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8FE97" w14:textId="77777777" w:rsidR="001D522F" w:rsidRPr="009C66CD" w:rsidRDefault="005F0D64" w:rsidP="00F16178">
      <w:pPr>
        <w:jc w:val="center"/>
        <w:rPr>
          <w:sz w:val="24"/>
          <w:szCs w:val="24"/>
        </w:rPr>
      </w:pPr>
      <w:bookmarkStart w:id="0" w:name="_GoBack"/>
      <w:bookmarkEnd w:id="0"/>
      <w:r w:rsidRPr="00A451C3">
        <w:rPr>
          <w:noProof/>
          <w:lang w:eastAsia="lt-LT"/>
        </w:rPr>
        <w:drawing>
          <wp:inline distT="0" distB="0" distL="0" distR="0" wp14:anchorId="4838FF3A" wp14:editId="4838FF3B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8FE98" w14:textId="77777777" w:rsidR="001D522F" w:rsidRPr="009C66CD" w:rsidRDefault="001D522F" w:rsidP="00F16178">
      <w:pPr>
        <w:jc w:val="center"/>
        <w:rPr>
          <w:sz w:val="24"/>
          <w:szCs w:val="24"/>
        </w:rPr>
      </w:pPr>
    </w:p>
    <w:p w14:paraId="4838FE99" w14:textId="77777777" w:rsidR="004B64A3" w:rsidRPr="00861FE8" w:rsidRDefault="004B64A3" w:rsidP="00F16178">
      <w:pPr>
        <w:jc w:val="center"/>
        <w:rPr>
          <w:rFonts w:eastAsia="Times New Roman"/>
          <w:b/>
          <w:sz w:val="28"/>
          <w:szCs w:val="28"/>
        </w:rPr>
      </w:pPr>
      <w:r w:rsidRPr="00861FE8">
        <w:rPr>
          <w:rFonts w:eastAsia="Times New Roman"/>
          <w:b/>
          <w:sz w:val="28"/>
          <w:szCs w:val="28"/>
        </w:rPr>
        <w:t>PANEVĖŽIO MIESTO SAVIVALDYBĖS TARYBA</w:t>
      </w:r>
    </w:p>
    <w:p w14:paraId="4838FE9A" w14:textId="77777777" w:rsidR="00BC6E78" w:rsidRPr="009C66CD" w:rsidRDefault="00BC6E78" w:rsidP="00F16178">
      <w:pPr>
        <w:jc w:val="center"/>
        <w:rPr>
          <w:rFonts w:eastAsia="Times New Roman"/>
          <w:sz w:val="24"/>
          <w:szCs w:val="24"/>
        </w:rPr>
      </w:pPr>
    </w:p>
    <w:p w14:paraId="4838FE9B" w14:textId="77777777" w:rsidR="00975584" w:rsidRPr="009C66CD" w:rsidRDefault="00975584" w:rsidP="00F16178">
      <w:pPr>
        <w:jc w:val="center"/>
        <w:rPr>
          <w:rFonts w:eastAsia="Times New Roman"/>
          <w:b/>
          <w:sz w:val="24"/>
          <w:szCs w:val="24"/>
        </w:rPr>
      </w:pPr>
      <w:bookmarkStart w:id="1" w:name="Forma"/>
      <w:r w:rsidRPr="009C66CD">
        <w:rPr>
          <w:rFonts w:eastAsia="Times New Roman"/>
          <w:b/>
          <w:sz w:val="24"/>
          <w:szCs w:val="24"/>
        </w:rPr>
        <w:t>SPRENDIMAS</w:t>
      </w:r>
      <w:bookmarkEnd w:id="1"/>
    </w:p>
    <w:p w14:paraId="4838FE9C" w14:textId="77777777" w:rsidR="002F4729" w:rsidRPr="009C66CD" w:rsidRDefault="002F4729" w:rsidP="00F16178">
      <w:pPr>
        <w:jc w:val="center"/>
        <w:rPr>
          <w:b/>
          <w:sz w:val="24"/>
          <w:szCs w:val="24"/>
        </w:rPr>
      </w:pPr>
      <w:r w:rsidRPr="009C66CD">
        <w:rPr>
          <w:b/>
          <w:sz w:val="24"/>
          <w:szCs w:val="24"/>
        </w:rPr>
        <w:t xml:space="preserve">DĖL </w:t>
      </w:r>
      <w:r w:rsidR="00910667" w:rsidRPr="009C66CD">
        <w:rPr>
          <w:b/>
          <w:sz w:val="24"/>
          <w:szCs w:val="24"/>
        </w:rPr>
        <w:t xml:space="preserve">MOKESČIO UŽ UGDYMĄ PANEVĖŽIO </w:t>
      </w:r>
      <w:r w:rsidR="00E61BF6" w:rsidRPr="009C66CD">
        <w:rPr>
          <w:b/>
          <w:sz w:val="24"/>
          <w:szCs w:val="24"/>
        </w:rPr>
        <w:t>SPORTO CENTRE</w:t>
      </w:r>
      <w:r w:rsidR="00910667" w:rsidRPr="009C66CD">
        <w:rPr>
          <w:b/>
          <w:sz w:val="24"/>
          <w:szCs w:val="24"/>
        </w:rPr>
        <w:t xml:space="preserve"> TVARKOS APRAŠO PATVIRTINIMO</w:t>
      </w:r>
      <w:r w:rsidR="00905C3E" w:rsidRPr="009C66CD">
        <w:rPr>
          <w:b/>
          <w:sz w:val="24"/>
          <w:szCs w:val="24"/>
        </w:rPr>
        <w:t>,</w:t>
      </w:r>
      <w:r w:rsidR="004476D3" w:rsidRPr="009C66CD">
        <w:rPr>
          <w:b/>
          <w:sz w:val="24"/>
          <w:szCs w:val="24"/>
        </w:rPr>
        <w:t xml:space="preserve"> </w:t>
      </w:r>
      <w:r w:rsidR="00824C33" w:rsidRPr="009C66CD">
        <w:rPr>
          <w:b/>
          <w:sz w:val="24"/>
          <w:szCs w:val="24"/>
        </w:rPr>
        <w:t xml:space="preserve">MOKESČIO UŽ UGDYMĄ </w:t>
      </w:r>
      <w:r w:rsidR="004476D3" w:rsidRPr="009C66CD">
        <w:rPr>
          <w:b/>
          <w:sz w:val="24"/>
          <w:szCs w:val="24"/>
        </w:rPr>
        <w:t>NUSTATYMO</w:t>
      </w:r>
      <w:r w:rsidR="00905C3E" w:rsidRPr="009C66CD">
        <w:rPr>
          <w:b/>
          <w:sz w:val="24"/>
          <w:szCs w:val="24"/>
        </w:rPr>
        <w:t xml:space="preserve"> IR </w:t>
      </w:r>
      <w:r w:rsidR="001842E3" w:rsidRPr="009C66CD">
        <w:rPr>
          <w:b/>
          <w:sz w:val="24"/>
          <w:szCs w:val="24"/>
        </w:rPr>
        <w:t xml:space="preserve">SAVIVALDYBĖS TARYBOS </w:t>
      </w:r>
      <w:r w:rsidR="00905C3E" w:rsidRPr="009C66CD">
        <w:rPr>
          <w:b/>
          <w:sz w:val="24"/>
          <w:szCs w:val="24"/>
        </w:rPr>
        <w:t>20</w:t>
      </w:r>
      <w:r w:rsidR="00E61BF6" w:rsidRPr="009C66CD">
        <w:rPr>
          <w:b/>
          <w:sz w:val="24"/>
          <w:szCs w:val="24"/>
        </w:rPr>
        <w:t>16</w:t>
      </w:r>
      <w:r w:rsidR="00905C3E" w:rsidRPr="009C66CD">
        <w:rPr>
          <w:b/>
          <w:sz w:val="24"/>
          <w:szCs w:val="24"/>
        </w:rPr>
        <w:t xml:space="preserve"> M. </w:t>
      </w:r>
      <w:r w:rsidR="00E61BF6" w:rsidRPr="009C66CD">
        <w:rPr>
          <w:b/>
          <w:sz w:val="24"/>
          <w:szCs w:val="24"/>
        </w:rPr>
        <w:t>SPALIO</w:t>
      </w:r>
      <w:r w:rsidR="00905C3E" w:rsidRPr="009C66CD">
        <w:rPr>
          <w:b/>
          <w:sz w:val="24"/>
          <w:szCs w:val="24"/>
        </w:rPr>
        <w:t xml:space="preserve"> </w:t>
      </w:r>
      <w:r w:rsidR="00E61BF6" w:rsidRPr="009C66CD">
        <w:rPr>
          <w:b/>
          <w:sz w:val="24"/>
          <w:szCs w:val="24"/>
        </w:rPr>
        <w:t xml:space="preserve">26 </w:t>
      </w:r>
      <w:r w:rsidR="00905C3E" w:rsidRPr="009C66CD">
        <w:rPr>
          <w:b/>
          <w:sz w:val="24"/>
          <w:szCs w:val="24"/>
        </w:rPr>
        <w:t>D. SPRENDIMO NR. 1</w:t>
      </w:r>
      <w:r w:rsidR="00E61BF6" w:rsidRPr="009C66CD">
        <w:rPr>
          <w:b/>
          <w:sz w:val="24"/>
          <w:szCs w:val="24"/>
        </w:rPr>
        <w:t>-333</w:t>
      </w:r>
      <w:r w:rsidR="00905C3E" w:rsidRPr="009C66CD">
        <w:rPr>
          <w:b/>
          <w:sz w:val="24"/>
          <w:szCs w:val="24"/>
        </w:rPr>
        <w:t xml:space="preserve"> PRIPAŽINIMO NETEKUSIU GALIOS</w:t>
      </w:r>
    </w:p>
    <w:p w14:paraId="4838FE9D" w14:textId="77777777" w:rsidR="00975584" w:rsidRPr="009C66CD" w:rsidRDefault="00975584" w:rsidP="00F16178">
      <w:pPr>
        <w:jc w:val="center"/>
        <w:rPr>
          <w:rFonts w:eastAsia="Times New Roman"/>
          <w:b/>
          <w:bCs/>
          <w:caps/>
          <w:sz w:val="24"/>
          <w:szCs w:val="24"/>
        </w:rPr>
      </w:pPr>
    </w:p>
    <w:p w14:paraId="4838FE9E" w14:textId="77777777" w:rsidR="00975584" w:rsidRPr="009C66CD" w:rsidRDefault="00975584" w:rsidP="00F16178">
      <w:pPr>
        <w:jc w:val="center"/>
        <w:rPr>
          <w:rFonts w:eastAsia="Times New Roman"/>
          <w:sz w:val="24"/>
          <w:szCs w:val="24"/>
        </w:rPr>
      </w:pPr>
      <w:r w:rsidRPr="009C66CD">
        <w:rPr>
          <w:rFonts w:eastAsia="Times New Roman"/>
          <w:sz w:val="24"/>
          <w:szCs w:val="24"/>
        </w:rPr>
        <w:t>20</w:t>
      </w:r>
      <w:r w:rsidR="004B06B8" w:rsidRPr="009C66CD">
        <w:rPr>
          <w:rFonts w:eastAsia="Times New Roman"/>
          <w:sz w:val="24"/>
          <w:szCs w:val="24"/>
        </w:rPr>
        <w:t xml:space="preserve">20 </w:t>
      </w:r>
      <w:r w:rsidRPr="009C66CD">
        <w:rPr>
          <w:rFonts w:eastAsia="Times New Roman"/>
          <w:sz w:val="24"/>
          <w:szCs w:val="24"/>
        </w:rPr>
        <w:t>m.</w:t>
      </w:r>
      <w:r w:rsidR="004B06B8" w:rsidRPr="009C66CD">
        <w:rPr>
          <w:rFonts w:eastAsia="Times New Roman"/>
          <w:sz w:val="24"/>
          <w:szCs w:val="24"/>
        </w:rPr>
        <w:t xml:space="preserve"> </w:t>
      </w:r>
      <w:r w:rsidR="00F16178">
        <w:rPr>
          <w:rFonts w:eastAsia="Times New Roman"/>
          <w:sz w:val="24"/>
          <w:szCs w:val="24"/>
        </w:rPr>
        <w:t>sausio 30</w:t>
      </w:r>
      <w:r w:rsidRPr="009C66CD">
        <w:rPr>
          <w:rFonts w:eastAsia="Times New Roman"/>
          <w:sz w:val="24"/>
          <w:szCs w:val="24"/>
        </w:rPr>
        <w:t xml:space="preserve"> d. Nr.</w:t>
      </w:r>
      <w:r w:rsidR="001D522F" w:rsidRPr="009C66CD">
        <w:rPr>
          <w:rFonts w:eastAsia="Times New Roman"/>
          <w:sz w:val="24"/>
          <w:szCs w:val="24"/>
        </w:rPr>
        <w:t xml:space="preserve"> </w:t>
      </w:r>
      <w:r w:rsidR="00F16178">
        <w:rPr>
          <w:rFonts w:eastAsia="Times New Roman"/>
          <w:sz w:val="24"/>
          <w:szCs w:val="24"/>
        </w:rPr>
        <w:t>1-</w:t>
      </w:r>
      <w:r w:rsidR="00997717">
        <w:rPr>
          <w:rFonts w:eastAsia="Times New Roman"/>
          <w:sz w:val="24"/>
          <w:szCs w:val="24"/>
        </w:rPr>
        <w:t>18</w:t>
      </w:r>
    </w:p>
    <w:p w14:paraId="4838FE9F" w14:textId="77777777" w:rsidR="00975584" w:rsidRPr="009C66CD" w:rsidRDefault="00975584" w:rsidP="00F16178">
      <w:pPr>
        <w:jc w:val="center"/>
        <w:rPr>
          <w:rFonts w:eastAsia="Times New Roman"/>
          <w:sz w:val="24"/>
          <w:szCs w:val="24"/>
        </w:rPr>
      </w:pPr>
      <w:r w:rsidRPr="009C66CD">
        <w:rPr>
          <w:rFonts w:eastAsia="Times New Roman"/>
          <w:sz w:val="24"/>
          <w:szCs w:val="24"/>
        </w:rPr>
        <w:t>Panevėžys</w:t>
      </w:r>
    </w:p>
    <w:p w14:paraId="4838FEA0" w14:textId="77777777" w:rsidR="00975584" w:rsidRPr="009C66CD" w:rsidRDefault="00975584" w:rsidP="00F16178">
      <w:pPr>
        <w:jc w:val="center"/>
        <w:rPr>
          <w:rFonts w:eastAsia="Times New Roman"/>
          <w:b/>
          <w:sz w:val="24"/>
          <w:szCs w:val="24"/>
        </w:rPr>
      </w:pPr>
    </w:p>
    <w:p w14:paraId="4838FEA1" w14:textId="77777777" w:rsidR="001D522F" w:rsidRPr="009C66CD" w:rsidRDefault="001D522F" w:rsidP="00F16178">
      <w:pPr>
        <w:jc w:val="center"/>
        <w:rPr>
          <w:rFonts w:eastAsia="Times New Roman"/>
          <w:b/>
          <w:sz w:val="24"/>
          <w:szCs w:val="24"/>
        </w:rPr>
      </w:pPr>
    </w:p>
    <w:p w14:paraId="4838FEA2" w14:textId="77777777" w:rsidR="00975584" w:rsidRPr="009C66CD" w:rsidRDefault="00975584" w:rsidP="00F16178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9C66CD">
        <w:rPr>
          <w:rFonts w:eastAsia="Times New Roman"/>
          <w:sz w:val="24"/>
          <w:szCs w:val="24"/>
        </w:rPr>
        <w:t>Vadovaudamasi Lietuvos Respublikos vietos savivaldos įstatymo 1</w:t>
      </w:r>
      <w:r w:rsidR="00806ED8" w:rsidRPr="009C66CD">
        <w:rPr>
          <w:rFonts w:eastAsia="Times New Roman"/>
          <w:sz w:val="24"/>
          <w:szCs w:val="24"/>
        </w:rPr>
        <w:t>6 straipsnio 2</w:t>
      </w:r>
      <w:r w:rsidR="00910667" w:rsidRPr="009C66CD">
        <w:rPr>
          <w:rFonts w:eastAsia="Times New Roman"/>
          <w:sz w:val="24"/>
          <w:szCs w:val="24"/>
        </w:rPr>
        <w:t xml:space="preserve"> dalies</w:t>
      </w:r>
      <w:r w:rsidR="004B06B8" w:rsidRPr="009C66CD">
        <w:rPr>
          <w:rFonts w:eastAsia="Times New Roman"/>
          <w:sz w:val="24"/>
          <w:szCs w:val="24"/>
        </w:rPr>
        <w:t xml:space="preserve"> </w:t>
      </w:r>
      <w:r w:rsidR="00FC62D5" w:rsidRPr="009C66CD">
        <w:rPr>
          <w:rFonts w:eastAsia="Times New Roman"/>
          <w:sz w:val="24"/>
          <w:szCs w:val="24"/>
        </w:rPr>
        <w:br/>
      </w:r>
      <w:r w:rsidR="00806ED8" w:rsidRPr="009C66CD">
        <w:rPr>
          <w:rFonts w:eastAsia="Times New Roman"/>
          <w:sz w:val="24"/>
          <w:szCs w:val="24"/>
        </w:rPr>
        <w:t>37 punktu</w:t>
      </w:r>
      <w:r w:rsidR="00322EA2" w:rsidRPr="009C66CD">
        <w:rPr>
          <w:rFonts w:eastAsia="Times New Roman"/>
          <w:sz w:val="24"/>
          <w:szCs w:val="24"/>
        </w:rPr>
        <w:t>, 18 straipsnio 1 dalimi</w:t>
      </w:r>
      <w:r w:rsidR="00806ED8" w:rsidRPr="009C66CD">
        <w:rPr>
          <w:rFonts w:eastAsia="Times New Roman"/>
          <w:sz w:val="24"/>
          <w:szCs w:val="24"/>
        </w:rPr>
        <w:t xml:space="preserve"> ir</w:t>
      </w:r>
      <w:r w:rsidR="00806ED8" w:rsidRPr="009C66CD">
        <w:rPr>
          <w:sz w:val="24"/>
          <w:szCs w:val="24"/>
        </w:rPr>
        <w:t xml:space="preserve"> Lietuvos Respublikos Vyriausybės 1999 m. gruodžio 31 d. nutarimu Nr. 1526 „Dėl užmokesčio už vaikų papildomą ugdymą</w:t>
      </w:r>
      <w:r w:rsidR="0036297F" w:rsidRPr="009C66CD">
        <w:rPr>
          <w:sz w:val="24"/>
          <w:szCs w:val="24"/>
        </w:rPr>
        <w:t>“</w:t>
      </w:r>
      <w:r w:rsidR="00806ED8" w:rsidRPr="009C66CD">
        <w:rPr>
          <w:rFonts w:eastAsia="Times New Roman"/>
          <w:sz w:val="24"/>
          <w:szCs w:val="24"/>
        </w:rPr>
        <w:t>,</w:t>
      </w:r>
      <w:r w:rsidR="00910667" w:rsidRPr="009C66CD">
        <w:rPr>
          <w:rFonts w:eastAsia="Times New Roman"/>
          <w:sz w:val="24"/>
          <w:szCs w:val="24"/>
        </w:rPr>
        <w:t xml:space="preserve"> </w:t>
      </w:r>
      <w:r w:rsidRPr="009C66CD">
        <w:rPr>
          <w:rFonts w:eastAsia="Times New Roman"/>
          <w:sz w:val="24"/>
          <w:szCs w:val="24"/>
        </w:rPr>
        <w:t>Panev</w:t>
      </w:r>
      <w:r w:rsidR="00910667" w:rsidRPr="009C66CD">
        <w:rPr>
          <w:rFonts w:eastAsia="Times New Roman"/>
          <w:sz w:val="24"/>
          <w:szCs w:val="24"/>
        </w:rPr>
        <w:t>ėžio miesto savivaldybės taryba</w:t>
      </w:r>
      <w:r w:rsidRPr="009C66CD">
        <w:rPr>
          <w:rFonts w:eastAsia="Times New Roman"/>
          <w:sz w:val="24"/>
          <w:szCs w:val="24"/>
        </w:rPr>
        <w:t xml:space="preserve"> </w:t>
      </w:r>
      <w:r w:rsidR="00EC4064" w:rsidRPr="009C66CD">
        <w:rPr>
          <w:rFonts w:eastAsia="Times New Roman"/>
          <w:sz w:val="24"/>
          <w:szCs w:val="24"/>
        </w:rPr>
        <w:t xml:space="preserve"> </w:t>
      </w:r>
      <w:r w:rsidR="00EC4064" w:rsidRPr="009C66CD">
        <w:rPr>
          <w:sz w:val="24"/>
          <w:szCs w:val="24"/>
        </w:rPr>
        <w:t>n u s p r e n d ž i a:</w:t>
      </w:r>
    </w:p>
    <w:p w14:paraId="4838FEA3" w14:textId="77777777" w:rsidR="00182BD0" w:rsidRPr="00182BD0" w:rsidRDefault="00182BD0" w:rsidP="00F16178">
      <w:pPr>
        <w:numPr>
          <w:ilvl w:val="0"/>
          <w:numId w:val="1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182BD0">
        <w:rPr>
          <w:sz w:val="24"/>
          <w:szCs w:val="24"/>
        </w:rPr>
        <w:t>Patvirtinti Mokesčio už ugdymą Panevėžio sporto centre tvarkos aprašą (pridedama).</w:t>
      </w:r>
    </w:p>
    <w:p w14:paraId="4838FEA4" w14:textId="77777777" w:rsidR="00182BD0" w:rsidRPr="00182BD0" w:rsidRDefault="00182BD0" w:rsidP="00F16178">
      <w:pPr>
        <w:numPr>
          <w:ilvl w:val="0"/>
          <w:numId w:val="1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182BD0">
        <w:rPr>
          <w:sz w:val="24"/>
          <w:szCs w:val="24"/>
        </w:rPr>
        <w:t>Nustatyti mokesčio už ugdymą Panevėžio sporto centre įkainius (priedas).</w:t>
      </w:r>
    </w:p>
    <w:p w14:paraId="4838FEA5" w14:textId="77777777" w:rsidR="004B06B8" w:rsidRPr="00F63829" w:rsidRDefault="00B30C1E" w:rsidP="00F16178">
      <w:pPr>
        <w:numPr>
          <w:ilvl w:val="0"/>
          <w:numId w:val="1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F63829">
        <w:rPr>
          <w:sz w:val="24"/>
          <w:szCs w:val="24"/>
        </w:rPr>
        <w:t>Nust</w:t>
      </w:r>
      <w:r w:rsidR="00027FCD" w:rsidRPr="00F63829">
        <w:rPr>
          <w:sz w:val="24"/>
          <w:szCs w:val="24"/>
        </w:rPr>
        <w:t>atyti, kad</w:t>
      </w:r>
      <w:r w:rsidR="00182BD0" w:rsidRPr="00F63829">
        <w:rPr>
          <w:sz w:val="24"/>
          <w:szCs w:val="24"/>
        </w:rPr>
        <w:t xml:space="preserve"> 1 punkt</w:t>
      </w:r>
      <w:r w:rsidR="00F63829" w:rsidRPr="00F63829">
        <w:rPr>
          <w:sz w:val="24"/>
          <w:szCs w:val="24"/>
        </w:rPr>
        <w:t xml:space="preserve">u patvirtinto </w:t>
      </w:r>
      <w:r w:rsidR="00182BD0" w:rsidRPr="00F63829">
        <w:rPr>
          <w:sz w:val="24"/>
          <w:szCs w:val="24"/>
        </w:rPr>
        <w:t>aprašo</w:t>
      </w:r>
      <w:r w:rsidR="00027FCD" w:rsidRPr="00F63829">
        <w:rPr>
          <w:sz w:val="24"/>
          <w:szCs w:val="24"/>
        </w:rPr>
        <w:t xml:space="preserve"> </w:t>
      </w:r>
      <w:r w:rsidR="004B06B8" w:rsidRPr="00F63829">
        <w:rPr>
          <w:sz w:val="24"/>
          <w:szCs w:val="24"/>
        </w:rPr>
        <w:t>3.1 papunktis galioja iki 2020 m. rugpjūčio</w:t>
      </w:r>
      <w:r w:rsidR="00F34157" w:rsidRPr="00F63829">
        <w:rPr>
          <w:sz w:val="24"/>
          <w:szCs w:val="24"/>
        </w:rPr>
        <w:t xml:space="preserve"> </w:t>
      </w:r>
      <w:r w:rsidR="004B06B8" w:rsidRPr="00F63829">
        <w:rPr>
          <w:sz w:val="24"/>
          <w:szCs w:val="24"/>
        </w:rPr>
        <w:t>31 d</w:t>
      </w:r>
      <w:r w:rsidR="006D2929" w:rsidRPr="00F63829">
        <w:rPr>
          <w:sz w:val="24"/>
          <w:szCs w:val="24"/>
        </w:rPr>
        <w:t>.</w:t>
      </w:r>
    </w:p>
    <w:p w14:paraId="4838FEA6" w14:textId="77777777" w:rsidR="00663CC6" w:rsidRPr="009C66CD" w:rsidRDefault="00663CC6" w:rsidP="00F16178">
      <w:pPr>
        <w:numPr>
          <w:ilvl w:val="0"/>
          <w:numId w:val="1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9C66CD">
        <w:rPr>
          <w:sz w:val="24"/>
          <w:szCs w:val="24"/>
        </w:rPr>
        <w:t>Pripažinti netekusiu galios Panevėžio miesto savivaldybės tarybos 20</w:t>
      </w:r>
      <w:r w:rsidR="00E61BF6" w:rsidRPr="009C66CD">
        <w:rPr>
          <w:sz w:val="24"/>
          <w:szCs w:val="24"/>
        </w:rPr>
        <w:t>16</w:t>
      </w:r>
      <w:r w:rsidRPr="009C66CD">
        <w:rPr>
          <w:sz w:val="24"/>
          <w:szCs w:val="24"/>
        </w:rPr>
        <w:t xml:space="preserve"> m. </w:t>
      </w:r>
      <w:r w:rsidR="00E61BF6" w:rsidRPr="009C66CD">
        <w:rPr>
          <w:sz w:val="24"/>
          <w:szCs w:val="24"/>
        </w:rPr>
        <w:t>spalio 26</w:t>
      </w:r>
      <w:r w:rsidRPr="009C66CD">
        <w:rPr>
          <w:sz w:val="24"/>
          <w:szCs w:val="24"/>
        </w:rPr>
        <w:t xml:space="preserve"> d. sprendimą Nr. 1</w:t>
      </w:r>
      <w:r w:rsidR="00E61BF6" w:rsidRPr="009C66CD">
        <w:rPr>
          <w:sz w:val="24"/>
          <w:szCs w:val="24"/>
        </w:rPr>
        <w:t>-333</w:t>
      </w:r>
      <w:r w:rsidR="00FC62D5" w:rsidRPr="009C66CD">
        <w:rPr>
          <w:sz w:val="24"/>
          <w:szCs w:val="24"/>
        </w:rPr>
        <w:t xml:space="preserve"> </w:t>
      </w:r>
      <w:r w:rsidRPr="009C66CD">
        <w:rPr>
          <w:sz w:val="24"/>
          <w:szCs w:val="24"/>
        </w:rPr>
        <w:t xml:space="preserve">„Dėl </w:t>
      </w:r>
      <w:r w:rsidR="00FC62D5" w:rsidRPr="009C66CD">
        <w:rPr>
          <w:sz w:val="24"/>
          <w:szCs w:val="24"/>
        </w:rPr>
        <w:t>M</w:t>
      </w:r>
      <w:r w:rsidRPr="009C66CD">
        <w:rPr>
          <w:sz w:val="24"/>
          <w:szCs w:val="24"/>
        </w:rPr>
        <w:t>okesči</w:t>
      </w:r>
      <w:r w:rsidR="00E61BF6" w:rsidRPr="009C66CD">
        <w:rPr>
          <w:sz w:val="24"/>
          <w:szCs w:val="24"/>
        </w:rPr>
        <w:t xml:space="preserve">o </w:t>
      </w:r>
      <w:r w:rsidRPr="009C66CD">
        <w:rPr>
          <w:sz w:val="24"/>
          <w:szCs w:val="24"/>
        </w:rPr>
        <w:t xml:space="preserve">už </w:t>
      </w:r>
      <w:r w:rsidR="00E61BF6" w:rsidRPr="009C66CD">
        <w:rPr>
          <w:sz w:val="24"/>
          <w:szCs w:val="24"/>
        </w:rPr>
        <w:t>ugdymą Panevėžio miesto savivaldybės biudžetinėse</w:t>
      </w:r>
      <w:r w:rsidR="00EC4064" w:rsidRPr="009C66CD">
        <w:rPr>
          <w:sz w:val="24"/>
          <w:szCs w:val="24"/>
        </w:rPr>
        <w:t xml:space="preserve"> </w:t>
      </w:r>
      <w:r w:rsidR="00E61BF6" w:rsidRPr="009C66CD">
        <w:rPr>
          <w:sz w:val="24"/>
          <w:szCs w:val="24"/>
        </w:rPr>
        <w:t>sporto ugdymo įstaigose</w:t>
      </w:r>
      <w:r w:rsidR="00D56996" w:rsidRPr="009C66CD">
        <w:rPr>
          <w:sz w:val="24"/>
          <w:szCs w:val="24"/>
        </w:rPr>
        <w:t xml:space="preserve"> tvarkos aprašo patvirtinimo</w:t>
      </w:r>
      <w:r w:rsidR="00400B8F" w:rsidRPr="009C66CD">
        <w:rPr>
          <w:sz w:val="24"/>
          <w:szCs w:val="24"/>
        </w:rPr>
        <w:t xml:space="preserve">, mokesčio už ugdymą nustatymo ir </w:t>
      </w:r>
      <w:r w:rsidR="00FC62D5" w:rsidRPr="009C66CD">
        <w:rPr>
          <w:sz w:val="24"/>
          <w:szCs w:val="24"/>
        </w:rPr>
        <w:t>S</w:t>
      </w:r>
      <w:r w:rsidR="00400B8F" w:rsidRPr="009C66CD">
        <w:rPr>
          <w:sz w:val="24"/>
          <w:szCs w:val="24"/>
        </w:rPr>
        <w:t>avivaldybės tarybos 2001 m. vasario 15 d. sprendimo Nr. 15-21 pripažinimo netekusiu galios</w:t>
      </w:r>
      <w:r w:rsidR="00EC4064" w:rsidRPr="009C66CD">
        <w:rPr>
          <w:sz w:val="24"/>
          <w:szCs w:val="24"/>
        </w:rPr>
        <w:t>“.</w:t>
      </w:r>
    </w:p>
    <w:p w14:paraId="4838FEA7" w14:textId="77777777" w:rsidR="004B64A3" w:rsidRPr="009C66CD" w:rsidRDefault="004B64A3" w:rsidP="00F16178">
      <w:pPr>
        <w:tabs>
          <w:tab w:val="left" w:pos="6917"/>
        </w:tabs>
        <w:jc w:val="both"/>
        <w:rPr>
          <w:rFonts w:eastAsia="Times New Roman"/>
          <w:bCs/>
          <w:sz w:val="24"/>
          <w:szCs w:val="24"/>
        </w:rPr>
      </w:pPr>
    </w:p>
    <w:p w14:paraId="4838FEA8" w14:textId="77777777" w:rsidR="00EC4064" w:rsidRPr="009C66CD" w:rsidRDefault="00EC4064" w:rsidP="00F16178">
      <w:pPr>
        <w:tabs>
          <w:tab w:val="left" w:pos="6917"/>
        </w:tabs>
        <w:jc w:val="both"/>
        <w:rPr>
          <w:rFonts w:eastAsia="Times New Roman"/>
          <w:bCs/>
          <w:sz w:val="24"/>
          <w:szCs w:val="24"/>
        </w:rPr>
      </w:pPr>
    </w:p>
    <w:p w14:paraId="4838FEA9" w14:textId="77777777" w:rsidR="00EC4064" w:rsidRPr="009C66CD" w:rsidRDefault="00EC4064" w:rsidP="00F16178">
      <w:pPr>
        <w:tabs>
          <w:tab w:val="left" w:pos="6917"/>
        </w:tabs>
        <w:jc w:val="both"/>
        <w:rPr>
          <w:rFonts w:eastAsia="Times New Roman"/>
          <w:bCs/>
          <w:sz w:val="24"/>
          <w:szCs w:val="24"/>
        </w:rPr>
      </w:pPr>
    </w:p>
    <w:p w14:paraId="4838FEAA" w14:textId="77777777" w:rsidR="00316F21" w:rsidRPr="00316F21" w:rsidRDefault="00316F21" w:rsidP="00316F21">
      <w:pPr>
        <w:tabs>
          <w:tab w:val="left" w:pos="7088"/>
          <w:tab w:val="left" w:pos="7655"/>
          <w:tab w:val="left" w:pos="8165"/>
        </w:tabs>
        <w:jc w:val="both"/>
        <w:rPr>
          <w:sz w:val="24"/>
          <w:szCs w:val="24"/>
        </w:rPr>
      </w:pPr>
      <w:r w:rsidRPr="00316F21">
        <w:rPr>
          <w:sz w:val="24"/>
          <w:szCs w:val="24"/>
        </w:rPr>
        <w:t>Savivaldybės mero pavaduotojas,</w:t>
      </w:r>
    </w:p>
    <w:p w14:paraId="4838FEAB" w14:textId="77777777" w:rsidR="00316F21" w:rsidRPr="00316F21" w:rsidRDefault="00316F21" w:rsidP="00316F21">
      <w:pPr>
        <w:tabs>
          <w:tab w:val="left" w:pos="7655"/>
          <w:tab w:val="left" w:pos="8165"/>
        </w:tabs>
        <w:jc w:val="both"/>
        <w:rPr>
          <w:rFonts w:eastAsia="Times New Roman"/>
          <w:sz w:val="24"/>
          <w:szCs w:val="24"/>
        </w:rPr>
      </w:pPr>
      <w:r w:rsidRPr="00316F21">
        <w:rPr>
          <w:sz w:val="24"/>
          <w:szCs w:val="24"/>
        </w:rPr>
        <w:t>laikinai einantis Savivaldybės mero pareigas</w:t>
      </w:r>
      <w:r w:rsidRPr="00316F21">
        <w:rPr>
          <w:sz w:val="24"/>
          <w:szCs w:val="24"/>
        </w:rPr>
        <w:tab/>
        <w:t>Valdemaras Jakštas</w:t>
      </w:r>
    </w:p>
    <w:p w14:paraId="4838FEAC" w14:textId="77777777" w:rsidR="00641AE5" w:rsidRPr="009C66CD" w:rsidRDefault="00EC4064" w:rsidP="00F16178">
      <w:pPr>
        <w:ind w:left="5670"/>
        <w:jc w:val="both"/>
        <w:rPr>
          <w:rFonts w:eastAsia="Times New Roman"/>
          <w:bCs/>
          <w:sz w:val="24"/>
          <w:szCs w:val="24"/>
        </w:rPr>
      </w:pPr>
      <w:r w:rsidRPr="009C66CD">
        <w:rPr>
          <w:rFonts w:eastAsia="Times New Roman"/>
          <w:sz w:val="24"/>
          <w:szCs w:val="24"/>
        </w:rPr>
        <w:br w:type="page"/>
      </w:r>
      <w:r w:rsidR="00641AE5" w:rsidRPr="009C66CD">
        <w:rPr>
          <w:bCs/>
          <w:sz w:val="24"/>
          <w:szCs w:val="24"/>
        </w:rPr>
        <w:lastRenderedPageBreak/>
        <w:t>PATVIRTINTA</w:t>
      </w:r>
    </w:p>
    <w:p w14:paraId="4838FEAD" w14:textId="77777777" w:rsidR="00EC4064" w:rsidRPr="009C66CD" w:rsidRDefault="00641AE5" w:rsidP="00F16178">
      <w:pPr>
        <w:ind w:left="5670"/>
        <w:jc w:val="both"/>
        <w:rPr>
          <w:bCs/>
          <w:sz w:val="24"/>
          <w:szCs w:val="24"/>
        </w:rPr>
      </w:pPr>
      <w:r w:rsidRPr="009C66CD">
        <w:rPr>
          <w:bCs/>
          <w:sz w:val="24"/>
          <w:szCs w:val="24"/>
        </w:rPr>
        <w:t>Panevėžio miesto savivaldybės</w:t>
      </w:r>
      <w:r w:rsidR="00EC4064" w:rsidRPr="009C66CD">
        <w:rPr>
          <w:bCs/>
          <w:sz w:val="24"/>
          <w:szCs w:val="24"/>
        </w:rPr>
        <w:t xml:space="preserve"> tarybos</w:t>
      </w:r>
    </w:p>
    <w:p w14:paraId="4838FEAE" w14:textId="77777777" w:rsidR="00641AE5" w:rsidRPr="009C66CD" w:rsidRDefault="00641AE5" w:rsidP="00F16178">
      <w:pPr>
        <w:ind w:left="5670"/>
        <w:jc w:val="both"/>
        <w:rPr>
          <w:bCs/>
          <w:sz w:val="24"/>
          <w:szCs w:val="24"/>
        </w:rPr>
      </w:pPr>
      <w:r w:rsidRPr="009C66CD">
        <w:rPr>
          <w:bCs/>
          <w:sz w:val="24"/>
          <w:szCs w:val="24"/>
        </w:rPr>
        <w:t>20</w:t>
      </w:r>
      <w:r w:rsidR="004B06B8" w:rsidRPr="009C66CD">
        <w:rPr>
          <w:bCs/>
          <w:sz w:val="24"/>
          <w:szCs w:val="24"/>
        </w:rPr>
        <w:t>20</w:t>
      </w:r>
      <w:r w:rsidRPr="009C66CD">
        <w:rPr>
          <w:bCs/>
          <w:sz w:val="24"/>
          <w:szCs w:val="24"/>
        </w:rPr>
        <w:t xml:space="preserve"> m.</w:t>
      </w:r>
      <w:r w:rsidR="004B06B8" w:rsidRPr="009C66CD">
        <w:rPr>
          <w:bCs/>
          <w:sz w:val="24"/>
          <w:szCs w:val="24"/>
        </w:rPr>
        <w:t xml:space="preserve"> </w:t>
      </w:r>
      <w:r w:rsidR="00FC62D5" w:rsidRPr="009C66CD">
        <w:rPr>
          <w:bCs/>
          <w:sz w:val="24"/>
          <w:szCs w:val="24"/>
        </w:rPr>
        <w:t>sausio</w:t>
      </w:r>
      <w:r w:rsidR="004B06B8" w:rsidRPr="009C66CD">
        <w:rPr>
          <w:bCs/>
          <w:sz w:val="24"/>
          <w:szCs w:val="24"/>
        </w:rPr>
        <w:t xml:space="preserve"> </w:t>
      </w:r>
      <w:r w:rsidR="00F16178">
        <w:rPr>
          <w:bCs/>
          <w:sz w:val="24"/>
          <w:szCs w:val="24"/>
        </w:rPr>
        <w:t>30</w:t>
      </w:r>
      <w:r w:rsidRPr="009C66CD">
        <w:rPr>
          <w:bCs/>
          <w:sz w:val="24"/>
          <w:szCs w:val="24"/>
        </w:rPr>
        <w:t xml:space="preserve"> d.</w:t>
      </w:r>
      <w:r w:rsidR="00EC4064" w:rsidRPr="009C66CD">
        <w:rPr>
          <w:bCs/>
          <w:sz w:val="24"/>
          <w:szCs w:val="24"/>
        </w:rPr>
        <w:t xml:space="preserve"> </w:t>
      </w:r>
      <w:r w:rsidRPr="009C66CD">
        <w:rPr>
          <w:bCs/>
          <w:sz w:val="24"/>
          <w:szCs w:val="24"/>
        </w:rPr>
        <w:t>sprendimu Nr.</w:t>
      </w:r>
      <w:r w:rsidR="00F16178">
        <w:rPr>
          <w:bCs/>
          <w:sz w:val="24"/>
          <w:szCs w:val="24"/>
        </w:rPr>
        <w:t xml:space="preserve"> 1-</w:t>
      </w:r>
      <w:r w:rsidR="00997717">
        <w:rPr>
          <w:bCs/>
          <w:sz w:val="24"/>
          <w:szCs w:val="24"/>
        </w:rPr>
        <w:t>18</w:t>
      </w:r>
    </w:p>
    <w:p w14:paraId="4838FEAF" w14:textId="77777777" w:rsidR="00641AE5" w:rsidRPr="009C66CD" w:rsidRDefault="00641AE5" w:rsidP="00F16178">
      <w:pPr>
        <w:jc w:val="center"/>
        <w:rPr>
          <w:rFonts w:eastAsia="Times New Roman"/>
          <w:sz w:val="24"/>
          <w:szCs w:val="24"/>
        </w:rPr>
      </w:pPr>
    </w:p>
    <w:p w14:paraId="4838FEB0" w14:textId="77777777" w:rsidR="00EC4064" w:rsidRPr="009C66CD" w:rsidRDefault="00EC4064" w:rsidP="00F16178">
      <w:pPr>
        <w:jc w:val="center"/>
        <w:rPr>
          <w:rFonts w:eastAsia="Times New Roman"/>
          <w:sz w:val="24"/>
          <w:szCs w:val="24"/>
        </w:rPr>
      </w:pPr>
    </w:p>
    <w:p w14:paraId="4838FEB1" w14:textId="77777777" w:rsidR="00641AE5" w:rsidRPr="009C66CD" w:rsidRDefault="00641AE5" w:rsidP="00F1617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C66CD">
        <w:rPr>
          <w:b/>
          <w:sz w:val="24"/>
          <w:szCs w:val="24"/>
        </w:rPr>
        <w:t xml:space="preserve">MOKESČIO UŽ UGDYMĄ </w:t>
      </w:r>
      <w:r w:rsidR="00B011C3" w:rsidRPr="009C66CD">
        <w:rPr>
          <w:b/>
          <w:sz w:val="24"/>
          <w:szCs w:val="24"/>
        </w:rPr>
        <w:t xml:space="preserve">PANEVĖŽIO SPORTO CENTRE </w:t>
      </w:r>
      <w:r w:rsidRPr="009C66CD">
        <w:rPr>
          <w:b/>
          <w:sz w:val="24"/>
          <w:szCs w:val="24"/>
        </w:rPr>
        <w:t>TVARKOS APRAŠAS</w:t>
      </w:r>
    </w:p>
    <w:p w14:paraId="4838FEB2" w14:textId="77777777" w:rsidR="00641AE5" w:rsidRPr="009C66CD" w:rsidRDefault="00641AE5" w:rsidP="00F1617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838FEB3" w14:textId="77777777" w:rsidR="009D0C2A" w:rsidRPr="009C66CD" w:rsidRDefault="00A72198" w:rsidP="00F16178">
      <w:pPr>
        <w:tabs>
          <w:tab w:val="left" w:pos="284"/>
        </w:tabs>
        <w:jc w:val="center"/>
        <w:rPr>
          <w:b/>
          <w:bCs/>
          <w:sz w:val="24"/>
          <w:szCs w:val="24"/>
        </w:rPr>
      </w:pPr>
      <w:r w:rsidRPr="009C66CD">
        <w:rPr>
          <w:b/>
          <w:sz w:val="24"/>
          <w:szCs w:val="24"/>
        </w:rPr>
        <w:t xml:space="preserve">I </w:t>
      </w:r>
      <w:r w:rsidR="009D0C2A" w:rsidRPr="009C66CD">
        <w:rPr>
          <w:b/>
          <w:sz w:val="24"/>
          <w:szCs w:val="24"/>
        </w:rPr>
        <w:t>SKYRIUS</w:t>
      </w:r>
    </w:p>
    <w:p w14:paraId="4838FEB4" w14:textId="77777777" w:rsidR="00641AE5" w:rsidRPr="009C66CD" w:rsidRDefault="00641AE5" w:rsidP="00F16178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C66CD">
        <w:rPr>
          <w:b/>
          <w:sz w:val="24"/>
          <w:szCs w:val="24"/>
        </w:rPr>
        <w:t>BENDROSIOS NUOSTATOS</w:t>
      </w:r>
    </w:p>
    <w:p w14:paraId="4838FEB5" w14:textId="77777777" w:rsidR="00641AE5" w:rsidRPr="009C66CD" w:rsidRDefault="00641AE5" w:rsidP="00F1617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38FEB6" w14:textId="77777777" w:rsidR="00641AE5" w:rsidRPr="009C66CD" w:rsidRDefault="00641AE5" w:rsidP="00F1617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9C66CD">
        <w:rPr>
          <w:sz w:val="24"/>
          <w:szCs w:val="24"/>
        </w:rPr>
        <w:t xml:space="preserve">1. Mokesčio už ugdymą Panevėžio </w:t>
      </w:r>
      <w:r w:rsidR="00127FF3" w:rsidRPr="009C66CD">
        <w:rPr>
          <w:sz w:val="24"/>
          <w:szCs w:val="24"/>
        </w:rPr>
        <w:t>sporto centre</w:t>
      </w:r>
      <w:r w:rsidRPr="009C66CD">
        <w:rPr>
          <w:b/>
          <w:sz w:val="24"/>
          <w:szCs w:val="24"/>
        </w:rPr>
        <w:t xml:space="preserve"> </w:t>
      </w:r>
      <w:r w:rsidRPr="009C66CD">
        <w:rPr>
          <w:sz w:val="24"/>
          <w:szCs w:val="24"/>
        </w:rPr>
        <w:t xml:space="preserve">tvarkos aprašas (toliau – Aprašas) reglamentuoja mokesčio už ugdymą (toliau – mokestis) Panevėžio </w:t>
      </w:r>
      <w:r w:rsidR="00127FF3" w:rsidRPr="009C66CD">
        <w:rPr>
          <w:sz w:val="24"/>
          <w:szCs w:val="24"/>
        </w:rPr>
        <w:t>sporto centre</w:t>
      </w:r>
      <w:r w:rsidR="00127FF3" w:rsidRPr="009C66CD">
        <w:rPr>
          <w:b/>
          <w:sz w:val="24"/>
          <w:szCs w:val="24"/>
        </w:rPr>
        <w:t xml:space="preserve"> </w:t>
      </w:r>
      <w:r w:rsidRPr="009C66CD">
        <w:rPr>
          <w:sz w:val="24"/>
          <w:szCs w:val="24"/>
        </w:rPr>
        <w:t xml:space="preserve">(toliau – </w:t>
      </w:r>
      <w:r w:rsidR="00127FF3" w:rsidRPr="009C66CD">
        <w:rPr>
          <w:sz w:val="24"/>
          <w:szCs w:val="24"/>
        </w:rPr>
        <w:t>Centras</w:t>
      </w:r>
      <w:r w:rsidRPr="009C66CD">
        <w:rPr>
          <w:sz w:val="24"/>
          <w:szCs w:val="24"/>
        </w:rPr>
        <w:t>) administravimo, mokesčio mokėjimo, mokesčio dydžio, mokėjimo terminu</w:t>
      </w:r>
      <w:r w:rsidR="00B71E17" w:rsidRPr="009C66CD">
        <w:rPr>
          <w:sz w:val="24"/>
          <w:szCs w:val="24"/>
        </w:rPr>
        <w:t>s ir lengvatų suteikimo tvarką.</w:t>
      </w:r>
    </w:p>
    <w:p w14:paraId="4838FEB7" w14:textId="77777777" w:rsidR="00B71E17" w:rsidRPr="009C66CD" w:rsidRDefault="00B71E17" w:rsidP="00F16178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4838FEB8" w14:textId="77777777" w:rsidR="009D0C2A" w:rsidRPr="009C66CD" w:rsidRDefault="00A72198" w:rsidP="00F16178">
      <w:pPr>
        <w:tabs>
          <w:tab w:val="left" w:pos="426"/>
        </w:tabs>
        <w:jc w:val="center"/>
        <w:rPr>
          <w:b/>
          <w:sz w:val="24"/>
          <w:szCs w:val="24"/>
        </w:rPr>
      </w:pPr>
      <w:r w:rsidRPr="009C66CD">
        <w:rPr>
          <w:b/>
          <w:sz w:val="24"/>
          <w:szCs w:val="24"/>
        </w:rPr>
        <w:t>II</w:t>
      </w:r>
      <w:r w:rsidR="00641AE5" w:rsidRPr="009C66CD">
        <w:rPr>
          <w:b/>
          <w:sz w:val="24"/>
          <w:szCs w:val="24"/>
        </w:rPr>
        <w:t xml:space="preserve"> </w:t>
      </w:r>
      <w:r w:rsidR="00EC4064" w:rsidRPr="009C66CD">
        <w:rPr>
          <w:b/>
          <w:sz w:val="24"/>
          <w:szCs w:val="24"/>
        </w:rPr>
        <w:t>SKYRIUS</w:t>
      </w:r>
    </w:p>
    <w:p w14:paraId="4838FEB9" w14:textId="77777777" w:rsidR="00641AE5" w:rsidRPr="009C66CD" w:rsidRDefault="00641AE5" w:rsidP="00F16178">
      <w:pPr>
        <w:tabs>
          <w:tab w:val="left" w:pos="426"/>
        </w:tabs>
        <w:jc w:val="center"/>
        <w:rPr>
          <w:b/>
          <w:sz w:val="24"/>
          <w:szCs w:val="24"/>
        </w:rPr>
      </w:pPr>
      <w:r w:rsidRPr="009C66CD">
        <w:rPr>
          <w:b/>
          <w:sz w:val="24"/>
          <w:szCs w:val="24"/>
        </w:rPr>
        <w:t>MOKESČIO ADMINISTRAVIMAS,</w:t>
      </w:r>
      <w:r w:rsidR="00A72198" w:rsidRPr="009C66CD">
        <w:rPr>
          <w:b/>
          <w:sz w:val="24"/>
          <w:szCs w:val="24"/>
        </w:rPr>
        <w:t xml:space="preserve"> </w:t>
      </w:r>
      <w:r w:rsidRPr="009C66CD">
        <w:rPr>
          <w:b/>
          <w:sz w:val="24"/>
          <w:szCs w:val="24"/>
        </w:rPr>
        <w:t>MOKĖJIMO TVARKA IR TERMINAI</w:t>
      </w:r>
    </w:p>
    <w:p w14:paraId="4838FEBA" w14:textId="77777777" w:rsidR="00641AE5" w:rsidRPr="009C66CD" w:rsidRDefault="00641AE5" w:rsidP="00F16178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4838FEBB" w14:textId="77777777" w:rsidR="00641AE5" w:rsidRPr="009C66CD" w:rsidRDefault="00B71E17" w:rsidP="00F16178">
      <w:pPr>
        <w:pStyle w:val="Sraopastraipa"/>
        <w:tabs>
          <w:tab w:val="left" w:pos="426"/>
        </w:tabs>
        <w:spacing w:line="360" w:lineRule="auto"/>
        <w:ind w:left="0" w:firstLine="851"/>
        <w:jc w:val="both"/>
        <w:rPr>
          <w:lang w:val="lt-LT"/>
        </w:rPr>
      </w:pPr>
      <w:r w:rsidRPr="009C66CD">
        <w:rPr>
          <w:lang w:val="lt-LT"/>
        </w:rPr>
        <w:t xml:space="preserve">2. </w:t>
      </w:r>
      <w:r w:rsidR="00641AE5" w:rsidRPr="009C66CD">
        <w:rPr>
          <w:lang w:val="lt-LT"/>
        </w:rPr>
        <w:t xml:space="preserve">Mokestis </w:t>
      </w:r>
      <w:r w:rsidR="00D56996" w:rsidRPr="009C66CD">
        <w:rPr>
          <w:lang w:val="lt-LT"/>
        </w:rPr>
        <w:t xml:space="preserve">už ugdymą </w:t>
      </w:r>
      <w:r w:rsidR="00127FF3" w:rsidRPr="009C66CD">
        <w:rPr>
          <w:lang w:val="lt-LT"/>
        </w:rPr>
        <w:t>Centre</w:t>
      </w:r>
      <w:r w:rsidR="00641AE5" w:rsidRPr="009C66CD">
        <w:rPr>
          <w:lang w:val="lt-LT"/>
        </w:rPr>
        <w:t xml:space="preserve"> mokamas kiekvieną mėnesį iki einamojo mėnesio</w:t>
      </w:r>
      <w:r w:rsidR="00342883" w:rsidRPr="009C66CD">
        <w:rPr>
          <w:lang w:val="lt-LT"/>
        </w:rPr>
        <w:t xml:space="preserve"> </w:t>
      </w:r>
      <w:r w:rsidR="00641AE5" w:rsidRPr="009C66CD">
        <w:rPr>
          <w:lang w:val="lt-LT"/>
        </w:rPr>
        <w:t>20 dienos.</w:t>
      </w:r>
    </w:p>
    <w:p w14:paraId="4838FEBC" w14:textId="77777777" w:rsidR="00641AE5" w:rsidRPr="009C66CD" w:rsidRDefault="00B71E17" w:rsidP="00F16178">
      <w:pPr>
        <w:pStyle w:val="Sraopastraipa"/>
        <w:tabs>
          <w:tab w:val="left" w:pos="426"/>
          <w:tab w:val="center" w:pos="5244"/>
        </w:tabs>
        <w:spacing w:line="360" w:lineRule="auto"/>
        <w:ind w:left="0" w:firstLine="851"/>
        <w:jc w:val="both"/>
        <w:rPr>
          <w:lang w:val="lt-LT"/>
        </w:rPr>
      </w:pPr>
      <w:r w:rsidRPr="009C66CD">
        <w:rPr>
          <w:lang w:val="lt-LT"/>
        </w:rPr>
        <w:t xml:space="preserve">3. </w:t>
      </w:r>
      <w:r w:rsidR="00400B8F" w:rsidRPr="009C66CD">
        <w:rPr>
          <w:lang w:val="lt-LT"/>
        </w:rPr>
        <w:t>Mokestis už ugdymą mokamas:</w:t>
      </w:r>
    </w:p>
    <w:p w14:paraId="4838FEBD" w14:textId="77777777" w:rsidR="007B405A" w:rsidRPr="009C66CD" w:rsidRDefault="00400B8F" w:rsidP="00F16178">
      <w:pPr>
        <w:pStyle w:val="Sraopastraipa"/>
        <w:tabs>
          <w:tab w:val="left" w:pos="426"/>
        </w:tabs>
        <w:spacing w:line="360" w:lineRule="auto"/>
        <w:ind w:left="0" w:firstLine="851"/>
        <w:jc w:val="both"/>
        <w:rPr>
          <w:b/>
          <w:lang w:val="lt-LT"/>
        </w:rPr>
      </w:pPr>
      <w:r w:rsidRPr="009C66CD">
        <w:rPr>
          <w:lang w:val="lt-LT"/>
        </w:rPr>
        <w:t>3.1. grynaisiais įnešant į Centro kasą. Pinigai užpajamuojami kasos pajamų orderiu</w:t>
      </w:r>
      <w:r w:rsidR="00FC62D5" w:rsidRPr="009C66CD">
        <w:rPr>
          <w:lang w:val="lt-LT"/>
        </w:rPr>
        <w:t>;</w:t>
      </w:r>
    </w:p>
    <w:p w14:paraId="4838FEBE" w14:textId="77777777" w:rsidR="00400B8F" w:rsidRPr="009C66CD" w:rsidRDefault="00400B8F" w:rsidP="00F16178">
      <w:pPr>
        <w:pStyle w:val="Sraopastraipa"/>
        <w:tabs>
          <w:tab w:val="left" w:pos="426"/>
        </w:tabs>
        <w:spacing w:line="360" w:lineRule="auto"/>
        <w:ind w:left="0" w:firstLine="851"/>
        <w:jc w:val="both"/>
        <w:rPr>
          <w:lang w:val="lt-LT"/>
        </w:rPr>
      </w:pPr>
      <w:r w:rsidRPr="009C66CD">
        <w:rPr>
          <w:lang w:val="lt-LT"/>
        </w:rPr>
        <w:t>3.2. pavedimu į Centro sąskaitą, nurodant ugdytinio vardą, pavardę, trenerio vardą, pavardę</w:t>
      </w:r>
      <w:r w:rsidR="00FC62D5" w:rsidRPr="009C66CD">
        <w:rPr>
          <w:lang w:val="lt-LT"/>
        </w:rPr>
        <w:t>;</w:t>
      </w:r>
    </w:p>
    <w:p w14:paraId="4838FEBF" w14:textId="77777777" w:rsidR="00641AE5" w:rsidRPr="009C66CD" w:rsidRDefault="00400B8F" w:rsidP="00F16178">
      <w:pPr>
        <w:pStyle w:val="Sraopastraipa"/>
        <w:tabs>
          <w:tab w:val="left" w:pos="426"/>
        </w:tabs>
        <w:spacing w:line="360" w:lineRule="auto"/>
        <w:ind w:left="0" w:firstLine="851"/>
        <w:jc w:val="both"/>
        <w:rPr>
          <w:lang w:val="lt-LT"/>
        </w:rPr>
      </w:pPr>
      <w:r w:rsidRPr="009C66CD">
        <w:rPr>
          <w:lang w:val="lt-LT"/>
        </w:rPr>
        <w:t>3.3</w:t>
      </w:r>
      <w:r w:rsidR="00641AE5" w:rsidRPr="009C66CD">
        <w:rPr>
          <w:lang w:val="lt-LT"/>
        </w:rPr>
        <w:t>.</w:t>
      </w:r>
      <w:r w:rsidRPr="009C66CD">
        <w:rPr>
          <w:lang w:val="lt-LT"/>
        </w:rPr>
        <w:t xml:space="preserve"> </w:t>
      </w:r>
      <w:r w:rsidR="00FC62D5" w:rsidRPr="009C66CD">
        <w:rPr>
          <w:lang w:val="lt-LT"/>
        </w:rPr>
        <w:t>s</w:t>
      </w:r>
      <w:r w:rsidRPr="009C66CD">
        <w:rPr>
          <w:lang w:val="lt-LT"/>
        </w:rPr>
        <w:t>umokant terminale</w:t>
      </w:r>
      <w:r w:rsidR="00DE0C35" w:rsidRPr="009C66CD">
        <w:rPr>
          <w:lang w:val="lt-LT"/>
        </w:rPr>
        <w:t xml:space="preserve"> pateikus mokėjimo kvitą.</w:t>
      </w:r>
    </w:p>
    <w:p w14:paraId="4838FEC0" w14:textId="77777777" w:rsidR="00641AE5" w:rsidRPr="009C66CD" w:rsidRDefault="00DE0C35" w:rsidP="00F16178">
      <w:pPr>
        <w:pStyle w:val="Sraopastraipa"/>
        <w:tabs>
          <w:tab w:val="left" w:pos="426"/>
        </w:tabs>
        <w:spacing w:line="360" w:lineRule="auto"/>
        <w:ind w:left="0" w:firstLine="851"/>
        <w:jc w:val="both"/>
        <w:rPr>
          <w:lang w:val="lt-LT"/>
        </w:rPr>
      </w:pPr>
      <w:r w:rsidRPr="009C66CD">
        <w:rPr>
          <w:lang w:val="lt-LT"/>
        </w:rPr>
        <w:t>4</w:t>
      </w:r>
      <w:r w:rsidR="00B71E17" w:rsidRPr="009C66CD">
        <w:rPr>
          <w:lang w:val="lt-LT"/>
        </w:rPr>
        <w:t xml:space="preserve">. </w:t>
      </w:r>
      <w:r w:rsidR="00641AE5" w:rsidRPr="009C66CD">
        <w:rPr>
          <w:lang w:val="lt-LT"/>
        </w:rPr>
        <w:t xml:space="preserve">Surinktos lėšos naudojamos ugdymo veiklai plėtoti, </w:t>
      </w:r>
      <w:r w:rsidR="001562E4" w:rsidRPr="009C66CD">
        <w:rPr>
          <w:lang w:val="lt-LT"/>
        </w:rPr>
        <w:t>ugdymo</w:t>
      </w:r>
      <w:r w:rsidR="00641AE5" w:rsidRPr="009C66CD">
        <w:rPr>
          <w:lang w:val="lt-LT"/>
        </w:rPr>
        <w:t xml:space="preserve"> priemonėms įsigyti ir kitoms su </w:t>
      </w:r>
      <w:r w:rsidR="00127FF3" w:rsidRPr="009C66CD">
        <w:rPr>
          <w:lang w:val="lt-LT"/>
        </w:rPr>
        <w:t xml:space="preserve">sportinio </w:t>
      </w:r>
      <w:r w:rsidR="00641AE5" w:rsidRPr="009C66CD">
        <w:rPr>
          <w:lang w:val="lt-LT"/>
        </w:rPr>
        <w:t>ugdymo veikla susijusioms reikmėms.</w:t>
      </w:r>
    </w:p>
    <w:p w14:paraId="4838FEC1" w14:textId="77777777" w:rsidR="009D0C2A" w:rsidRPr="009C66CD" w:rsidRDefault="00DE0C35" w:rsidP="00F16178">
      <w:pPr>
        <w:pStyle w:val="Sraopastraipa"/>
        <w:tabs>
          <w:tab w:val="left" w:pos="426"/>
        </w:tabs>
        <w:spacing w:line="360" w:lineRule="auto"/>
        <w:ind w:left="0" w:firstLine="851"/>
        <w:jc w:val="both"/>
        <w:rPr>
          <w:b/>
          <w:lang w:val="lt-LT"/>
        </w:rPr>
      </w:pPr>
      <w:r w:rsidRPr="009C66CD">
        <w:rPr>
          <w:lang w:val="lt-LT"/>
        </w:rPr>
        <w:t>5</w:t>
      </w:r>
      <w:r w:rsidR="00B71E17" w:rsidRPr="009C66CD">
        <w:rPr>
          <w:lang w:val="lt-LT"/>
        </w:rPr>
        <w:t xml:space="preserve">. </w:t>
      </w:r>
      <w:r w:rsidR="00A94E8F" w:rsidRPr="00A94E8F">
        <w:rPr>
          <w:lang w:val="lt-LT"/>
        </w:rPr>
        <w:t>Jei mokestis už ugdymą nesumokamas daugiau kaip vieną mėnesį nuo nustatytos datos, Centras vienašališkai gali nutraukti sutartį su ją sudariusia šalimi sutartyje nustatyta tvarka ir terminais.</w:t>
      </w:r>
    </w:p>
    <w:p w14:paraId="4838FEC2" w14:textId="77777777" w:rsidR="00F16178" w:rsidRDefault="00F16178" w:rsidP="00F16178">
      <w:pPr>
        <w:pStyle w:val="Sraopastraipa"/>
        <w:tabs>
          <w:tab w:val="left" w:pos="426"/>
        </w:tabs>
        <w:ind w:left="0"/>
        <w:jc w:val="center"/>
        <w:rPr>
          <w:b/>
          <w:lang w:val="lt-LT"/>
        </w:rPr>
      </w:pPr>
    </w:p>
    <w:p w14:paraId="4838FEC3" w14:textId="77777777" w:rsidR="009D0C2A" w:rsidRPr="009C66CD" w:rsidRDefault="00641AE5" w:rsidP="00F16178">
      <w:pPr>
        <w:pStyle w:val="Sraopastraipa"/>
        <w:tabs>
          <w:tab w:val="left" w:pos="426"/>
        </w:tabs>
        <w:ind w:left="0"/>
        <w:jc w:val="center"/>
        <w:rPr>
          <w:b/>
          <w:lang w:val="lt-LT"/>
        </w:rPr>
      </w:pPr>
      <w:r w:rsidRPr="009C66CD">
        <w:rPr>
          <w:b/>
          <w:lang w:val="lt-LT"/>
        </w:rPr>
        <w:t xml:space="preserve">III </w:t>
      </w:r>
      <w:r w:rsidR="00EC4064" w:rsidRPr="009C66CD">
        <w:rPr>
          <w:b/>
          <w:lang w:val="lt-LT"/>
        </w:rPr>
        <w:t>SKYRIUS</w:t>
      </w:r>
    </w:p>
    <w:p w14:paraId="4838FEC4" w14:textId="77777777" w:rsidR="00641AE5" w:rsidRPr="009C66CD" w:rsidRDefault="00641AE5" w:rsidP="00F16178">
      <w:pPr>
        <w:pStyle w:val="Sraopastraipa"/>
        <w:tabs>
          <w:tab w:val="left" w:pos="426"/>
        </w:tabs>
        <w:ind w:left="0"/>
        <w:jc w:val="center"/>
        <w:rPr>
          <w:b/>
          <w:lang w:val="lt-LT"/>
        </w:rPr>
      </w:pPr>
      <w:r w:rsidRPr="009C66CD">
        <w:rPr>
          <w:b/>
          <w:lang w:val="lt-LT"/>
        </w:rPr>
        <w:t>MOKESČIO LENGVATŲ TAIKYMAS</w:t>
      </w:r>
    </w:p>
    <w:p w14:paraId="4838FEC5" w14:textId="77777777" w:rsidR="00641AE5" w:rsidRPr="009C66CD" w:rsidRDefault="00641AE5" w:rsidP="00F16178">
      <w:pPr>
        <w:pStyle w:val="Sraopastraipa"/>
        <w:tabs>
          <w:tab w:val="left" w:pos="426"/>
        </w:tabs>
        <w:ind w:left="0"/>
        <w:jc w:val="center"/>
        <w:rPr>
          <w:b/>
          <w:lang w:val="lt-LT"/>
        </w:rPr>
      </w:pPr>
    </w:p>
    <w:p w14:paraId="4838FEC6" w14:textId="77777777" w:rsidR="00641AE5" w:rsidRPr="009C66CD" w:rsidRDefault="0083355D" w:rsidP="00F16178">
      <w:pPr>
        <w:pStyle w:val="Betarp"/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66CD">
        <w:rPr>
          <w:rFonts w:ascii="Times New Roman" w:hAnsi="Times New Roman"/>
          <w:sz w:val="24"/>
          <w:szCs w:val="24"/>
        </w:rPr>
        <w:t>6</w:t>
      </w:r>
      <w:r w:rsidR="006C6FFF" w:rsidRPr="009C66CD">
        <w:rPr>
          <w:rFonts w:ascii="Times New Roman" w:hAnsi="Times New Roman"/>
          <w:sz w:val="24"/>
          <w:szCs w:val="24"/>
        </w:rPr>
        <w:t xml:space="preserve">. </w:t>
      </w:r>
      <w:r w:rsidR="00641AE5" w:rsidRPr="009C66CD">
        <w:rPr>
          <w:rFonts w:ascii="Times New Roman" w:hAnsi="Times New Roman"/>
          <w:sz w:val="24"/>
          <w:szCs w:val="24"/>
        </w:rPr>
        <w:t xml:space="preserve">Nuo mokesčio </w:t>
      </w:r>
      <w:r w:rsidR="007C303F" w:rsidRPr="009C66CD">
        <w:rPr>
          <w:rFonts w:ascii="Times New Roman" w:hAnsi="Times New Roman"/>
          <w:sz w:val="24"/>
          <w:szCs w:val="24"/>
        </w:rPr>
        <w:t>Centre</w:t>
      </w:r>
      <w:r w:rsidR="00641AE5" w:rsidRPr="009C66CD">
        <w:rPr>
          <w:rFonts w:ascii="Times New Roman" w:hAnsi="Times New Roman"/>
          <w:sz w:val="24"/>
          <w:szCs w:val="24"/>
        </w:rPr>
        <w:t xml:space="preserve"> atleidžiami socialiai remtinų šeimų</w:t>
      </w:r>
      <w:r w:rsidR="00B71E17" w:rsidRPr="009C66CD">
        <w:rPr>
          <w:rFonts w:ascii="Times New Roman" w:hAnsi="Times New Roman"/>
          <w:sz w:val="24"/>
          <w:szCs w:val="24"/>
        </w:rPr>
        <w:t xml:space="preserve"> vaikai, neįgalūs sportininkai.</w:t>
      </w:r>
    </w:p>
    <w:p w14:paraId="4838FEC7" w14:textId="77777777" w:rsidR="00641AE5" w:rsidRPr="009C66CD" w:rsidRDefault="0083355D" w:rsidP="00F16178">
      <w:pPr>
        <w:pStyle w:val="Betarp"/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66CD">
        <w:rPr>
          <w:rFonts w:ascii="Times New Roman" w:hAnsi="Times New Roman"/>
          <w:sz w:val="24"/>
          <w:szCs w:val="24"/>
        </w:rPr>
        <w:t>7</w:t>
      </w:r>
      <w:r w:rsidR="00B71E17" w:rsidRPr="009C66CD">
        <w:rPr>
          <w:rFonts w:ascii="Times New Roman" w:hAnsi="Times New Roman"/>
          <w:sz w:val="24"/>
          <w:szCs w:val="24"/>
        </w:rPr>
        <w:t xml:space="preserve">. </w:t>
      </w:r>
      <w:r w:rsidR="00C43982" w:rsidRPr="009C66CD">
        <w:rPr>
          <w:rFonts w:ascii="Times New Roman" w:hAnsi="Times New Roman"/>
          <w:sz w:val="24"/>
          <w:szCs w:val="24"/>
        </w:rPr>
        <w:t>Centro</w:t>
      </w:r>
      <w:r w:rsidR="00641AE5" w:rsidRPr="009C66CD">
        <w:rPr>
          <w:rFonts w:ascii="Times New Roman" w:hAnsi="Times New Roman"/>
          <w:sz w:val="24"/>
          <w:szCs w:val="24"/>
        </w:rPr>
        <w:t xml:space="preserve"> </w:t>
      </w:r>
      <w:r w:rsidR="00127FF3" w:rsidRPr="009C66CD">
        <w:rPr>
          <w:rFonts w:ascii="Times New Roman" w:hAnsi="Times New Roman"/>
          <w:sz w:val="24"/>
          <w:szCs w:val="24"/>
        </w:rPr>
        <w:t>administracija</w:t>
      </w:r>
      <w:r w:rsidR="00641AE5" w:rsidRPr="009C66CD">
        <w:rPr>
          <w:rFonts w:ascii="Times New Roman" w:hAnsi="Times New Roman"/>
          <w:sz w:val="24"/>
          <w:szCs w:val="24"/>
        </w:rPr>
        <w:t>, atsižvelgdama į ugdytinių gabumus, turi teisę atleisti nuo mokesčio</w:t>
      </w:r>
      <w:r w:rsidR="00D56996" w:rsidRPr="009C66CD">
        <w:rPr>
          <w:rFonts w:ascii="Times New Roman" w:hAnsi="Times New Roman"/>
          <w:sz w:val="24"/>
          <w:szCs w:val="24"/>
        </w:rPr>
        <w:t xml:space="preserve"> už ugdymą Centrą</w:t>
      </w:r>
      <w:r w:rsidR="00641AE5" w:rsidRPr="009C66CD">
        <w:rPr>
          <w:rFonts w:ascii="Times New Roman" w:hAnsi="Times New Roman"/>
          <w:sz w:val="24"/>
          <w:szCs w:val="24"/>
        </w:rPr>
        <w:t xml:space="preserve"> lankančius ugdytinius, patekusius į Lietuvos rinktines, Lietuvos rinktinių kandidatus</w:t>
      </w:r>
      <w:r w:rsidR="00D56996" w:rsidRPr="009C66CD">
        <w:rPr>
          <w:rFonts w:ascii="Times New Roman" w:hAnsi="Times New Roman"/>
          <w:sz w:val="24"/>
          <w:szCs w:val="24"/>
        </w:rPr>
        <w:t>, taip pat aukšto meistriškumo grupėse esančius ugdytinius.</w:t>
      </w:r>
    </w:p>
    <w:p w14:paraId="4838FEC8" w14:textId="77777777" w:rsidR="00641AE5" w:rsidRPr="009C66CD" w:rsidRDefault="0083355D" w:rsidP="00F16178">
      <w:pPr>
        <w:pStyle w:val="Betarp"/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66CD">
        <w:rPr>
          <w:rFonts w:ascii="Times New Roman" w:hAnsi="Times New Roman"/>
          <w:sz w:val="24"/>
          <w:szCs w:val="24"/>
        </w:rPr>
        <w:t>8</w:t>
      </w:r>
      <w:r w:rsidR="00B71E17" w:rsidRPr="009C66CD">
        <w:rPr>
          <w:rFonts w:ascii="Times New Roman" w:hAnsi="Times New Roman"/>
          <w:sz w:val="24"/>
          <w:szCs w:val="24"/>
        </w:rPr>
        <w:t xml:space="preserve">. </w:t>
      </w:r>
      <w:r w:rsidR="00CF3CE5" w:rsidRPr="009C66CD">
        <w:rPr>
          <w:rFonts w:ascii="Times New Roman" w:hAnsi="Times New Roman"/>
          <w:sz w:val="24"/>
          <w:szCs w:val="24"/>
        </w:rPr>
        <w:t>M</w:t>
      </w:r>
      <w:r w:rsidR="00641AE5" w:rsidRPr="009C66CD">
        <w:rPr>
          <w:rFonts w:ascii="Times New Roman" w:hAnsi="Times New Roman"/>
          <w:sz w:val="24"/>
          <w:szCs w:val="24"/>
        </w:rPr>
        <w:t>okes</w:t>
      </w:r>
      <w:r w:rsidR="00CF3CE5" w:rsidRPr="009C66CD">
        <w:rPr>
          <w:rFonts w:ascii="Times New Roman" w:hAnsi="Times New Roman"/>
          <w:sz w:val="24"/>
          <w:szCs w:val="24"/>
        </w:rPr>
        <w:t xml:space="preserve">tis už ugdymą neimamas, jei ugdytinis </w:t>
      </w:r>
      <w:r w:rsidR="00641AE5" w:rsidRPr="009C66CD">
        <w:rPr>
          <w:rFonts w:ascii="Times New Roman" w:hAnsi="Times New Roman"/>
          <w:sz w:val="24"/>
          <w:szCs w:val="24"/>
        </w:rPr>
        <w:t>dvi savaites ir ilgiau sirg</w:t>
      </w:r>
      <w:r w:rsidR="00CF3CE5" w:rsidRPr="009C66CD">
        <w:rPr>
          <w:rFonts w:ascii="Times New Roman" w:hAnsi="Times New Roman"/>
          <w:sz w:val="24"/>
          <w:szCs w:val="24"/>
        </w:rPr>
        <w:t>o</w:t>
      </w:r>
      <w:r w:rsidR="00B30C1E">
        <w:rPr>
          <w:rFonts w:ascii="Times New Roman" w:hAnsi="Times New Roman"/>
          <w:sz w:val="24"/>
          <w:szCs w:val="24"/>
        </w:rPr>
        <w:t xml:space="preserve">, ir </w:t>
      </w:r>
      <w:r w:rsidR="00CF3CE5" w:rsidRPr="009C66CD">
        <w:rPr>
          <w:rFonts w:ascii="Times New Roman" w:hAnsi="Times New Roman"/>
          <w:sz w:val="24"/>
          <w:szCs w:val="24"/>
        </w:rPr>
        <w:t>yra</w:t>
      </w:r>
      <w:r w:rsidRPr="009C66CD">
        <w:rPr>
          <w:rFonts w:ascii="Times New Roman" w:hAnsi="Times New Roman"/>
          <w:sz w:val="24"/>
          <w:szCs w:val="24"/>
        </w:rPr>
        <w:t xml:space="preserve"> </w:t>
      </w:r>
      <w:r w:rsidR="00641AE5" w:rsidRPr="009C66CD">
        <w:rPr>
          <w:rFonts w:ascii="Times New Roman" w:hAnsi="Times New Roman"/>
          <w:sz w:val="24"/>
          <w:szCs w:val="24"/>
        </w:rPr>
        <w:t>pateik</w:t>
      </w:r>
      <w:r w:rsidR="00CF3CE5" w:rsidRPr="009C66CD">
        <w:rPr>
          <w:rFonts w:ascii="Times New Roman" w:hAnsi="Times New Roman"/>
          <w:sz w:val="24"/>
          <w:szCs w:val="24"/>
        </w:rPr>
        <w:t>iamas</w:t>
      </w:r>
      <w:r w:rsidR="007C303F" w:rsidRPr="009C66CD">
        <w:rPr>
          <w:rFonts w:ascii="Times New Roman" w:hAnsi="Times New Roman"/>
          <w:sz w:val="24"/>
          <w:szCs w:val="24"/>
        </w:rPr>
        <w:t xml:space="preserve"> </w:t>
      </w:r>
      <w:r w:rsidR="00736BAC" w:rsidRPr="009C66CD">
        <w:rPr>
          <w:rFonts w:ascii="Times New Roman" w:hAnsi="Times New Roman"/>
          <w:sz w:val="24"/>
          <w:szCs w:val="24"/>
        </w:rPr>
        <w:t xml:space="preserve">tėvų, globėjų ar rūpintojų </w:t>
      </w:r>
      <w:r w:rsidR="00CF3CE5" w:rsidRPr="009C66CD">
        <w:rPr>
          <w:rFonts w:ascii="Times New Roman" w:hAnsi="Times New Roman"/>
          <w:sz w:val="24"/>
          <w:szCs w:val="24"/>
        </w:rPr>
        <w:t>prašymas</w:t>
      </w:r>
      <w:r w:rsidR="00FC62D5" w:rsidRPr="009C66CD">
        <w:rPr>
          <w:rFonts w:ascii="Times New Roman" w:hAnsi="Times New Roman"/>
          <w:sz w:val="24"/>
          <w:szCs w:val="24"/>
        </w:rPr>
        <w:t>-</w:t>
      </w:r>
      <w:r w:rsidR="00736BAC" w:rsidRPr="009C66CD">
        <w:rPr>
          <w:rFonts w:ascii="Times New Roman" w:hAnsi="Times New Roman"/>
          <w:sz w:val="24"/>
          <w:szCs w:val="24"/>
        </w:rPr>
        <w:t>pateisinim</w:t>
      </w:r>
      <w:r w:rsidR="00CF3CE5" w:rsidRPr="009C66CD">
        <w:rPr>
          <w:rFonts w:ascii="Times New Roman" w:hAnsi="Times New Roman"/>
          <w:sz w:val="24"/>
          <w:szCs w:val="24"/>
        </w:rPr>
        <w:t>as</w:t>
      </w:r>
      <w:r w:rsidR="00641AE5" w:rsidRPr="009C66CD">
        <w:rPr>
          <w:rFonts w:ascii="Times New Roman" w:hAnsi="Times New Roman"/>
          <w:sz w:val="24"/>
          <w:szCs w:val="24"/>
        </w:rPr>
        <w:t>.</w:t>
      </w:r>
    </w:p>
    <w:p w14:paraId="4838FEC9" w14:textId="77777777" w:rsidR="00641AE5" w:rsidRPr="009C66CD" w:rsidRDefault="0083355D" w:rsidP="00F16178">
      <w:pPr>
        <w:pStyle w:val="Betarp"/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66CD">
        <w:rPr>
          <w:rFonts w:ascii="Times New Roman" w:hAnsi="Times New Roman"/>
          <w:sz w:val="24"/>
          <w:szCs w:val="24"/>
        </w:rPr>
        <w:t>9</w:t>
      </w:r>
      <w:r w:rsidR="00B71E17" w:rsidRPr="009C66CD">
        <w:rPr>
          <w:rFonts w:ascii="Times New Roman" w:hAnsi="Times New Roman"/>
          <w:sz w:val="24"/>
          <w:szCs w:val="24"/>
        </w:rPr>
        <w:t xml:space="preserve">. </w:t>
      </w:r>
      <w:r w:rsidR="00641AE5" w:rsidRPr="009C66CD">
        <w:rPr>
          <w:rFonts w:ascii="Times New Roman" w:hAnsi="Times New Roman"/>
          <w:sz w:val="24"/>
          <w:szCs w:val="24"/>
        </w:rPr>
        <w:t>Mokestis neskaičiuojamas ugdytinių trenerių kasmetinių atostogų metu, jeigu šie ugdytiniai nepriskiriami kitam treneriui.</w:t>
      </w:r>
    </w:p>
    <w:p w14:paraId="4838FECA" w14:textId="77777777" w:rsidR="00641AE5" w:rsidRPr="009C66CD" w:rsidRDefault="00B71E17" w:rsidP="00F16178">
      <w:pPr>
        <w:pStyle w:val="Betarp"/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66CD">
        <w:rPr>
          <w:rFonts w:ascii="Times New Roman" w:hAnsi="Times New Roman"/>
          <w:sz w:val="24"/>
          <w:szCs w:val="24"/>
        </w:rPr>
        <w:lastRenderedPageBreak/>
        <w:t>1</w:t>
      </w:r>
      <w:r w:rsidR="0083355D" w:rsidRPr="009C66CD">
        <w:rPr>
          <w:rFonts w:ascii="Times New Roman" w:hAnsi="Times New Roman"/>
          <w:sz w:val="24"/>
          <w:szCs w:val="24"/>
        </w:rPr>
        <w:t>0</w:t>
      </w:r>
      <w:r w:rsidRPr="009C66CD">
        <w:rPr>
          <w:rFonts w:ascii="Times New Roman" w:hAnsi="Times New Roman"/>
          <w:sz w:val="24"/>
          <w:szCs w:val="24"/>
        </w:rPr>
        <w:t xml:space="preserve">. </w:t>
      </w:r>
      <w:r w:rsidR="00641AE5" w:rsidRPr="009C66CD">
        <w:rPr>
          <w:rFonts w:ascii="Times New Roman" w:hAnsi="Times New Roman"/>
          <w:sz w:val="24"/>
          <w:szCs w:val="24"/>
        </w:rPr>
        <w:t>Ugdytinio tėvai (globėjai, rūpintojai), treneriai, patys ugdytiniai</w:t>
      </w:r>
      <w:r w:rsidR="006068E8">
        <w:rPr>
          <w:rFonts w:ascii="Times New Roman" w:hAnsi="Times New Roman"/>
          <w:sz w:val="24"/>
          <w:szCs w:val="24"/>
        </w:rPr>
        <w:t xml:space="preserve"> ir</w:t>
      </w:r>
      <w:r w:rsidR="00641AE5" w:rsidRPr="009C66CD">
        <w:rPr>
          <w:rFonts w:ascii="Times New Roman" w:hAnsi="Times New Roman"/>
          <w:sz w:val="24"/>
          <w:szCs w:val="24"/>
        </w:rPr>
        <w:t xml:space="preserve"> kiti suinteresuoti asmenys, kuriems gali būti taikomos Apraše nustatytos lengvatos</w:t>
      </w:r>
      <w:r w:rsidR="00D7471E" w:rsidRPr="009C66CD">
        <w:rPr>
          <w:rFonts w:ascii="Times New Roman" w:hAnsi="Times New Roman"/>
          <w:sz w:val="24"/>
          <w:szCs w:val="24"/>
        </w:rPr>
        <w:t xml:space="preserve">, priimant ugdytinį į </w:t>
      </w:r>
      <w:r w:rsidR="007C303F" w:rsidRPr="009C66CD">
        <w:rPr>
          <w:rFonts w:ascii="Times New Roman" w:hAnsi="Times New Roman"/>
          <w:sz w:val="24"/>
          <w:szCs w:val="24"/>
        </w:rPr>
        <w:t>Centrą</w:t>
      </w:r>
      <w:r w:rsidR="00D7471E" w:rsidRPr="009C66CD">
        <w:rPr>
          <w:rFonts w:ascii="Times New Roman" w:hAnsi="Times New Roman"/>
          <w:sz w:val="24"/>
          <w:szCs w:val="24"/>
        </w:rPr>
        <w:t xml:space="preserve"> ar</w:t>
      </w:r>
      <w:r w:rsidR="00342883" w:rsidRPr="009C66CD">
        <w:rPr>
          <w:rFonts w:ascii="Times New Roman" w:hAnsi="Times New Roman"/>
          <w:sz w:val="24"/>
          <w:szCs w:val="24"/>
        </w:rPr>
        <w:t xml:space="preserve"> </w:t>
      </w:r>
      <w:r w:rsidR="00D7471E" w:rsidRPr="009C66CD">
        <w:rPr>
          <w:rFonts w:ascii="Times New Roman" w:hAnsi="Times New Roman"/>
          <w:sz w:val="24"/>
          <w:szCs w:val="24"/>
        </w:rPr>
        <w:t>įgijus teisę į mokesčio lengvatą</w:t>
      </w:r>
      <w:r w:rsidR="009C66CD">
        <w:rPr>
          <w:rFonts w:ascii="Times New Roman" w:hAnsi="Times New Roman"/>
          <w:sz w:val="24"/>
          <w:szCs w:val="24"/>
        </w:rPr>
        <w:t>,</w:t>
      </w:r>
      <w:r w:rsidR="00D7471E" w:rsidRPr="009C66CD">
        <w:rPr>
          <w:rFonts w:ascii="Times New Roman" w:hAnsi="Times New Roman"/>
          <w:sz w:val="24"/>
          <w:szCs w:val="24"/>
        </w:rPr>
        <w:t xml:space="preserve"> </w:t>
      </w:r>
      <w:r w:rsidR="007C303F" w:rsidRPr="009C66CD">
        <w:rPr>
          <w:rFonts w:ascii="Times New Roman" w:hAnsi="Times New Roman"/>
          <w:sz w:val="24"/>
          <w:szCs w:val="24"/>
        </w:rPr>
        <w:t>Centro</w:t>
      </w:r>
      <w:r w:rsidR="00641AE5" w:rsidRPr="009C66CD">
        <w:rPr>
          <w:rFonts w:ascii="Times New Roman" w:hAnsi="Times New Roman"/>
          <w:sz w:val="24"/>
          <w:szCs w:val="24"/>
        </w:rPr>
        <w:t xml:space="preserve"> vadovui turi pateikti teisę į lengvatą įrodančius dokumentus</w:t>
      </w:r>
      <w:r w:rsidR="00D7471E" w:rsidRPr="009C66CD">
        <w:rPr>
          <w:rFonts w:ascii="Times New Roman" w:hAnsi="Times New Roman"/>
          <w:sz w:val="24"/>
          <w:szCs w:val="24"/>
        </w:rPr>
        <w:t>.</w:t>
      </w:r>
    </w:p>
    <w:p w14:paraId="4838FECB" w14:textId="77777777" w:rsidR="00486DAA" w:rsidRPr="009C66CD" w:rsidRDefault="00486DAA" w:rsidP="00F16178">
      <w:pPr>
        <w:pStyle w:val="Betarp"/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66CD">
        <w:rPr>
          <w:rFonts w:ascii="Times New Roman" w:hAnsi="Times New Roman"/>
          <w:sz w:val="24"/>
          <w:szCs w:val="24"/>
        </w:rPr>
        <w:t>1</w:t>
      </w:r>
      <w:r w:rsidR="0083355D" w:rsidRPr="009C66CD">
        <w:rPr>
          <w:rFonts w:ascii="Times New Roman" w:hAnsi="Times New Roman"/>
          <w:sz w:val="24"/>
          <w:szCs w:val="24"/>
        </w:rPr>
        <w:t>1</w:t>
      </w:r>
      <w:r w:rsidRPr="009C66CD">
        <w:rPr>
          <w:rFonts w:ascii="Times New Roman" w:hAnsi="Times New Roman"/>
          <w:sz w:val="24"/>
          <w:szCs w:val="24"/>
        </w:rPr>
        <w:t xml:space="preserve">. Trenerio ligos atveju (ne mažiau </w:t>
      </w:r>
      <w:r w:rsidR="007C303F" w:rsidRPr="009C66CD">
        <w:rPr>
          <w:rFonts w:ascii="Times New Roman" w:hAnsi="Times New Roman"/>
          <w:sz w:val="24"/>
          <w:szCs w:val="24"/>
        </w:rPr>
        <w:t>kaip</w:t>
      </w:r>
      <w:r w:rsidRPr="009C66CD">
        <w:rPr>
          <w:rFonts w:ascii="Times New Roman" w:hAnsi="Times New Roman"/>
          <w:sz w:val="24"/>
          <w:szCs w:val="24"/>
        </w:rPr>
        <w:t xml:space="preserve"> 3 savaitės), jei ugdytinis nebuvo priskirtas kitam pavaduojančiam treneriui, mokestis už ugdymą iš ugdytinio nerenkamas.</w:t>
      </w:r>
      <w:r w:rsidR="00FB44C9" w:rsidRPr="009C66CD">
        <w:rPr>
          <w:rFonts w:ascii="Times New Roman" w:hAnsi="Times New Roman"/>
          <w:sz w:val="24"/>
          <w:szCs w:val="24"/>
        </w:rPr>
        <w:t xml:space="preserve"> Jei ugdytinis lanko pas vaduojantį trenerį</w:t>
      </w:r>
      <w:r w:rsidR="00A240FC">
        <w:rPr>
          <w:rFonts w:ascii="Times New Roman" w:hAnsi="Times New Roman"/>
          <w:sz w:val="24"/>
          <w:szCs w:val="24"/>
        </w:rPr>
        <w:t>,</w:t>
      </w:r>
      <w:r w:rsidR="00FB44C9" w:rsidRPr="009C66CD">
        <w:rPr>
          <w:rFonts w:ascii="Times New Roman" w:hAnsi="Times New Roman"/>
          <w:sz w:val="24"/>
          <w:szCs w:val="24"/>
        </w:rPr>
        <w:t xml:space="preserve"> mokestis už ugdymą renkamas.</w:t>
      </w:r>
    </w:p>
    <w:p w14:paraId="4838FECC" w14:textId="77777777" w:rsidR="00641AE5" w:rsidRPr="009C66CD" w:rsidRDefault="00B71E17" w:rsidP="00F16178">
      <w:pPr>
        <w:pStyle w:val="prastasiniatinklio"/>
        <w:spacing w:before="0" w:beforeAutospacing="0" w:after="0" w:afterAutospacing="0" w:line="360" w:lineRule="auto"/>
        <w:ind w:firstLine="851"/>
        <w:jc w:val="both"/>
      </w:pPr>
      <w:r w:rsidRPr="009C66CD">
        <w:t>1</w:t>
      </w:r>
      <w:r w:rsidR="0083355D" w:rsidRPr="009C66CD">
        <w:t>2</w:t>
      </w:r>
      <w:r w:rsidRPr="009C66CD">
        <w:t xml:space="preserve">. </w:t>
      </w:r>
      <w:r w:rsidR="00641AE5" w:rsidRPr="009C66CD">
        <w:t xml:space="preserve">Atleidimas nuo mokesčio ar mokesčio mažinimas įforminamas </w:t>
      </w:r>
      <w:r w:rsidR="007C303F" w:rsidRPr="009C66CD">
        <w:t>Centro</w:t>
      </w:r>
      <w:r w:rsidR="00641AE5" w:rsidRPr="009C66CD">
        <w:t xml:space="preserve"> vadovo įsakymu.</w:t>
      </w:r>
    </w:p>
    <w:p w14:paraId="4838FECD" w14:textId="77777777" w:rsidR="00641AE5" w:rsidRPr="009C66CD" w:rsidRDefault="00B71E17" w:rsidP="00F16178">
      <w:pPr>
        <w:pStyle w:val="prastasiniatinklio"/>
        <w:spacing w:before="0" w:beforeAutospacing="0" w:after="0" w:afterAutospacing="0" w:line="360" w:lineRule="auto"/>
        <w:ind w:firstLine="851"/>
        <w:jc w:val="both"/>
      </w:pPr>
      <w:r w:rsidRPr="009C66CD">
        <w:t>1</w:t>
      </w:r>
      <w:r w:rsidR="0083355D" w:rsidRPr="009C66CD">
        <w:t>3</w:t>
      </w:r>
      <w:r w:rsidRPr="009C66CD">
        <w:t xml:space="preserve">. </w:t>
      </w:r>
      <w:r w:rsidR="00641AE5" w:rsidRPr="009C66CD">
        <w:t>Nepateikus reikiamų dokum</w:t>
      </w:r>
      <w:r w:rsidR="00E60310" w:rsidRPr="009C66CD">
        <w:t>entų</w:t>
      </w:r>
      <w:r w:rsidR="00641AE5" w:rsidRPr="009C66CD">
        <w:t xml:space="preserve"> mokestis skaičiuojamas bendra tvarka.</w:t>
      </w:r>
    </w:p>
    <w:p w14:paraId="4838FECE" w14:textId="77777777" w:rsidR="00641AE5" w:rsidRPr="009C66CD" w:rsidRDefault="00B71E17" w:rsidP="00F16178">
      <w:pPr>
        <w:pStyle w:val="prastasiniatinklio"/>
        <w:tabs>
          <w:tab w:val="left" w:pos="709"/>
        </w:tabs>
        <w:spacing w:before="0" w:beforeAutospacing="0" w:after="0" w:afterAutospacing="0" w:line="360" w:lineRule="auto"/>
        <w:ind w:firstLine="851"/>
        <w:jc w:val="both"/>
      </w:pPr>
      <w:r w:rsidRPr="009C66CD">
        <w:t>1</w:t>
      </w:r>
      <w:r w:rsidR="0083355D" w:rsidRPr="009C66CD">
        <w:t>4</w:t>
      </w:r>
      <w:r w:rsidRPr="009C66CD">
        <w:t xml:space="preserve">. </w:t>
      </w:r>
      <w:r w:rsidR="00641AE5" w:rsidRPr="009C66CD">
        <w:t xml:space="preserve">Mokesčio už ugdymą lengvatos ugdytiniams taikomos tik už vieną </w:t>
      </w:r>
      <w:r w:rsidR="009C66CD" w:rsidRPr="009C66CD">
        <w:t>Centre</w:t>
      </w:r>
      <w:r w:rsidR="00641AE5" w:rsidRPr="009C66CD">
        <w:t xml:space="preserve"> pasirinktą sporto šaką.</w:t>
      </w:r>
    </w:p>
    <w:p w14:paraId="4838FECF" w14:textId="77777777" w:rsidR="007C7E6D" w:rsidRPr="009C66CD" w:rsidRDefault="00B71E17" w:rsidP="00F16178">
      <w:pPr>
        <w:pStyle w:val="prastasiniatinklio"/>
        <w:tabs>
          <w:tab w:val="left" w:pos="709"/>
        </w:tabs>
        <w:spacing w:before="0" w:beforeAutospacing="0" w:after="0" w:afterAutospacing="0" w:line="360" w:lineRule="auto"/>
        <w:ind w:firstLine="851"/>
        <w:jc w:val="both"/>
      </w:pPr>
      <w:r w:rsidRPr="009C66CD">
        <w:t>1</w:t>
      </w:r>
      <w:r w:rsidR="0083355D" w:rsidRPr="009C66CD">
        <w:t>5</w:t>
      </w:r>
      <w:r w:rsidRPr="009C66CD">
        <w:t xml:space="preserve">. </w:t>
      </w:r>
      <w:r w:rsidR="007D0BDA" w:rsidRPr="009C66CD">
        <w:t xml:space="preserve">Iš </w:t>
      </w:r>
      <w:r w:rsidR="00B011C3" w:rsidRPr="009C66CD">
        <w:t xml:space="preserve">naujai renkamų </w:t>
      </w:r>
      <w:r w:rsidR="007D0BDA" w:rsidRPr="009C66CD">
        <w:t>p</w:t>
      </w:r>
      <w:r w:rsidR="007C7E6D" w:rsidRPr="009C66CD">
        <w:t>radinio ren</w:t>
      </w:r>
      <w:r w:rsidR="004F6325" w:rsidRPr="009C66CD">
        <w:t>gimo</w:t>
      </w:r>
      <w:r w:rsidR="00B011C3" w:rsidRPr="009C66CD">
        <w:t xml:space="preserve"> </w:t>
      </w:r>
      <w:r w:rsidR="004F6325" w:rsidRPr="009C66CD">
        <w:t>grupių ugdytini</w:t>
      </w:r>
      <w:r w:rsidR="007D0BDA" w:rsidRPr="009C66CD">
        <w:t>ų</w:t>
      </w:r>
      <w:r w:rsidR="004E4B66" w:rsidRPr="009C66CD">
        <w:t xml:space="preserve"> pirmus </w:t>
      </w:r>
      <w:r w:rsidR="00B011C3" w:rsidRPr="009C66CD">
        <w:t>du</w:t>
      </w:r>
      <w:r w:rsidR="004F6325" w:rsidRPr="009C66CD">
        <w:t xml:space="preserve"> </w:t>
      </w:r>
      <w:r w:rsidR="007C7E6D" w:rsidRPr="009C66CD">
        <w:t>mėnes</w:t>
      </w:r>
      <w:r w:rsidR="004E4B66" w:rsidRPr="009C66CD">
        <w:t>ius</w:t>
      </w:r>
      <w:r w:rsidR="007C7E6D" w:rsidRPr="009C66CD">
        <w:t xml:space="preserve"> mokestis nerenkamas</w:t>
      </w:r>
      <w:r w:rsidR="004F6325" w:rsidRPr="009C66CD">
        <w:t>.</w:t>
      </w:r>
      <w:r w:rsidR="00CF3CE5" w:rsidRPr="009C66CD">
        <w:t xml:space="preserve"> Iš naujai renkamų neformalaus ugdymo grupių ugdytinių mokestis nerenkamas</w:t>
      </w:r>
      <w:r w:rsidR="007C678F" w:rsidRPr="009C66CD">
        <w:rPr>
          <w:shd w:val="clear" w:color="auto" w:fill="FFFFFF"/>
        </w:rPr>
        <w:t xml:space="preserve"> </w:t>
      </w:r>
      <w:r w:rsidR="00CF3CE5" w:rsidRPr="009C66CD">
        <w:rPr>
          <w:shd w:val="clear" w:color="auto" w:fill="FFFFFF"/>
        </w:rPr>
        <w:t xml:space="preserve">pirmą mėnesį. </w:t>
      </w:r>
      <w:r w:rsidR="007C678F" w:rsidRPr="009C66CD">
        <w:rPr>
          <w:shd w:val="clear" w:color="auto" w:fill="FFFFFF"/>
        </w:rPr>
        <w:t>Mokestis trumpalaikių programų metu ne</w:t>
      </w:r>
      <w:r w:rsidR="009C66CD" w:rsidRPr="009C66CD">
        <w:rPr>
          <w:shd w:val="clear" w:color="auto" w:fill="FFFFFF"/>
        </w:rPr>
        <w:t>renka</w:t>
      </w:r>
      <w:r w:rsidR="007C678F" w:rsidRPr="009C66CD">
        <w:rPr>
          <w:shd w:val="clear" w:color="auto" w:fill="FFFFFF"/>
        </w:rPr>
        <w:t xml:space="preserve">mas, kai </w:t>
      </w:r>
      <w:r w:rsidR="007C303F" w:rsidRPr="009C66CD">
        <w:rPr>
          <w:shd w:val="clear" w:color="auto" w:fill="FFFFFF"/>
        </w:rPr>
        <w:t xml:space="preserve">Centrui </w:t>
      </w:r>
      <w:r w:rsidR="007C678F" w:rsidRPr="009C66CD">
        <w:rPr>
          <w:shd w:val="clear" w:color="auto" w:fill="FFFFFF"/>
        </w:rPr>
        <w:t>skirta neformaliojo vaikų švietimo lėšų, remiantis Savivaldybės neformaliojo vaikų švietimo lėšų skyrimo ir panaudojimo tvarkos aprašu, patvirtintu Panevėžio miesto savivaldybės tarybos 2017 m. birželio 29 d. sprendimu Nr. 1-244.</w:t>
      </w:r>
    </w:p>
    <w:p w14:paraId="4838FED0" w14:textId="77777777" w:rsidR="00641AE5" w:rsidRPr="009C66CD" w:rsidRDefault="00641AE5" w:rsidP="00F16178">
      <w:pPr>
        <w:pStyle w:val="Sraopastraipa"/>
        <w:tabs>
          <w:tab w:val="left" w:pos="426"/>
        </w:tabs>
        <w:ind w:left="0"/>
        <w:jc w:val="center"/>
        <w:rPr>
          <w:lang w:val="lt-LT"/>
        </w:rPr>
      </w:pPr>
    </w:p>
    <w:p w14:paraId="4838FED1" w14:textId="77777777" w:rsidR="009D0C2A" w:rsidRPr="009C66CD" w:rsidRDefault="00641AE5" w:rsidP="00F16178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C66CD">
        <w:rPr>
          <w:b/>
          <w:sz w:val="24"/>
          <w:szCs w:val="24"/>
        </w:rPr>
        <w:t xml:space="preserve">IV </w:t>
      </w:r>
      <w:r w:rsidR="00EC4064" w:rsidRPr="009C66CD">
        <w:rPr>
          <w:b/>
          <w:sz w:val="24"/>
          <w:szCs w:val="24"/>
        </w:rPr>
        <w:t>SKYRIUS</w:t>
      </w:r>
    </w:p>
    <w:p w14:paraId="4838FED2" w14:textId="77777777" w:rsidR="00641AE5" w:rsidRPr="009C66CD" w:rsidRDefault="00641AE5" w:rsidP="00F16178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C66CD">
        <w:rPr>
          <w:b/>
          <w:sz w:val="24"/>
          <w:szCs w:val="24"/>
        </w:rPr>
        <w:t>BAIGIAMOSIOS NUOSTATOS</w:t>
      </w:r>
    </w:p>
    <w:p w14:paraId="4838FED3" w14:textId="77777777" w:rsidR="00342883" w:rsidRPr="009C66CD" w:rsidRDefault="00342883" w:rsidP="00F16178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14:paraId="4838FED4" w14:textId="77777777" w:rsidR="00641AE5" w:rsidRPr="009C66CD" w:rsidRDefault="00B71E17" w:rsidP="00F16178">
      <w:pPr>
        <w:pStyle w:val="Sraopastraipa"/>
        <w:tabs>
          <w:tab w:val="left" w:pos="426"/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9C66CD">
        <w:rPr>
          <w:lang w:val="lt-LT"/>
        </w:rPr>
        <w:t>1</w:t>
      </w:r>
      <w:r w:rsidR="0083355D" w:rsidRPr="009C66CD">
        <w:rPr>
          <w:lang w:val="lt-LT"/>
        </w:rPr>
        <w:t>6</w:t>
      </w:r>
      <w:r w:rsidRPr="009C66CD">
        <w:rPr>
          <w:lang w:val="lt-LT"/>
        </w:rPr>
        <w:t xml:space="preserve">. </w:t>
      </w:r>
      <w:r w:rsidR="00641AE5" w:rsidRPr="009C66CD">
        <w:rPr>
          <w:lang w:val="lt-LT"/>
        </w:rPr>
        <w:t>Įmokos ir skolos už ugdymo paslaugas apskaitomos ir išieškomos Lietuvos Respublikos teisės aktų nustatyta tvarka.</w:t>
      </w:r>
    </w:p>
    <w:p w14:paraId="4838FED5" w14:textId="77777777" w:rsidR="00641AE5" w:rsidRPr="009C66CD" w:rsidRDefault="00B71E17" w:rsidP="00F16178">
      <w:pPr>
        <w:pStyle w:val="Sraopastraipa"/>
        <w:tabs>
          <w:tab w:val="left" w:pos="0"/>
        </w:tabs>
        <w:spacing w:line="360" w:lineRule="auto"/>
        <w:ind w:left="0" w:firstLine="851"/>
        <w:jc w:val="both"/>
        <w:rPr>
          <w:lang w:val="lt-LT"/>
        </w:rPr>
      </w:pPr>
      <w:r w:rsidRPr="009C66CD">
        <w:rPr>
          <w:lang w:val="lt-LT"/>
        </w:rPr>
        <w:t>1</w:t>
      </w:r>
      <w:r w:rsidR="0083355D" w:rsidRPr="009C66CD">
        <w:rPr>
          <w:lang w:val="lt-LT"/>
        </w:rPr>
        <w:t>7</w:t>
      </w:r>
      <w:r w:rsidRPr="009C66CD">
        <w:rPr>
          <w:lang w:val="lt-LT"/>
        </w:rPr>
        <w:t xml:space="preserve">. </w:t>
      </w:r>
      <w:r w:rsidR="00641AE5" w:rsidRPr="009C66CD">
        <w:rPr>
          <w:lang w:val="lt-LT"/>
        </w:rPr>
        <w:t xml:space="preserve">Aprašas skelbiamas Panevėžio miesto savivaldybės ir </w:t>
      </w:r>
      <w:r w:rsidR="00C35975" w:rsidRPr="009C66CD">
        <w:rPr>
          <w:lang w:val="lt-LT"/>
        </w:rPr>
        <w:t>Centro</w:t>
      </w:r>
      <w:r w:rsidR="00641AE5" w:rsidRPr="009C66CD">
        <w:rPr>
          <w:lang w:val="lt-LT"/>
        </w:rPr>
        <w:t xml:space="preserve"> interneto svetainėse.</w:t>
      </w:r>
    </w:p>
    <w:p w14:paraId="4838FED6" w14:textId="77777777" w:rsidR="00641AE5" w:rsidRPr="009C66CD" w:rsidRDefault="00B71E17" w:rsidP="00F16178">
      <w:pPr>
        <w:pStyle w:val="Sraopastraipa"/>
        <w:tabs>
          <w:tab w:val="left" w:pos="0"/>
        </w:tabs>
        <w:spacing w:line="360" w:lineRule="auto"/>
        <w:ind w:left="0" w:firstLine="851"/>
        <w:jc w:val="both"/>
        <w:rPr>
          <w:lang w:val="lt-LT"/>
        </w:rPr>
      </w:pPr>
      <w:r w:rsidRPr="009C66CD">
        <w:rPr>
          <w:lang w:val="lt-LT"/>
        </w:rPr>
        <w:t>1</w:t>
      </w:r>
      <w:r w:rsidR="0083355D" w:rsidRPr="009C66CD">
        <w:rPr>
          <w:lang w:val="lt-LT"/>
        </w:rPr>
        <w:t>8</w:t>
      </w:r>
      <w:r w:rsidRPr="009C66CD">
        <w:rPr>
          <w:lang w:val="lt-LT"/>
        </w:rPr>
        <w:t xml:space="preserve">. </w:t>
      </w:r>
      <w:r w:rsidR="00641AE5" w:rsidRPr="009C66CD">
        <w:rPr>
          <w:lang w:val="lt-LT"/>
        </w:rPr>
        <w:t>Už Apraše nustatytos mokesčio tvarkos laikymąsi tiesiogiai atsako</w:t>
      </w:r>
      <w:r w:rsidR="00C35975" w:rsidRPr="009C66CD">
        <w:rPr>
          <w:lang w:val="lt-LT"/>
        </w:rPr>
        <w:t xml:space="preserve"> Centro</w:t>
      </w:r>
      <w:r w:rsidR="00641AE5" w:rsidRPr="009C66CD">
        <w:rPr>
          <w:lang w:val="lt-LT"/>
        </w:rPr>
        <w:t xml:space="preserve"> vadovas.</w:t>
      </w:r>
    </w:p>
    <w:p w14:paraId="4838FED7" w14:textId="77777777" w:rsidR="00B71E17" w:rsidRPr="009C66CD" w:rsidRDefault="00B71E17" w:rsidP="00F16178">
      <w:pPr>
        <w:pStyle w:val="Sraopastraipa"/>
        <w:tabs>
          <w:tab w:val="left" w:pos="0"/>
        </w:tabs>
        <w:ind w:left="0"/>
        <w:jc w:val="center"/>
        <w:rPr>
          <w:lang w:val="lt-LT"/>
        </w:rPr>
      </w:pPr>
      <w:r w:rsidRPr="009C66CD">
        <w:rPr>
          <w:lang w:val="lt-LT"/>
        </w:rPr>
        <w:t>____________________________</w:t>
      </w:r>
    </w:p>
    <w:p w14:paraId="4838FED8" w14:textId="77777777" w:rsidR="00B71E17" w:rsidRPr="009C66CD" w:rsidRDefault="00342883" w:rsidP="00D31120">
      <w:pPr>
        <w:ind w:left="5670"/>
        <w:jc w:val="both"/>
        <w:rPr>
          <w:bCs/>
          <w:sz w:val="24"/>
          <w:szCs w:val="24"/>
        </w:rPr>
      </w:pPr>
      <w:r w:rsidRPr="009C66CD">
        <w:rPr>
          <w:rFonts w:eastAsia="Times New Roman"/>
          <w:sz w:val="24"/>
          <w:szCs w:val="24"/>
        </w:rPr>
        <w:br w:type="page"/>
      </w:r>
      <w:r w:rsidR="00BB265F" w:rsidRPr="009C66CD">
        <w:rPr>
          <w:bCs/>
          <w:sz w:val="24"/>
          <w:szCs w:val="24"/>
        </w:rPr>
        <w:t>Panevėžio miesto savivaldybės</w:t>
      </w:r>
      <w:r w:rsidR="005F71AE" w:rsidRPr="009C66CD">
        <w:rPr>
          <w:bCs/>
          <w:sz w:val="24"/>
          <w:szCs w:val="24"/>
        </w:rPr>
        <w:t xml:space="preserve"> </w:t>
      </w:r>
      <w:r w:rsidR="00BB265F" w:rsidRPr="009C66CD">
        <w:rPr>
          <w:bCs/>
          <w:sz w:val="24"/>
          <w:szCs w:val="24"/>
        </w:rPr>
        <w:t>tarybos</w:t>
      </w:r>
    </w:p>
    <w:p w14:paraId="4838FED9" w14:textId="77777777" w:rsidR="00B71E17" w:rsidRPr="009C66CD" w:rsidRDefault="00BB265F" w:rsidP="00D31120">
      <w:pPr>
        <w:ind w:left="5670"/>
        <w:jc w:val="both"/>
        <w:rPr>
          <w:bCs/>
          <w:sz w:val="24"/>
          <w:szCs w:val="24"/>
        </w:rPr>
      </w:pPr>
      <w:r w:rsidRPr="009C66CD">
        <w:rPr>
          <w:bCs/>
          <w:sz w:val="24"/>
          <w:szCs w:val="24"/>
        </w:rPr>
        <w:t>20</w:t>
      </w:r>
      <w:r w:rsidR="004B06B8" w:rsidRPr="009C66CD">
        <w:rPr>
          <w:bCs/>
          <w:sz w:val="24"/>
          <w:szCs w:val="24"/>
        </w:rPr>
        <w:t>20</w:t>
      </w:r>
      <w:r w:rsidRPr="009C66CD">
        <w:rPr>
          <w:bCs/>
          <w:sz w:val="24"/>
          <w:szCs w:val="24"/>
        </w:rPr>
        <w:t xml:space="preserve"> m. </w:t>
      </w:r>
      <w:r w:rsidR="00FC62D5" w:rsidRPr="009C66CD">
        <w:rPr>
          <w:bCs/>
          <w:sz w:val="24"/>
          <w:szCs w:val="24"/>
        </w:rPr>
        <w:t>sausio</w:t>
      </w:r>
      <w:r w:rsidR="004B06B8" w:rsidRPr="009C66CD">
        <w:rPr>
          <w:bCs/>
          <w:sz w:val="24"/>
          <w:szCs w:val="24"/>
        </w:rPr>
        <w:t xml:space="preserve"> </w:t>
      </w:r>
      <w:r w:rsidR="00D31120">
        <w:rPr>
          <w:bCs/>
          <w:sz w:val="24"/>
          <w:szCs w:val="24"/>
        </w:rPr>
        <w:t>30</w:t>
      </w:r>
      <w:r w:rsidR="004B06B8" w:rsidRPr="009C66CD">
        <w:rPr>
          <w:bCs/>
          <w:sz w:val="24"/>
          <w:szCs w:val="24"/>
        </w:rPr>
        <w:t xml:space="preserve"> </w:t>
      </w:r>
      <w:r w:rsidR="00A14C27" w:rsidRPr="009C66CD">
        <w:rPr>
          <w:bCs/>
          <w:sz w:val="24"/>
          <w:szCs w:val="24"/>
        </w:rPr>
        <w:t>d. sprendimu Nr.</w:t>
      </w:r>
      <w:r w:rsidR="00D31120">
        <w:rPr>
          <w:bCs/>
          <w:sz w:val="24"/>
          <w:szCs w:val="24"/>
        </w:rPr>
        <w:t xml:space="preserve"> 1-</w:t>
      </w:r>
      <w:r w:rsidR="00997717">
        <w:rPr>
          <w:bCs/>
          <w:sz w:val="24"/>
          <w:szCs w:val="24"/>
        </w:rPr>
        <w:t>18</w:t>
      </w:r>
    </w:p>
    <w:p w14:paraId="4838FEDA" w14:textId="77777777" w:rsidR="00342883" w:rsidRPr="009C66CD" w:rsidRDefault="00342883" w:rsidP="00D31120">
      <w:pPr>
        <w:ind w:left="5670"/>
        <w:jc w:val="both"/>
        <w:rPr>
          <w:bCs/>
          <w:sz w:val="24"/>
          <w:szCs w:val="24"/>
        </w:rPr>
      </w:pPr>
      <w:r w:rsidRPr="009C66CD">
        <w:rPr>
          <w:bCs/>
          <w:sz w:val="24"/>
          <w:szCs w:val="24"/>
        </w:rPr>
        <w:t>priedas</w:t>
      </w:r>
    </w:p>
    <w:p w14:paraId="4838FEDB" w14:textId="77777777" w:rsidR="00BB265F" w:rsidRPr="009C66CD" w:rsidRDefault="00BB265F" w:rsidP="00B71E17">
      <w:pPr>
        <w:jc w:val="center"/>
        <w:rPr>
          <w:rFonts w:eastAsia="Times New Roman"/>
          <w:sz w:val="24"/>
          <w:szCs w:val="24"/>
        </w:rPr>
      </w:pPr>
    </w:p>
    <w:p w14:paraId="4838FEDC" w14:textId="77777777" w:rsidR="00B71E17" w:rsidRPr="009C66CD" w:rsidRDefault="00B71E17" w:rsidP="00B71E17">
      <w:pPr>
        <w:jc w:val="center"/>
        <w:rPr>
          <w:rFonts w:eastAsia="Times New Roman"/>
          <w:sz w:val="24"/>
          <w:szCs w:val="24"/>
        </w:rPr>
      </w:pPr>
    </w:p>
    <w:p w14:paraId="4838FEDD" w14:textId="77777777" w:rsidR="00BB265F" w:rsidRPr="009C66CD" w:rsidRDefault="00BB265F" w:rsidP="00B71E1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C66CD">
        <w:rPr>
          <w:b/>
          <w:sz w:val="24"/>
          <w:szCs w:val="24"/>
        </w:rPr>
        <w:t xml:space="preserve">MOKESČIO UŽ UGDYMĄ </w:t>
      </w:r>
      <w:r w:rsidR="00B011C3" w:rsidRPr="009C66CD">
        <w:rPr>
          <w:b/>
          <w:sz w:val="24"/>
          <w:szCs w:val="24"/>
        </w:rPr>
        <w:t xml:space="preserve">PANEVĖŽIO SPORTO CENTRE </w:t>
      </w:r>
      <w:r w:rsidRPr="009C66CD">
        <w:rPr>
          <w:b/>
          <w:sz w:val="24"/>
          <w:szCs w:val="24"/>
        </w:rPr>
        <w:t>ĮKAINIAI</w:t>
      </w:r>
    </w:p>
    <w:p w14:paraId="4838FEDE" w14:textId="77777777" w:rsidR="00BB265F" w:rsidRPr="009C66CD" w:rsidRDefault="00BB265F" w:rsidP="00B71E1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838FEDF" w14:textId="77777777" w:rsidR="00B71E17" w:rsidRPr="009C66CD" w:rsidRDefault="00B71E17" w:rsidP="00B71E1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585"/>
        <w:gridCol w:w="2389"/>
        <w:gridCol w:w="2658"/>
      </w:tblGrid>
      <w:tr w:rsidR="00E61BF6" w:rsidRPr="009C66CD" w14:paraId="4838FEE8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8FEE0" w14:textId="77777777" w:rsidR="00E61BF6" w:rsidRPr="009C66CD" w:rsidRDefault="00E61BF6" w:rsidP="007F25CC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Eil.</w:t>
            </w:r>
          </w:p>
          <w:p w14:paraId="4838FEE1" w14:textId="77777777" w:rsidR="00E61BF6" w:rsidRPr="009C66CD" w:rsidRDefault="00E61BF6" w:rsidP="007F25CC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Nr.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FEE2" w14:textId="77777777" w:rsidR="00E61BF6" w:rsidRPr="009C66CD" w:rsidRDefault="00E61BF6" w:rsidP="00860418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Sporto šaka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838FEE3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Mokestis už mėnesį (Eur)</w:t>
            </w:r>
          </w:p>
          <w:p w14:paraId="4838FEE4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ilgalaikė programa (daugiau nei 1 metai)</w:t>
            </w:r>
          </w:p>
        </w:tc>
        <w:tc>
          <w:tcPr>
            <w:tcW w:w="2658" w:type="dxa"/>
            <w:vAlign w:val="center"/>
          </w:tcPr>
          <w:p w14:paraId="4838FEE5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Mokestis už mėnesį (Eur)</w:t>
            </w:r>
          </w:p>
          <w:p w14:paraId="4838FEE6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trumpalaikė</w:t>
            </w:r>
          </w:p>
          <w:p w14:paraId="4838FEE7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programa (iki 1 metų)</w:t>
            </w:r>
          </w:p>
        </w:tc>
      </w:tr>
      <w:tr w:rsidR="003000A6" w:rsidRPr="009C66CD" w14:paraId="4838FEED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</w:tcPr>
          <w:p w14:paraId="4838FEE9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FEEA" w14:textId="77777777" w:rsidR="003000A6" w:rsidRPr="009C66CD" w:rsidRDefault="003000A6" w:rsidP="003000A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Baidarių ir kanojų irklavimas</w:t>
            </w:r>
          </w:p>
        </w:tc>
        <w:tc>
          <w:tcPr>
            <w:tcW w:w="2389" w:type="dxa"/>
            <w:shd w:val="clear" w:color="auto" w:fill="auto"/>
          </w:tcPr>
          <w:p w14:paraId="4838FEEB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</w:tcPr>
          <w:p w14:paraId="4838FEEC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3000A6" w:rsidRPr="009C66CD" w14:paraId="4838FEF2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</w:tcPr>
          <w:p w14:paraId="4838FEEE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FEEF" w14:textId="77777777" w:rsidR="003000A6" w:rsidRPr="009C66CD" w:rsidRDefault="003000A6" w:rsidP="003000A6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Boksas</w:t>
            </w:r>
          </w:p>
        </w:tc>
        <w:tc>
          <w:tcPr>
            <w:tcW w:w="2389" w:type="dxa"/>
            <w:shd w:val="clear" w:color="auto" w:fill="auto"/>
          </w:tcPr>
          <w:p w14:paraId="4838FEF0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</w:tcPr>
          <w:p w14:paraId="4838FEF1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3000A6" w:rsidRPr="009C66CD" w14:paraId="4838FEF7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EF3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EF4" w14:textId="77777777" w:rsidR="003000A6" w:rsidRPr="009C66CD" w:rsidRDefault="003000A6" w:rsidP="003000A6">
            <w:pPr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Dviračių sportas</w:t>
            </w:r>
          </w:p>
        </w:tc>
        <w:tc>
          <w:tcPr>
            <w:tcW w:w="2389" w:type="dxa"/>
            <w:shd w:val="clear" w:color="auto" w:fill="FFFFFF"/>
          </w:tcPr>
          <w:p w14:paraId="4838FEF5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EF6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3000A6" w:rsidRPr="009C66CD" w14:paraId="4838FEFC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EF8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EF9" w14:textId="77777777" w:rsidR="003000A6" w:rsidRPr="009C66CD" w:rsidRDefault="003000A6" w:rsidP="003000A6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Dziudo imtynės</w:t>
            </w:r>
          </w:p>
        </w:tc>
        <w:tc>
          <w:tcPr>
            <w:tcW w:w="2389" w:type="dxa"/>
            <w:shd w:val="clear" w:color="auto" w:fill="FFFFFF"/>
          </w:tcPr>
          <w:p w14:paraId="4838FEFA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EFB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3000A6" w:rsidRPr="009C66CD" w14:paraId="4838FF01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EFD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EFE" w14:textId="77777777" w:rsidR="003000A6" w:rsidRPr="009C66CD" w:rsidRDefault="003000A6" w:rsidP="003000A6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Graikų-romėnų imtynės</w:t>
            </w:r>
          </w:p>
        </w:tc>
        <w:tc>
          <w:tcPr>
            <w:tcW w:w="2389" w:type="dxa"/>
            <w:shd w:val="clear" w:color="auto" w:fill="FFFFFF"/>
          </w:tcPr>
          <w:p w14:paraId="4838FEFF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00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E61BF6" w:rsidRPr="009C66CD" w14:paraId="4838FF06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02" w14:textId="77777777" w:rsidR="00E61BF6" w:rsidRPr="009C66CD" w:rsidRDefault="00E61BF6" w:rsidP="00E61B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03" w14:textId="77777777" w:rsidR="00E61BF6" w:rsidRPr="009C66CD" w:rsidRDefault="00E61BF6" w:rsidP="00E61BF6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Krepšinis</w:t>
            </w:r>
          </w:p>
        </w:tc>
        <w:tc>
          <w:tcPr>
            <w:tcW w:w="2389" w:type="dxa"/>
            <w:shd w:val="clear" w:color="auto" w:fill="FFFFFF"/>
          </w:tcPr>
          <w:p w14:paraId="4838FF04" w14:textId="77777777" w:rsidR="00E61BF6" w:rsidRPr="009C66CD" w:rsidRDefault="003000A6" w:rsidP="00E61B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6</w:t>
            </w:r>
            <w:r w:rsidR="00E61BF6" w:rsidRPr="009C66CD">
              <w:rPr>
                <w:sz w:val="24"/>
                <w:szCs w:val="24"/>
              </w:rPr>
              <w:t>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05" w14:textId="77777777" w:rsidR="00E61BF6" w:rsidRPr="009C66CD" w:rsidRDefault="00E61BF6" w:rsidP="007F25CC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3000A6" w:rsidRPr="009C66CD" w14:paraId="4838FF0B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07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08" w14:textId="77777777" w:rsidR="003000A6" w:rsidRPr="009C66CD" w:rsidRDefault="003000A6" w:rsidP="003000A6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Lengvoji atletika</w:t>
            </w:r>
          </w:p>
        </w:tc>
        <w:tc>
          <w:tcPr>
            <w:tcW w:w="2389" w:type="dxa"/>
            <w:shd w:val="clear" w:color="auto" w:fill="FFFFFF"/>
          </w:tcPr>
          <w:p w14:paraId="4838FF09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0A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E61BF6" w:rsidRPr="009C66CD" w14:paraId="4838FF10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0C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0D" w14:textId="77777777" w:rsidR="00E61BF6" w:rsidRPr="009C66CD" w:rsidRDefault="00E61BF6" w:rsidP="00860418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Orientavimosi sportas</w:t>
            </w:r>
          </w:p>
        </w:tc>
        <w:tc>
          <w:tcPr>
            <w:tcW w:w="2389" w:type="dxa"/>
            <w:shd w:val="clear" w:color="auto" w:fill="FFFFFF"/>
          </w:tcPr>
          <w:p w14:paraId="4838FF0E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0F" w14:textId="77777777" w:rsidR="00E61BF6" w:rsidRPr="009C66CD" w:rsidRDefault="00E61BF6" w:rsidP="007F25CC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E61BF6" w:rsidRPr="009C66CD" w14:paraId="4838FF15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11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12" w14:textId="77777777" w:rsidR="00E61BF6" w:rsidRPr="009C66CD" w:rsidRDefault="00E61BF6" w:rsidP="00E61BF6">
            <w:pPr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Rankinis</w:t>
            </w:r>
          </w:p>
        </w:tc>
        <w:tc>
          <w:tcPr>
            <w:tcW w:w="2389" w:type="dxa"/>
            <w:shd w:val="clear" w:color="auto" w:fill="FFFFFF"/>
          </w:tcPr>
          <w:p w14:paraId="4838FF13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14" w14:textId="77777777" w:rsidR="00E61BF6" w:rsidRPr="009C66CD" w:rsidRDefault="00E61BF6" w:rsidP="007F25CC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3000A6" w:rsidRPr="009C66CD" w14:paraId="4838FF1A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16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1</w:t>
            </w:r>
            <w:r w:rsidR="00B011C3" w:rsidRPr="009C66CD">
              <w:rPr>
                <w:sz w:val="24"/>
                <w:szCs w:val="24"/>
              </w:rPr>
              <w:t>0</w:t>
            </w:r>
            <w:r w:rsidRPr="009C66CD">
              <w:rPr>
                <w:sz w:val="24"/>
                <w:szCs w:val="24"/>
              </w:rPr>
              <w:t>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17" w14:textId="77777777" w:rsidR="003000A6" w:rsidRPr="009C66CD" w:rsidRDefault="003000A6" w:rsidP="003000A6">
            <w:pPr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Regbis</w:t>
            </w:r>
          </w:p>
        </w:tc>
        <w:tc>
          <w:tcPr>
            <w:tcW w:w="2389" w:type="dxa"/>
            <w:shd w:val="clear" w:color="auto" w:fill="FFFFFF"/>
          </w:tcPr>
          <w:p w14:paraId="4838FF18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19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3000A6" w:rsidRPr="009C66CD" w14:paraId="4838FF1F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1B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1</w:t>
            </w:r>
            <w:r w:rsidR="00B011C3" w:rsidRPr="009C66CD">
              <w:rPr>
                <w:sz w:val="24"/>
                <w:szCs w:val="24"/>
              </w:rPr>
              <w:t>1</w:t>
            </w:r>
            <w:r w:rsidRPr="009C66CD">
              <w:rPr>
                <w:sz w:val="24"/>
                <w:szCs w:val="24"/>
              </w:rPr>
              <w:t>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1C" w14:textId="77777777" w:rsidR="003000A6" w:rsidRPr="009C66CD" w:rsidRDefault="003000A6" w:rsidP="003000A6">
            <w:pPr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Stalo tenisas</w:t>
            </w:r>
          </w:p>
        </w:tc>
        <w:tc>
          <w:tcPr>
            <w:tcW w:w="2389" w:type="dxa"/>
            <w:shd w:val="clear" w:color="auto" w:fill="FFFFFF"/>
          </w:tcPr>
          <w:p w14:paraId="4838FF1D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1E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3000A6" w:rsidRPr="009C66CD" w14:paraId="4838FF24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20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1</w:t>
            </w:r>
            <w:r w:rsidR="00B011C3" w:rsidRPr="009C66CD">
              <w:rPr>
                <w:sz w:val="24"/>
                <w:szCs w:val="24"/>
              </w:rPr>
              <w:t>2</w:t>
            </w:r>
            <w:r w:rsidRPr="009C66CD">
              <w:rPr>
                <w:sz w:val="24"/>
                <w:szCs w:val="24"/>
              </w:rPr>
              <w:t>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21" w14:textId="77777777" w:rsidR="003000A6" w:rsidRPr="009C66CD" w:rsidRDefault="003000A6" w:rsidP="003000A6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Sunkioji atletika</w:t>
            </w:r>
          </w:p>
        </w:tc>
        <w:tc>
          <w:tcPr>
            <w:tcW w:w="2389" w:type="dxa"/>
            <w:shd w:val="clear" w:color="auto" w:fill="FFFFFF"/>
          </w:tcPr>
          <w:p w14:paraId="4838FF22" w14:textId="77777777" w:rsidR="003000A6" w:rsidRPr="009C66CD" w:rsidRDefault="003000A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23" w14:textId="77777777" w:rsidR="003000A6" w:rsidRPr="009C66CD" w:rsidRDefault="003000A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E61BF6" w:rsidRPr="009C66CD" w14:paraId="4838FF29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25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1</w:t>
            </w:r>
            <w:r w:rsidR="00B011C3" w:rsidRPr="009C66CD">
              <w:rPr>
                <w:sz w:val="24"/>
                <w:szCs w:val="24"/>
              </w:rPr>
              <w:t>3</w:t>
            </w:r>
            <w:r w:rsidRPr="009C66CD">
              <w:rPr>
                <w:sz w:val="24"/>
                <w:szCs w:val="24"/>
              </w:rPr>
              <w:t>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26" w14:textId="77777777" w:rsidR="00E61BF6" w:rsidRPr="009C66CD" w:rsidRDefault="00E61BF6" w:rsidP="00860418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Šachmatai</w:t>
            </w:r>
          </w:p>
        </w:tc>
        <w:tc>
          <w:tcPr>
            <w:tcW w:w="2389" w:type="dxa"/>
            <w:shd w:val="clear" w:color="auto" w:fill="FFFFFF"/>
          </w:tcPr>
          <w:p w14:paraId="4838FF27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6,0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28" w14:textId="77777777" w:rsidR="00E61BF6" w:rsidRPr="009C66CD" w:rsidRDefault="00E61BF6" w:rsidP="007F25CC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E61BF6" w:rsidRPr="009C66CD" w14:paraId="4838FF2E" w14:textId="77777777" w:rsidTr="00D31120">
        <w:trPr>
          <w:trHeight w:val="235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2A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1</w:t>
            </w:r>
            <w:r w:rsidR="00B011C3" w:rsidRPr="009C66CD">
              <w:rPr>
                <w:sz w:val="24"/>
                <w:szCs w:val="24"/>
              </w:rPr>
              <w:t>4</w:t>
            </w:r>
            <w:r w:rsidRPr="009C66CD">
              <w:rPr>
                <w:sz w:val="24"/>
                <w:szCs w:val="24"/>
              </w:rPr>
              <w:t>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2B" w14:textId="77777777" w:rsidR="00E61BF6" w:rsidRPr="009C66CD" w:rsidRDefault="00E61BF6" w:rsidP="00E61BF6">
            <w:pPr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Tinklinis</w:t>
            </w:r>
          </w:p>
        </w:tc>
        <w:tc>
          <w:tcPr>
            <w:tcW w:w="2389" w:type="dxa"/>
            <w:shd w:val="clear" w:color="auto" w:fill="FFFFFF"/>
          </w:tcPr>
          <w:p w14:paraId="4838FF2C" w14:textId="77777777" w:rsidR="00E61BF6" w:rsidRPr="009C66CD" w:rsidRDefault="00E61BF6" w:rsidP="00300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2D" w14:textId="77777777" w:rsidR="00E61BF6" w:rsidRPr="009C66CD" w:rsidRDefault="00E61BF6" w:rsidP="003000A6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E61BF6" w:rsidRPr="009C66CD" w14:paraId="4838FF33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2F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1</w:t>
            </w:r>
            <w:r w:rsidR="00B011C3" w:rsidRPr="009C66CD">
              <w:rPr>
                <w:sz w:val="24"/>
                <w:szCs w:val="24"/>
              </w:rPr>
              <w:t>5</w:t>
            </w:r>
            <w:r w:rsidRPr="009C66CD">
              <w:rPr>
                <w:sz w:val="24"/>
                <w:szCs w:val="24"/>
              </w:rPr>
              <w:t>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30" w14:textId="77777777" w:rsidR="00E61BF6" w:rsidRPr="009C66CD" w:rsidRDefault="00E61BF6" w:rsidP="00860418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Triatlonas</w:t>
            </w:r>
          </w:p>
        </w:tc>
        <w:tc>
          <w:tcPr>
            <w:tcW w:w="2389" w:type="dxa"/>
            <w:shd w:val="clear" w:color="auto" w:fill="FFFFFF"/>
          </w:tcPr>
          <w:p w14:paraId="4838FF31" w14:textId="77777777" w:rsidR="00E61BF6" w:rsidRPr="009C66CD" w:rsidRDefault="00E61BF6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32" w14:textId="77777777" w:rsidR="00E61BF6" w:rsidRPr="009C66CD" w:rsidRDefault="00E61BF6" w:rsidP="007F25CC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  <w:tr w:rsidR="004B06B8" w:rsidRPr="009C66CD" w14:paraId="4838FF38" w14:textId="77777777" w:rsidTr="00D31120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838FF34" w14:textId="77777777" w:rsidR="004B06B8" w:rsidRPr="009C66CD" w:rsidRDefault="004B06B8" w:rsidP="007F25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16.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FF35" w14:textId="77777777" w:rsidR="004B06B8" w:rsidRPr="009C66CD" w:rsidRDefault="004B06B8" w:rsidP="00860418">
            <w:pPr>
              <w:jc w:val="both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Žolės riedulys</w:t>
            </w:r>
          </w:p>
        </w:tc>
        <w:tc>
          <w:tcPr>
            <w:tcW w:w="2389" w:type="dxa"/>
            <w:shd w:val="clear" w:color="auto" w:fill="FFFFFF"/>
          </w:tcPr>
          <w:p w14:paraId="4838FF36" w14:textId="77777777" w:rsidR="004B06B8" w:rsidRPr="009C66CD" w:rsidRDefault="004B06B8" w:rsidP="00C43D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  <w:shd w:val="clear" w:color="auto" w:fill="FFFFFF"/>
          </w:tcPr>
          <w:p w14:paraId="4838FF37" w14:textId="77777777" w:rsidR="004B06B8" w:rsidRPr="009C66CD" w:rsidRDefault="004B06B8" w:rsidP="00C43DBF">
            <w:pPr>
              <w:jc w:val="center"/>
              <w:rPr>
                <w:sz w:val="24"/>
                <w:szCs w:val="24"/>
              </w:rPr>
            </w:pPr>
            <w:r w:rsidRPr="009C66CD">
              <w:rPr>
                <w:sz w:val="24"/>
                <w:szCs w:val="24"/>
              </w:rPr>
              <w:t>5,0</w:t>
            </w:r>
            <w:r w:rsidR="00FC62D5" w:rsidRPr="009C66CD">
              <w:rPr>
                <w:sz w:val="24"/>
                <w:szCs w:val="24"/>
              </w:rPr>
              <w:t>0</w:t>
            </w:r>
          </w:p>
        </w:tc>
      </w:tr>
    </w:tbl>
    <w:p w14:paraId="4838FF39" w14:textId="77777777" w:rsidR="00BB265F" w:rsidRPr="009C66CD" w:rsidRDefault="00BB265F" w:rsidP="00B71E17">
      <w:pPr>
        <w:jc w:val="center"/>
        <w:rPr>
          <w:sz w:val="24"/>
          <w:szCs w:val="24"/>
        </w:rPr>
      </w:pPr>
    </w:p>
    <w:sectPr w:rsidR="00BB265F" w:rsidRPr="009C66CD" w:rsidSect="00F16178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8FF3E" w14:textId="77777777" w:rsidR="006042FD" w:rsidRDefault="006042FD" w:rsidP="00031643">
      <w:r>
        <w:separator/>
      </w:r>
    </w:p>
  </w:endnote>
  <w:endnote w:type="continuationSeparator" w:id="0">
    <w:p w14:paraId="4838FF3F" w14:textId="77777777" w:rsidR="006042FD" w:rsidRDefault="006042FD" w:rsidP="0003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8FF3C" w14:textId="77777777" w:rsidR="006042FD" w:rsidRDefault="006042FD" w:rsidP="00031643">
      <w:r>
        <w:separator/>
      </w:r>
    </w:p>
  </w:footnote>
  <w:footnote w:type="continuationSeparator" w:id="0">
    <w:p w14:paraId="4838FF3D" w14:textId="77777777" w:rsidR="006042FD" w:rsidRDefault="006042FD" w:rsidP="00031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8FF40" w14:textId="77777777" w:rsidR="00031643" w:rsidRPr="00B71E17" w:rsidRDefault="00031643" w:rsidP="00B71E17">
    <w:pPr>
      <w:pStyle w:val="Antrats"/>
      <w:jc w:val="center"/>
      <w:rPr>
        <w:sz w:val="24"/>
      </w:rPr>
    </w:pPr>
    <w:r w:rsidRPr="00342883">
      <w:rPr>
        <w:sz w:val="24"/>
      </w:rPr>
      <w:fldChar w:fldCharType="begin"/>
    </w:r>
    <w:r w:rsidRPr="00342883">
      <w:rPr>
        <w:sz w:val="24"/>
      </w:rPr>
      <w:instrText>PAGE   \* MERGEFORMAT</w:instrText>
    </w:r>
    <w:r w:rsidRPr="00342883">
      <w:rPr>
        <w:sz w:val="24"/>
      </w:rPr>
      <w:fldChar w:fldCharType="separate"/>
    </w:r>
    <w:r w:rsidR="00003A68">
      <w:rPr>
        <w:noProof/>
        <w:sz w:val="24"/>
      </w:rPr>
      <w:t>2</w:t>
    </w:r>
    <w:r w:rsidRPr="00342883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CDD"/>
    <w:multiLevelType w:val="hybridMultilevel"/>
    <w:tmpl w:val="830011FA"/>
    <w:lvl w:ilvl="0" w:tplc="B69AA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FA4EDA"/>
    <w:multiLevelType w:val="hybridMultilevel"/>
    <w:tmpl w:val="E5381B2A"/>
    <w:lvl w:ilvl="0" w:tplc="32C89D10">
      <w:start w:val="1"/>
      <w:numFmt w:val="upperRoman"/>
      <w:lvlText w:val="%1."/>
      <w:lvlJc w:val="left"/>
      <w:pPr>
        <w:ind w:left="4608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968" w:hanging="360"/>
      </w:pPr>
    </w:lvl>
    <w:lvl w:ilvl="2" w:tplc="0427001B" w:tentative="1">
      <w:start w:val="1"/>
      <w:numFmt w:val="lowerRoman"/>
      <w:lvlText w:val="%3."/>
      <w:lvlJc w:val="right"/>
      <w:pPr>
        <w:ind w:left="5688" w:hanging="180"/>
      </w:pPr>
    </w:lvl>
    <w:lvl w:ilvl="3" w:tplc="0427000F" w:tentative="1">
      <w:start w:val="1"/>
      <w:numFmt w:val="decimal"/>
      <w:lvlText w:val="%4."/>
      <w:lvlJc w:val="left"/>
      <w:pPr>
        <w:ind w:left="6408" w:hanging="360"/>
      </w:pPr>
    </w:lvl>
    <w:lvl w:ilvl="4" w:tplc="04270019" w:tentative="1">
      <w:start w:val="1"/>
      <w:numFmt w:val="lowerLetter"/>
      <w:lvlText w:val="%5."/>
      <w:lvlJc w:val="left"/>
      <w:pPr>
        <w:ind w:left="7128" w:hanging="360"/>
      </w:pPr>
    </w:lvl>
    <w:lvl w:ilvl="5" w:tplc="0427001B" w:tentative="1">
      <w:start w:val="1"/>
      <w:numFmt w:val="lowerRoman"/>
      <w:lvlText w:val="%6."/>
      <w:lvlJc w:val="right"/>
      <w:pPr>
        <w:ind w:left="7848" w:hanging="180"/>
      </w:pPr>
    </w:lvl>
    <w:lvl w:ilvl="6" w:tplc="0427000F" w:tentative="1">
      <w:start w:val="1"/>
      <w:numFmt w:val="decimal"/>
      <w:lvlText w:val="%7."/>
      <w:lvlJc w:val="left"/>
      <w:pPr>
        <w:ind w:left="8568" w:hanging="360"/>
      </w:pPr>
    </w:lvl>
    <w:lvl w:ilvl="7" w:tplc="04270019" w:tentative="1">
      <w:start w:val="1"/>
      <w:numFmt w:val="lowerLetter"/>
      <w:lvlText w:val="%8."/>
      <w:lvlJc w:val="left"/>
      <w:pPr>
        <w:ind w:left="9288" w:hanging="360"/>
      </w:pPr>
    </w:lvl>
    <w:lvl w:ilvl="8" w:tplc="0427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3" w15:restartNumberingAfterBreak="0">
    <w:nsid w:val="2844769A"/>
    <w:multiLevelType w:val="hybridMultilevel"/>
    <w:tmpl w:val="4B7064CE"/>
    <w:lvl w:ilvl="0" w:tplc="D9DE9D8A">
      <w:start w:val="1"/>
      <w:numFmt w:val="lowerRoman"/>
      <w:lvlText w:val="%1."/>
      <w:lvlJc w:val="left"/>
      <w:pPr>
        <w:ind w:left="4608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968" w:hanging="360"/>
      </w:pPr>
    </w:lvl>
    <w:lvl w:ilvl="2" w:tplc="0427001B" w:tentative="1">
      <w:start w:val="1"/>
      <w:numFmt w:val="lowerRoman"/>
      <w:lvlText w:val="%3."/>
      <w:lvlJc w:val="right"/>
      <w:pPr>
        <w:ind w:left="5688" w:hanging="180"/>
      </w:pPr>
    </w:lvl>
    <w:lvl w:ilvl="3" w:tplc="0427000F" w:tentative="1">
      <w:start w:val="1"/>
      <w:numFmt w:val="decimal"/>
      <w:lvlText w:val="%4."/>
      <w:lvlJc w:val="left"/>
      <w:pPr>
        <w:ind w:left="6408" w:hanging="360"/>
      </w:pPr>
    </w:lvl>
    <w:lvl w:ilvl="4" w:tplc="04270019" w:tentative="1">
      <w:start w:val="1"/>
      <w:numFmt w:val="lowerLetter"/>
      <w:lvlText w:val="%5."/>
      <w:lvlJc w:val="left"/>
      <w:pPr>
        <w:ind w:left="7128" w:hanging="360"/>
      </w:pPr>
    </w:lvl>
    <w:lvl w:ilvl="5" w:tplc="0427001B" w:tentative="1">
      <w:start w:val="1"/>
      <w:numFmt w:val="lowerRoman"/>
      <w:lvlText w:val="%6."/>
      <w:lvlJc w:val="right"/>
      <w:pPr>
        <w:ind w:left="7848" w:hanging="180"/>
      </w:pPr>
    </w:lvl>
    <w:lvl w:ilvl="6" w:tplc="0427000F" w:tentative="1">
      <w:start w:val="1"/>
      <w:numFmt w:val="decimal"/>
      <w:lvlText w:val="%7."/>
      <w:lvlJc w:val="left"/>
      <w:pPr>
        <w:ind w:left="8568" w:hanging="360"/>
      </w:pPr>
    </w:lvl>
    <w:lvl w:ilvl="7" w:tplc="04270019" w:tentative="1">
      <w:start w:val="1"/>
      <w:numFmt w:val="lowerLetter"/>
      <w:lvlText w:val="%8."/>
      <w:lvlJc w:val="left"/>
      <w:pPr>
        <w:ind w:left="9288" w:hanging="360"/>
      </w:pPr>
    </w:lvl>
    <w:lvl w:ilvl="8" w:tplc="0427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4" w15:restartNumberingAfterBreak="0">
    <w:nsid w:val="2ADE3332"/>
    <w:multiLevelType w:val="multilevel"/>
    <w:tmpl w:val="9B20C1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512" w:hanging="1440"/>
      </w:pPr>
      <w:rPr>
        <w:rFonts w:hint="default"/>
      </w:rPr>
    </w:lvl>
  </w:abstractNum>
  <w:abstractNum w:abstractNumId="5" w15:restartNumberingAfterBreak="0">
    <w:nsid w:val="2F9C2E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321923"/>
    <w:multiLevelType w:val="hybridMultilevel"/>
    <w:tmpl w:val="050CF2B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C2982"/>
    <w:multiLevelType w:val="multilevel"/>
    <w:tmpl w:val="DC7C2F1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512" w:hanging="1440"/>
      </w:pPr>
      <w:rPr>
        <w:rFonts w:hint="default"/>
      </w:rPr>
    </w:lvl>
  </w:abstractNum>
  <w:abstractNum w:abstractNumId="8" w15:restartNumberingAfterBreak="0">
    <w:nsid w:val="58476706"/>
    <w:multiLevelType w:val="hybridMultilevel"/>
    <w:tmpl w:val="F5F8DCA4"/>
    <w:lvl w:ilvl="0" w:tplc="17BE195A">
      <w:start w:val="1"/>
      <w:numFmt w:val="upperRoman"/>
      <w:lvlText w:val="%1."/>
      <w:lvlJc w:val="left"/>
      <w:pPr>
        <w:ind w:left="5328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5688" w:hanging="360"/>
      </w:pPr>
    </w:lvl>
    <w:lvl w:ilvl="2" w:tplc="0427001B" w:tentative="1">
      <w:start w:val="1"/>
      <w:numFmt w:val="lowerRoman"/>
      <w:lvlText w:val="%3."/>
      <w:lvlJc w:val="right"/>
      <w:pPr>
        <w:ind w:left="6408" w:hanging="180"/>
      </w:pPr>
    </w:lvl>
    <w:lvl w:ilvl="3" w:tplc="0427000F" w:tentative="1">
      <w:start w:val="1"/>
      <w:numFmt w:val="decimal"/>
      <w:lvlText w:val="%4."/>
      <w:lvlJc w:val="left"/>
      <w:pPr>
        <w:ind w:left="7128" w:hanging="360"/>
      </w:pPr>
    </w:lvl>
    <w:lvl w:ilvl="4" w:tplc="04270019" w:tentative="1">
      <w:start w:val="1"/>
      <w:numFmt w:val="lowerLetter"/>
      <w:lvlText w:val="%5."/>
      <w:lvlJc w:val="left"/>
      <w:pPr>
        <w:ind w:left="7848" w:hanging="360"/>
      </w:pPr>
    </w:lvl>
    <w:lvl w:ilvl="5" w:tplc="0427001B" w:tentative="1">
      <w:start w:val="1"/>
      <w:numFmt w:val="lowerRoman"/>
      <w:lvlText w:val="%6."/>
      <w:lvlJc w:val="right"/>
      <w:pPr>
        <w:ind w:left="8568" w:hanging="180"/>
      </w:pPr>
    </w:lvl>
    <w:lvl w:ilvl="6" w:tplc="0427000F" w:tentative="1">
      <w:start w:val="1"/>
      <w:numFmt w:val="decimal"/>
      <w:lvlText w:val="%7."/>
      <w:lvlJc w:val="left"/>
      <w:pPr>
        <w:ind w:left="9288" w:hanging="360"/>
      </w:pPr>
    </w:lvl>
    <w:lvl w:ilvl="7" w:tplc="04270019" w:tentative="1">
      <w:start w:val="1"/>
      <w:numFmt w:val="lowerLetter"/>
      <w:lvlText w:val="%8."/>
      <w:lvlJc w:val="left"/>
      <w:pPr>
        <w:ind w:left="10008" w:hanging="360"/>
      </w:pPr>
    </w:lvl>
    <w:lvl w:ilvl="8" w:tplc="0427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9" w15:restartNumberingAfterBreak="0">
    <w:nsid w:val="5DCF104E"/>
    <w:multiLevelType w:val="hybridMultilevel"/>
    <w:tmpl w:val="C2466E6A"/>
    <w:lvl w:ilvl="0" w:tplc="90A20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81F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2549ED"/>
    <w:multiLevelType w:val="multilevel"/>
    <w:tmpl w:val="8A66DF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4DA25CC"/>
    <w:multiLevelType w:val="multilevel"/>
    <w:tmpl w:val="74A451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2C"/>
    <w:rsid w:val="00000E73"/>
    <w:rsid w:val="00003A68"/>
    <w:rsid w:val="000073E0"/>
    <w:rsid w:val="0002547F"/>
    <w:rsid w:val="00027FCD"/>
    <w:rsid w:val="00031643"/>
    <w:rsid w:val="000362DA"/>
    <w:rsid w:val="000451DB"/>
    <w:rsid w:val="0005343F"/>
    <w:rsid w:val="00054B70"/>
    <w:rsid w:val="00076320"/>
    <w:rsid w:val="000808E3"/>
    <w:rsid w:val="00083374"/>
    <w:rsid w:val="000912B9"/>
    <w:rsid w:val="000B0F68"/>
    <w:rsid w:val="000C1B7A"/>
    <w:rsid w:val="000C728C"/>
    <w:rsid w:val="000D07D8"/>
    <w:rsid w:val="000D7562"/>
    <w:rsid w:val="000D7C86"/>
    <w:rsid w:val="000E0607"/>
    <w:rsid w:val="000E5F21"/>
    <w:rsid w:val="000E6DB9"/>
    <w:rsid w:val="00113EE3"/>
    <w:rsid w:val="001256A4"/>
    <w:rsid w:val="00127FF3"/>
    <w:rsid w:val="001303C6"/>
    <w:rsid w:val="0015053C"/>
    <w:rsid w:val="00154DB3"/>
    <w:rsid w:val="001562E4"/>
    <w:rsid w:val="0016017C"/>
    <w:rsid w:val="00171CB4"/>
    <w:rsid w:val="00182BD0"/>
    <w:rsid w:val="001840D9"/>
    <w:rsid w:val="001842E3"/>
    <w:rsid w:val="001B2469"/>
    <w:rsid w:val="001B3C93"/>
    <w:rsid w:val="001D522F"/>
    <w:rsid w:val="001D6AF0"/>
    <w:rsid w:val="001F4365"/>
    <w:rsid w:val="00202045"/>
    <w:rsid w:val="00213954"/>
    <w:rsid w:val="00221C72"/>
    <w:rsid w:val="002225B8"/>
    <w:rsid w:val="002306AC"/>
    <w:rsid w:val="00231190"/>
    <w:rsid w:val="00245B55"/>
    <w:rsid w:val="00260E26"/>
    <w:rsid w:val="00266E83"/>
    <w:rsid w:val="00290961"/>
    <w:rsid w:val="00291ED0"/>
    <w:rsid w:val="002A0481"/>
    <w:rsid w:val="002A72F7"/>
    <w:rsid w:val="002B16E7"/>
    <w:rsid w:val="002E6B24"/>
    <w:rsid w:val="002F03BC"/>
    <w:rsid w:val="002F3CAF"/>
    <w:rsid w:val="002F4729"/>
    <w:rsid w:val="002F7FDE"/>
    <w:rsid w:val="003000A6"/>
    <w:rsid w:val="00306AC5"/>
    <w:rsid w:val="00316F21"/>
    <w:rsid w:val="00322DAB"/>
    <w:rsid w:val="00322EA2"/>
    <w:rsid w:val="00323676"/>
    <w:rsid w:val="00342883"/>
    <w:rsid w:val="00361383"/>
    <w:rsid w:val="0036297F"/>
    <w:rsid w:val="003705EE"/>
    <w:rsid w:val="00392F3E"/>
    <w:rsid w:val="003B7B3A"/>
    <w:rsid w:val="003D2DDF"/>
    <w:rsid w:val="003E0622"/>
    <w:rsid w:val="003E1FD6"/>
    <w:rsid w:val="00400B8F"/>
    <w:rsid w:val="00417243"/>
    <w:rsid w:val="004315CA"/>
    <w:rsid w:val="004476D3"/>
    <w:rsid w:val="004650AA"/>
    <w:rsid w:val="00467AB6"/>
    <w:rsid w:val="00486D1D"/>
    <w:rsid w:val="00486DAA"/>
    <w:rsid w:val="004B06B8"/>
    <w:rsid w:val="004B2FE1"/>
    <w:rsid w:val="004B4B2F"/>
    <w:rsid w:val="004B64A3"/>
    <w:rsid w:val="004B65B0"/>
    <w:rsid w:val="004D5C85"/>
    <w:rsid w:val="004E113E"/>
    <w:rsid w:val="004E1C4F"/>
    <w:rsid w:val="004E4B66"/>
    <w:rsid w:val="004F6325"/>
    <w:rsid w:val="00500D32"/>
    <w:rsid w:val="0050472C"/>
    <w:rsid w:val="00510C93"/>
    <w:rsid w:val="005209C1"/>
    <w:rsid w:val="0053267F"/>
    <w:rsid w:val="00547129"/>
    <w:rsid w:val="00547337"/>
    <w:rsid w:val="0055750C"/>
    <w:rsid w:val="00582DDA"/>
    <w:rsid w:val="00593C09"/>
    <w:rsid w:val="005D28D7"/>
    <w:rsid w:val="005F0D64"/>
    <w:rsid w:val="005F71AE"/>
    <w:rsid w:val="006042FD"/>
    <w:rsid w:val="00606818"/>
    <w:rsid w:val="006068E8"/>
    <w:rsid w:val="00630D12"/>
    <w:rsid w:val="00636DC7"/>
    <w:rsid w:val="00641AE5"/>
    <w:rsid w:val="00652D18"/>
    <w:rsid w:val="0065528E"/>
    <w:rsid w:val="00663CC6"/>
    <w:rsid w:val="006742B4"/>
    <w:rsid w:val="0069267C"/>
    <w:rsid w:val="0069558D"/>
    <w:rsid w:val="00695DED"/>
    <w:rsid w:val="006A4457"/>
    <w:rsid w:val="006A4C5C"/>
    <w:rsid w:val="006A51C8"/>
    <w:rsid w:val="006C6FFF"/>
    <w:rsid w:val="006D2929"/>
    <w:rsid w:val="006D6B2B"/>
    <w:rsid w:val="006E42E3"/>
    <w:rsid w:val="006F50AE"/>
    <w:rsid w:val="006F6A11"/>
    <w:rsid w:val="00713840"/>
    <w:rsid w:val="007220F7"/>
    <w:rsid w:val="00722ED0"/>
    <w:rsid w:val="00731199"/>
    <w:rsid w:val="00735777"/>
    <w:rsid w:val="00736BAC"/>
    <w:rsid w:val="00741867"/>
    <w:rsid w:val="00745FB6"/>
    <w:rsid w:val="00762E22"/>
    <w:rsid w:val="007630A2"/>
    <w:rsid w:val="00775698"/>
    <w:rsid w:val="00792635"/>
    <w:rsid w:val="007A0298"/>
    <w:rsid w:val="007B136A"/>
    <w:rsid w:val="007B405A"/>
    <w:rsid w:val="007C1F43"/>
    <w:rsid w:val="007C303F"/>
    <w:rsid w:val="007C678F"/>
    <w:rsid w:val="007C7E6D"/>
    <w:rsid w:val="007D0BDA"/>
    <w:rsid w:val="007D147C"/>
    <w:rsid w:val="007F25CC"/>
    <w:rsid w:val="0080218D"/>
    <w:rsid w:val="00806ED8"/>
    <w:rsid w:val="008131C8"/>
    <w:rsid w:val="00824C33"/>
    <w:rsid w:val="0083355D"/>
    <w:rsid w:val="008343D2"/>
    <w:rsid w:val="00836FBE"/>
    <w:rsid w:val="008522DB"/>
    <w:rsid w:val="00860418"/>
    <w:rsid w:val="00861FE8"/>
    <w:rsid w:val="0086345A"/>
    <w:rsid w:val="008638B7"/>
    <w:rsid w:val="008B03BA"/>
    <w:rsid w:val="008B4E63"/>
    <w:rsid w:val="008B6ED4"/>
    <w:rsid w:val="008C3206"/>
    <w:rsid w:val="008D5A3C"/>
    <w:rsid w:val="0090248A"/>
    <w:rsid w:val="00905C3E"/>
    <w:rsid w:val="00910667"/>
    <w:rsid w:val="009117A3"/>
    <w:rsid w:val="00940187"/>
    <w:rsid w:val="009617CF"/>
    <w:rsid w:val="00975584"/>
    <w:rsid w:val="00990A59"/>
    <w:rsid w:val="00997717"/>
    <w:rsid w:val="009B10FC"/>
    <w:rsid w:val="009C63C7"/>
    <w:rsid w:val="009C66CD"/>
    <w:rsid w:val="009D0C2A"/>
    <w:rsid w:val="009F5451"/>
    <w:rsid w:val="00A01D88"/>
    <w:rsid w:val="00A0226D"/>
    <w:rsid w:val="00A05A39"/>
    <w:rsid w:val="00A0628E"/>
    <w:rsid w:val="00A065B7"/>
    <w:rsid w:val="00A10B5D"/>
    <w:rsid w:val="00A14C27"/>
    <w:rsid w:val="00A21E9C"/>
    <w:rsid w:val="00A240FC"/>
    <w:rsid w:val="00A25E86"/>
    <w:rsid w:val="00A3132F"/>
    <w:rsid w:val="00A40D90"/>
    <w:rsid w:val="00A44B81"/>
    <w:rsid w:val="00A460B6"/>
    <w:rsid w:val="00A5440D"/>
    <w:rsid w:val="00A54600"/>
    <w:rsid w:val="00A61E38"/>
    <w:rsid w:val="00A72198"/>
    <w:rsid w:val="00A74B68"/>
    <w:rsid w:val="00A76108"/>
    <w:rsid w:val="00A83BE0"/>
    <w:rsid w:val="00A94E8F"/>
    <w:rsid w:val="00AC1870"/>
    <w:rsid w:val="00AC4AB8"/>
    <w:rsid w:val="00AC5F03"/>
    <w:rsid w:val="00AE290F"/>
    <w:rsid w:val="00B011C3"/>
    <w:rsid w:val="00B131CE"/>
    <w:rsid w:val="00B177D2"/>
    <w:rsid w:val="00B26502"/>
    <w:rsid w:val="00B30C1E"/>
    <w:rsid w:val="00B414A6"/>
    <w:rsid w:val="00B42730"/>
    <w:rsid w:val="00B46B8D"/>
    <w:rsid w:val="00B50091"/>
    <w:rsid w:val="00B7038E"/>
    <w:rsid w:val="00B70624"/>
    <w:rsid w:val="00B71E17"/>
    <w:rsid w:val="00B76C9A"/>
    <w:rsid w:val="00B83605"/>
    <w:rsid w:val="00B86226"/>
    <w:rsid w:val="00BB265F"/>
    <w:rsid w:val="00BB444B"/>
    <w:rsid w:val="00BB6FA5"/>
    <w:rsid w:val="00BC6E78"/>
    <w:rsid w:val="00BC701C"/>
    <w:rsid w:val="00BD066D"/>
    <w:rsid w:val="00BF33C1"/>
    <w:rsid w:val="00C01E19"/>
    <w:rsid w:val="00C0428E"/>
    <w:rsid w:val="00C06530"/>
    <w:rsid w:val="00C15794"/>
    <w:rsid w:val="00C211A3"/>
    <w:rsid w:val="00C35975"/>
    <w:rsid w:val="00C42F4F"/>
    <w:rsid w:val="00C43982"/>
    <w:rsid w:val="00C43DBF"/>
    <w:rsid w:val="00C47A13"/>
    <w:rsid w:val="00C5149A"/>
    <w:rsid w:val="00C5342C"/>
    <w:rsid w:val="00C62423"/>
    <w:rsid w:val="00C62955"/>
    <w:rsid w:val="00C64014"/>
    <w:rsid w:val="00C67E84"/>
    <w:rsid w:val="00C77F14"/>
    <w:rsid w:val="00CA31B5"/>
    <w:rsid w:val="00CC03CA"/>
    <w:rsid w:val="00CC13E6"/>
    <w:rsid w:val="00CF0BC2"/>
    <w:rsid w:val="00CF3785"/>
    <w:rsid w:val="00CF3CE5"/>
    <w:rsid w:val="00D03171"/>
    <w:rsid w:val="00D043C0"/>
    <w:rsid w:val="00D1046D"/>
    <w:rsid w:val="00D31120"/>
    <w:rsid w:val="00D52725"/>
    <w:rsid w:val="00D56996"/>
    <w:rsid w:val="00D6417A"/>
    <w:rsid w:val="00D7471E"/>
    <w:rsid w:val="00D93EDE"/>
    <w:rsid w:val="00DB41A0"/>
    <w:rsid w:val="00DB4B2D"/>
    <w:rsid w:val="00DC4131"/>
    <w:rsid w:val="00DD2A15"/>
    <w:rsid w:val="00DE0C35"/>
    <w:rsid w:val="00DE44D5"/>
    <w:rsid w:val="00DE4D7B"/>
    <w:rsid w:val="00DE7D0D"/>
    <w:rsid w:val="00DF792C"/>
    <w:rsid w:val="00E1151A"/>
    <w:rsid w:val="00E16EE5"/>
    <w:rsid w:val="00E27B7F"/>
    <w:rsid w:val="00E42570"/>
    <w:rsid w:val="00E60310"/>
    <w:rsid w:val="00E61BF6"/>
    <w:rsid w:val="00E92217"/>
    <w:rsid w:val="00EA03EB"/>
    <w:rsid w:val="00EB23D2"/>
    <w:rsid w:val="00EB60D8"/>
    <w:rsid w:val="00EB6F17"/>
    <w:rsid w:val="00EB77C8"/>
    <w:rsid w:val="00EC4064"/>
    <w:rsid w:val="00EC5C4E"/>
    <w:rsid w:val="00ED4155"/>
    <w:rsid w:val="00EE29C8"/>
    <w:rsid w:val="00EE3E22"/>
    <w:rsid w:val="00EF5801"/>
    <w:rsid w:val="00F1007C"/>
    <w:rsid w:val="00F15F45"/>
    <w:rsid w:val="00F16178"/>
    <w:rsid w:val="00F176F8"/>
    <w:rsid w:val="00F34157"/>
    <w:rsid w:val="00F3697F"/>
    <w:rsid w:val="00F3798C"/>
    <w:rsid w:val="00F40DD3"/>
    <w:rsid w:val="00F516C2"/>
    <w:rsid w:val="00F63829"/>
    <w:rsid w:val="00F666DB"/>
    <w:rsid w:val="00F668FA"/>
    <w:rsid w:val="00F87E29"/>
    <w:rsid w:val="00FB2B72"/>
    <w:rsid w:val="00FB44C9"/>
    <w:rsid w:val="00FC62D5"/>
    <w:rsid w:val="00FE1401"/>
    <w:rsid w:val="00FF0695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8FE97"/>
  <w15:chartTrackingRefBased/>
  <w15:docId w15:val="{BDE76360-5E70-4E79-A9D9-002A493D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342C"/>
    <w:rPr>
      <w:rFonts w:eastAsia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C5342C"/>
    <w:pPr>
      <w:widowControl w:val="0"/>
    </w:pPr>
    <w:rPr>
      <w:rFonts w:ascii="TimesLT" w:hAnsi="TimesLT"/>
      <w:sz w:val="24"/>
      <w:lang w:eastAsia="lt-LT"/>
    </w:rPr>
  </w:style>
  <w:style w:type="paragraph" w:customStyle="1" w:styleId="Heading21">
    <w:name w:val="Heading 21"/>
    <w:basedOn w:val="BodyText1"/>
    <w:next w:val="BodyText1"/>
    <w:rsid w:val="00C5342C"/>
    <w:rPr>
      <w:b/>
    </w:rPr>
  </w:style>
  <w:style w:type="paragraph" w:styleId="Antrats">
    <w:name w:val="header"/>
    <w:basedOn w:val="prastasis"/>
    <w:link w:val="AntratsDiagrama"/>
    <w:uiPriority w:val="99"/>
    <w:rsid w:val="000316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31643"/>
    <w:rPr>
      <w:rFonts w:eastAsia="Calibri"/>
      <w:lang w:eastAsia="en-US"/>
    </w:rPr>
  </w:style>
  <w:style w:type="paragraph" w:styleId="Porat">
    <w:name w:val="footer"/>
    <w:basedOn w:val="prastasis"/>
    <w:link w:val="PoratDiagrama"/>
    <w:rsid w:val="000316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31643"/>
    <w:rPr>
      <w:rFonts w:eastAsia="Calibri"/>
      <w:lang w:eastAsia="en-US"/>
    </w:rPr>
  </w:style>
  <w:style w:type="paragraph" w:styleId="Debesliotekstas">
    <w:name w:val="Balloon Text"/>
    <w:basedOn w:val="prastasis"/>
    <w:link w:val="DebesliotekstasDiagrama"/>
    <w:rsid w:val="00EC5C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C5C4E"/>
    <w:rPr>
      <w:rFonts w:ascii="Tahoma" w:eastAsia="Calibri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641AE5"/>
    <w:pPr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41AE5"/>
    <w:pPr>
      <w:ind w:left="720"/>
      <w:contextualSpacing/>
    </w:pPr>
    <w:rPr>
      <w:rFonts w:eastAsia="Times New Roman"/>
      <w:sz w:val="24"/>
      <w:szCs w:val="24"/>
      <w:lang w:val="en-GB"/>
    </w:rPr>
  </w:style>
  <w:style w:type="paragraph" w:styleId="Betarp">
    <w:name w:val="No Spacing"/>
    <w:uiPriority w:val="1"/>
    <w:qFormat/>
    <w:rsid w:val="00641A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50B4-660D-4691-A6A7-B26678B1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747</Words>
  <Characters>4782</Characters>
  <Application>Microsoft Office Word</Application>
  <DocSecurity>4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MOKESČIO UŽ UGDYMĄ PANEVĖŽIO MIESTO SAVIVALDYBĖS BIUDŽETINĖSE SPORTO UGDYMO ĮSTAIGOSE TVARKOS APRAŠO PATVIRTINIMO, MOKESČIO UŽ UGDYMĄ NUSTATYMO IR SAVIVALDYBĖS TARYBOS 2001 M. VASARIO 15 D. SPRENDIMO NR. 15-21 PRIPAŽINIMO NETEKUSIU GALIOS</vt:lpstr>
      <vt:lpstr/>
    </vt:vector>
  </TitlesOfParts>
  <Manager>2016-10-26</Manager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MOKESČIO UŽ UGDYMĄ PANEVĖŽIO MIESTO SAVIVALDYBĖS BIUDŽETINĖSE SPORTO UGDYMO ĮSTAIGOSE TVARKOS APRAŠO PATVIRTINIMO, MOKESČIO UŽ UGDYMĄ NUSTATYMO IR SAVIVALDYBĖS TARYBOS 2001 M. VASARIO 15 D. SPRENDIMO NR. 15-21 PRIPAŽINIMO NETEKUSIU GALIOS</dc:title>
  <dc:subject>1-333</dc:subject>
  <dc:creator>PANEVĖŽIO MIESTO TARYBA</dc:creator>
  <cp:lastModifiedBy>Diana Brazdžiunienė</cp:lastModifiedBy>
  <cp:revision>2</cp:revision>
  <cp:lastPrinted>2020-01-06T11:20:00Z</cp:lastPrinted>
  <dcterms:created xsi:type="dcterms:W3CDTF">2023-09-15T10:24:00Z</dcterms:created>
  <dcterms:modified xsi:type="dcterms:W3CDTF">2023-09-15T10:24:00Z</dcterms:modified>
  <cp:category>SPRENDIMAS</cp:category>
</cp:coreProperties>
</file>