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28F512D" w14:textId="77777777" w:rsidR="00176DED" w:rsidRDefault="00176DED" w:rsidP="00CC0DF0">
      <w:pPr>
        <w:tabs>
          <w:tab w:val="left" w:pos="0"/>
        </w:tabs>
        <w:jc w:val="center"/>
        <w:rPr>
          <w:b/>
        </w:rPr>
      </w:pPr>
    </w:p>
    <w:p w14:paraId="0F4BCF43" w14:textId="77777777" w:rsidR="00C97BC2" w:rsidRPr="009C409B" w:rsidRDefault="00C97BC2" w:rsidP="00C97BC2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TURTO PERDAVIMO </w:t>
      </w:r>
      <w:r>
        <w:rPr>
          <w:b/>
        </w:rPr>
        <w:t>PANEVĖŽIO APSKAITOS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ECF685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C97BC2">
        <w:t>rugsėjo 28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0F61CE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13106061" w14:textId="494B6740" w:rsidR="007E0980" w:rsidRPr="008C4FCF" w:rsidRDefault="00C97BC2" w:rsidP="008C4FCF">
      <w:pPr>
        <w:autoSpaceDE w:val="0"/>
        <w:autoSpaceDN w:val="0"/>
        <w:adjustRightInd w:val="0"/>
        <w:ind w:firstLine="709"/>
        <w:jc w:val="both"/>
      </w:pPr>
      <w:r>
        <w:t>Panevėžio apskaitos centras (toliau – Cent</w:t>
      </w:r>
      <w:r w:rsidR="00622CF7">
        <w:t>ras) 2023 m. rugsėjo 28 d. raštu</w:t>
      </w:r>
      <w:r>
        <w:t xml:space="preserve"> Nr. CS-97 „Dėl inventoriaus perdavimo“</w:t>
      </w:r>
      <w:r w:rsidR="007E7E00">
        <w:t xml:space="preserve"> </w:t>
      </w:r>
      <w:r w:rsidR="008C4FCF" w:rsidRPr="008C4FCF">
        <w:t>kreipėsi į Savivaldybės administraciją dėl trumpalaikio turto</w:t>
      </w:r>
      <w:r w:rsidR="00007CDE">
        <w:t xml:space="preserve"> (</w:t>
      </w:r>
      <w:r>
        <w:t xml:space="preserve">stalų ir </w:t>
      </w:r>
      <w:r w:rsidR="00007CDE">
        <w:t xml:space="preserve">rašomųjų stalų, </w:t>
      </w:r>
      <w:r>
        <w:t>stalų priedų, stalčių blokų</w:t>
      </w:r>
      <w:r w:rsidR="00007CDE">
        <w:t>)</w:t>
      </w:r>
      <w:r w:rsidR="008C4FCF" w:rsidRPr="008C4FCF">
        <w:t xml:space="preserve">, kuris buvo įsigytas </w:t>
      </w:r>
      <w:r w:rsidR="00176DED">
        <w:t>Savivaldybės administracijos reikmėms ir šiuo metu nėra</w:t>
      </w:r>
      <w:r w:rsidR="009D682C">
        <w:t xml:space="preserve"> Savivaldybės administracijos</w:t>
      </w:r>
      <w:r w:rsidR="00176DED">
        <w:t xml:space="preserve">  naudojamas,</w:t>
      </w:r>
      <w:r w:rsidR="00176DED" w:rsidRPr="00176DED">
        <w:t xml:space="preserve"> </w:t>
      </w:r>
      <w:r w:rsidR="00176DED" w:rsidRPr="008C4FCF">
        <w:t>perdavimo</w:t>
      </w:r>
      <w:r w:rsidR="00176DED">
        <w:t xml:space="preserve"> </w:t>
      </w:r>
      <w:r>
        <w:t>Centrui</w:t>
      </w:r>
      <w:r w:rsidR="00176DED">
        <w:t xml:space="preserve">. </w:t>
      </w:r>
      <w:r w:rsidR="00B82232">
        <w:t>Perduodamo turto</w:t>
      </w:r>
      <w:r w:rsidR="00176DED">
        <w:t xml:space="preserve"> </w:t>
      </w:r>
      <w:r w:rsidR="007E7E00">
        <w:t>būklė gera</w:t>
      </w:r>
      <w:r w:rsidR="00176DED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69DB2656" w14:textId="77777777" w:rsidR="007E7E00" w:rsidRDefault="00D83A57" w:rsidP="005C414B">
      <w:pPr>
        <w:ind w:firstLine="709"/>
        <w:jc w:val="both"/>
        <w:rPr>
          <w:b/>
          <w:bCs/>
        </w:rPr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727F155" w14:textId="77777777" w:rsidR="009D682C" w:rsidRDefault="009D682C" w:rsidP="005C414B">
      <w:pPr>
        <w:ind w:firstLine="709"/>
        <w:jc w:val="both"/>
        <w:rPr>
          <w:b/>
          <w:bCs/>
        </w:rPr>
      </w:pPr>
    </w:p>
    <w:p w14:paraId="0C1CE230" w14:textId="77777777" w:rsidR="007E7E00" w:rsidRPr="00F92962" w:rsidRDefault="007E7E00" w:rsidP="007E7E00">
      <w:pPr>
        <w:pStyle w:val="Pagrindinistekstas2"/>
        <w:ind w:right="-18" w:firstLine="709"/>
        <w:jc w:val="both"/>
        <w:rPr>
          <w:b w:val="0"/>
        </w:rPr>
      </w:pPr>
      <w:r>
        <w:rPr>
          <w:b w:val="0"/>
        </w:rPr>
        <w:t>Vadovaujantis teisės aktais, sprendimus</w:t>
      </w:r>
      <w:r w:rsidRPr="00F92962">
        <w:rPr>
          <w:b w:val="0"/>
        </w:rPr>
        <w:t xml:space="preserve"> dėl </w:t>
      </w:r>
      <w:r>
        <w:rPr>
          <w:b w:val="0"/>
        </w:rPr>
        <w:t>Savivaldybės</w:t>
      </w:r>
      <w:r w:rsidRPr="00F92962">
        <w:rPr>
          <w:b w:val="0"/>
        </w:rPr>
        <w:t xml:space="preserve"> t</w:t>
      </w:r>
      <w:r>
        <w:rPr>
          <w:b w:val="0"/>
        </w:rPr>
        <w:t>urto perdavimo patikėjimo teise</w:t>
      </w:r>
      <w:r w:rsidRPr="00F92962">
        <w:rPr>
          <w:b w:val="0"/>
        </w:rPr>
        <w:t xml:space="preserve"> priima Savivaldybės taryba.</w:t>
      </w:r>
    </w:p>
    <w:p w14:paraId="77C4EA4B" w14:textId="175AA948" w:rsidR="0059465A" w:rsidRDefault="00D83A57" w:rsidP="005C414B">
      <w:pPr>
        <w:ind w:firstLine="709"/>
        <w:jc w:val="both"/>
      </w:pPr>
      <w:r w:rsidRPr="00B332F8">
        <w:t xml:space="preserve">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22620706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5B42D0D" w14:textId="77777777" w:rsidR="009D682C" w:rsidRDefault="009D682C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3D9BD34B" w:rsidR="00AA299B" w:rsidRDefault="007E7E00" w:rsidP="007E7E00">
      <w:pPr>
        <w:tabs>
          <w:tab w:val="left" w:pos="0"/>
        </w:tabs>
        <w:jc w:val="both"/>
        <w:rPr>
          <w:b/>
        </w:rPr>
      </w:pPr>
      <w:r>
        <w:t xml:space="preserve">            </w:t>
      </w: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 w:rsidR="00C97BC2">
        <w:t>4</w:t>
      </w:r>
      <w:r w:rsidRPr="006708C8">
        <w:t xml:space="preserve"> p., </w:t>
      </w:r>
      <w:r w:rsidR="00A3089B">
        <w:t>biudžetinių įstaigų steigimas ir išlaikymas</w:t>
      </w:r>
      <w:r w:rsidR="009D682C">
        <w:t xml:space="preserve"> </w:t>
      </w:r>
      <w:r>
        <w:t>yra savarankiškoji savivaldybės</w:t>
      </w:r>
      <w:r w:rsidRPr="006708C8">
        <w:t xml:space="preserve"> funkcija</w:t>
      </w:r>
      <w:r w:rsidR="00A3089B">
        <w:t>.</w:t>
      </w:r>
    </w:p>
    <w:p w14:paraId="4B1DF34D" w14:textId="77777777" w:rsidR="007E7E00" w:rsidRDefault="007E7E00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0C310439" w14:textId="77777777" w:rsidR="009D682C" w:rsidRDefault="009D682C" w:rsidP="00C858EE">
      <w:pPr>
        <w:tabs>
          <w:tab w:val="left" w:pos="0"/>
        </w:tabs>
        <w:ind w:firstLine="720"/>
        <w:jc w:val="both"/>
      </w:pPr>
    </w:p>
    <w:p w14:paraId="24F0F0B5" w14:textId="69198230" w:rsidR="008C4FCF" w:rsidRPr="00000AE1" w:rsidRDefault="008C4FCF" w:rsidP="00176DED">
      <w:pPr>
        <w:ind w:firstLine="720"/>
        <w:jc w:val="both"/>
      </w:pPr>
      <w:r w:rsidRPr="00000AE1">
        <w:t xml:space="preserve">Projektą parengė Miesto infrastruktūros skyrius remdamasis </w:t>
      </w:r>
      <w:r w:rsidR="00C97BC2">
        <w:t>Panevėžio apskaitos centro 2023 m. rugsėjo 28 d. raštu Nr. CS-97 „Dėl inventoriaus perdavimo“</w:t>
      </w:r>
      <w:r w:rsidRPr="00000AE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21BBE7F6" w:rsidR="007E0980" w:rsidRPr="001219D5" w:rsidRDefault="007E7E00" w:rsidP="007E7E00">
      <w:pPr>
        <w:tabs>
          <w:tab w:val="left" w:pos="0"/>
        </w:tabs>
        <w:ind w:firstLine="720"/>
        <w:jc w:val="both"/>
      </w:pPr>
      <w:r>
        <w:t>PRIDEDAMA.</w:t>
      </w:r>
      <w:r w:rsidRPr="00AB1BEF">
        <w:t xml:space="preserve"> </w:t>
      </w:r>
      <w:r w:rsidR="00C97BC2">
        <w:t>Panevėžio apskaitos centro 2023 m. rugsėjo 28 d. rašto Nr. CS-97 „Dėl inventoriaus perdavimo“</w:t>
      </w:r>
      <w:r>
        <w:t xml:space="preserve"> </w:t>
      </w:r>
      <w:r w:rsidR="007E0980" w:rsidRPr="001219D5">
        <w:t xml:space="preserve">kopija, </w:t>
      </w:r>
      <w:r>
        <w:t>1</w:t>
      </w:r>
      <w:r w:rsidR="007E0980"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4F7BB089" w14:textId="77777777" w:rsidR="009D682C" w:rsidRDefault="009D682C" w:rsidP="00434584">
      <w:pPr>
        <w:spacing w:line="360" w:lineRule="auto"/>
        <w:jc w:val="both"/>
      </w:pPr>
    </w:p>
    <w:p w14:paraId="77C4EA59" w14:textId="003AA262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7E7E00">
        <w:t>ktūros skyriaus vyr. specialistas</w:t>
      </w:r>
      <w:r>
        <w:tab/>
      </w:r>
      <w:r>
        <w:tab/>
      </w:r>
      <w:r>
        <w:tab/>
      </w:r>
      <w:r w:rsidR="007E7E00">
        <w:t>Albertas Dragūnas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AD55" w14:textId="77777777" w:rsidR="004408BE" w:rsidRDefault="004408BE" w:rsidP="00A52524">
      <w:r>
        <w:separator/>
      </w:r>
    </w:p>
  </w:endnote>
  <w:endnote w:type="continuationSeparator" w:id="0">
    <w:p w14:paraId="46C96ABB" w14:textId="77777777" w:rsidR="004408BE" w:rsidRDefault="004408B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5810D" w14:textId="77777777" w:rsidR="004408BE" w:rsidRDefault="004408BE" w:rsidP="00A52524">
      <w:r>
        <w:separator/>
      </w:r>
    </w:p>
  </w:footnote>
  <w:footnote w:type="continuationSeparator" w:id="0">
    <w:p w14:paraId="1DC406FE" w14:textId="77777777" w:rsidR="004408BE" w:rsidRDefault="004408B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7CDE"/>
    <w:rsid w:val="00013042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6DED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E92"/>
    <w:rsid w:val="00224D53"/>
    <w:rsid w:val="002265FB"/>
    <w:rsid w:val="00231506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5FAC"/>
    <w:rsid w:val="002A3891"/>
    <w:rsid w:val="002A73A9"/>
    <w:rsid w:val="002B3A6A"/>
    <w:rsid w:val="002B502F"/>
    <w:rsid w:val="002B772E"/>
    <w:rsid w:val="002D1152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08BE"/>
    <w:rsid w:val="00441287"/>
    <w:rsid w:val="00450256"/>
    <w:rsid w:val="00462829"/>
    <w:rsid w:val="004A5AF0"/>
    <w:rsid w:val="004B0FB4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5957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2CF7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8E6"/>
    <w:rsid w:val="0079663E"/>
    <w:rsid w:val="007A163E"/>
    <w:rsid w:val="007A3BDE"/>
    <w:rsid w:val="007C601B"/>
    <w:rsid w:val="007D0623"/>
    <w:rsid w:val="007D0BE7"/>
    <w:rsid w:val="007D7B8A"/>
    <w:rsid w:val="007E0980"/>
    <w:rsid w:val="007E7E0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57D"/>
    <w:rsid w:val="009B0664"/>
    <w:rsid w:val="009B4236"/>
    <w:rsid w:val="009C41D2"/>
    <w:rsid w:val="009D143C"/>
    <w:rsid w:val="009D682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089B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C7212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232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7BC2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07A29"/>
    <w:rsid w:val="00D12DBD"/>
    <w:rsid w:val="00D174C7"/>
    <w:rsid w:val="00D21554"/>
    <w:rsid w:val="00D25E94"/>
    <w:rsid w:val="00D26D28"/>
    <w:rsid w:val="00D27DAE"/>
    <w:rsid w:val="00D37A8B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3EDC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E7E0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E7E0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1256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2023-10-02T06:11:00Z</dcterms:created>
  <dcterms:modified xsi:type="dcterms:W3CDTF">2023-10-02T06:11:00Z</dcterms:modified>
</cp:coreProperties>
</file>