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AE5F4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bookmarkStart w:id="0" w:name="_GoBack"/>
      <w:bookmarkEnd w:id="0"/>
    </w:p>
    <w:p w14:paraId="0F947B90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4E550673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AIŠKINAMASIS RAŠTAS</w:t>
      </w:r>
    </w:p>
    <w:p w14:paraId="2EE53A07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2AEFE6A0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DĖL SPRENDIMO</w:t>
      </w:r>
    </w:p>
    <w:p w14:paraId="506F57EC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</w:p>
    <w:p w14:paraId="5A8CE3BB" w14:textId="0F58CD8F" w:rsidR="00311E75" w:rsidRPr="004C31CE" w:rsidRDefault="00311E75" w:rsidP="00276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bookmarkStart w:id="1" w:name="Nr"/>
      <w:bookmarkStart w:id="2" w:name="Pavadinimas"/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lt-LT"/>
        </w:rPr>
        <w:t xml:space="preserve"> ,,</w:t>
      </w:r>
      <w:r w:rsidR="00820041" w:rsidRPr="00820041">
        <w:rPr>
          <w:rFonts w:ascii="Times New Roman" w:eastAsia="Times New Roman" w:hAnsi="Times New Roman" w:cs="Times New Roman"/>
          <w:b/>
          <w:noProof w:val="0"/>
          <w:sz w:val="24"/>
          <w:szCs w:val="20"/>
        </w:rPr>
        <w:t xml:space="preserve"> </w:t>
      </w:r>
      <w:bookmarkStart w:id="3" w:name="_Hlk115807352"/>
      <w:r w:rsidR="007E02C8" w:rsidRPr="007E02C8">
        <w:rPr>
          <w:rFonts w:ascii="Times New Roman" w:eastAsia="Times New Roman" w:hAnsi="Times New Roman" w:cs="Times New Roman"/>
          <w:b/>
          <w:noProof w:val="0"/>
          <w:sz w:val="24"/>
          <w:szCs w:val="20"/>
        </w:rPr>
        <w:t>DĖL VIDUTINĖS KURO KAINOS KOMPENSACIJOMS 202</w:t>
      </w:r>
      <w:r w:rsidR="004404DB">
        <w:rPr>
          <w:rFonts w:ascii="Times New Roman" w:eastAsia="Times New Roman" w:hAnsi="Times New Roman" w:cs="Times New Roman"/>
          <w:b/>
          <w:noProof w:val="0"/>
          <w:sz w:val="24"/>
          <w:szCs w:val="20"/>
        </w:rPr>
        <w:t>3</w:t>
      </w:r>
      <w:r w:rsidR="007E02C8" w:rsidRPr="007E02C8">
        <w:rPr>
          <w:rFonts w:ascii="Times New Roman" w:eastAsia="Times New Roman" w:hAnsi="Times New Roman" w:cs="Times New Roman"/>
          <w:b/>
          <w:noProof w:val="0"/>
          <w:sz w:val="24"/>
          <w:szCs w:val="20"/>
        </w:rPr>
        <w:t>–202</w:t>
      </w:r>
      <w:r w:rsidR="004404DB">
        <w:rPr>
          <w:rFonts w:ascii="Times New Roman" w:eastAsia="Times New Roman" w:hAnsi="Times New Roman" w:cs="Times New Roman"/>
          <w:b/>
          <w:noProof w:val="0"/>
          <w:sz w:val="24"/>
          <w:szCs w:val="20"/>
        </w:rPr>
        <w:t>4</w:t>
      </w:r>
      <w:r w:rsidR="007E02C8" w:rsidRPr="007E02C8">
        <w:rPr>
          <w:rFonts w:ascii="Times New Roman" w:eastAsia="Times New Roman" w:hAnsi="Times New Roman" w:cs="Times New Roman"/>
          <w:b/>
          <w:noProof w:val="0"/>
          <w:sz w:val="24"/>
          <w:szCs w:val="20"/>
        </w:rPr>
        <w:t xml:space="preserve"> METŲ ŠILDYMO SEZONUI APSKAIČIUOTI PATVIRTINIMO </w:t>
      </w:r>
      <w:r w:rsidR="0027628F" w:rsidRPr="0092709B">
        <w:rPr>
          <w:rFonts w:ascii="Times New Roman" w:eastAsia="Times New Roman" w:hAnsi="Times New Roman" w:cs="Times New Roman"/>
          <w:b/>
          <w:noProof w:val="0"/>
          <w:sz w:val="24"/>
        </w:rPr>
        <w:t>”</w:t>
      </w:r>
      <w:bookmarkEnd w:id="3"/>
      <w:r w:rsidR="0027628F" w:rsidRPr="00FA74CC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PROJEKTO</w:t>
      </w:r>
      <w:r w:rsidR="0027628F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</w:t>
      </w:r>
    </w:p>
    <w:p w14:paraId="6A096575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</w:p>
    <w:p w14:paraId="05862242" w14:textId="43EE8DE5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20</w:t>
      </w:r>
      <w:r w:rsid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</w:t>
      </w:r>
      <w:r w:rsidR="004404DB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3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-</w:t>
      </w:r>
      <w:r w:rsidR="004404DB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09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-</w:t>
      </w:r>
      <w:bookmarkEnd w:id="1"/>
      <w:bookmarkEnd w:id="2"/>
      <w:r w:rsidR="00806CD8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26</w:t>
      </w:r>
    </w:p>
    <w:p w14:paraId="05DCEEE9" w14:textId="77777777" w:rsidR="00311E75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Panevėžys</w:t>
      </w:r>
    </w:p>
    <w:p w14:paraId="0D9A8D7A" w14:textId="77777777" w:rsidR="00CC4447" w:rsidRPr="004C31CE" w:rsidRDefault="00CC4447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50220BBB" w14:textId="77777777" w:rsidR="00CC4447" w:rsidRPr="00CC4447" w:rsidRDefault="00CC4447" w:rsidP="005A26FF">
      <w:pPr>
        <w:pStyle w:val="Sraopastraipa"/>
        <w:numPr>
          <w:ilvl w:val="0"/>
          <w:numId w:val="1"/>
        </w:numPr>
        <w:spacing w:after="0" w:line="360" w:lineRule="auto"/>
        <w:ind w:left="0" w:firstLine="851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CC444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Sprendimo projekto tikslai ir uždaviniai: </w:t>
      </w:r>
    </w:p>
    <w:p w14:paraId="5A83EB5D" w14:textId="4B3EDCFE" w:rsidR="00756E59" w:rsidRDefault="00756E59" w:rsidP="00391B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0"/>
        </w:rPr>
      </w:pPr>
      <w:r w:rsidRP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Tarybos sprendim</w:t>
      </w:r>
      <w:r w:rsidR="00CF60B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o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,,D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ėl vidutinės kuro kainos kompensacijoms </w:t>
      </w:r>
      <w:r w:rsidR="007E02C8">
        <w:rPr>
          <w:rFonts w:ascii="Times New Roman" w:eastAsia="Times New Roman" w:hAnsi="Times New Roman" w:cs="Times New Roman"/>
          <w:noProof w:val="0"/>
          <w:sz w:val="24"/>
          <w:szCs w:val="24"/>
        </w:rPr>
        <w:t>202</w:t>
      </w:r>
      <w:r w:rsidR="00CC4447">
        <w:rPr>
          <w:rFonts w:ascii="Times New Roman" w:eastAsia="Times New Roman" w:hAnsi="Times New Roman" w:cs="Times New Roman"/>
          <w:noProof w:val="0"/>
          <w:sz w:val="24"/>
          <w:szCs w:val="24"/>
        </w:rPr>
        <w:t>3</w:t>
      </w:r>
      <w:r w:rsidR="007E02C8">
        <w:rPr>
          <w:rFonts w:ascii="Times New Roman" w:eastAsia="Times New Roman" w:hAnsi="Times New Roman" w:cs="Times New Roman"/>
          <w:noProof w:val="0"/>
          <w:sz w:val="24"/>
          <w:szCs w:val="24"/>
        </w:rPr>
        <w:t>-202</w:t>
      </w:r>
      <w:r w:rsidR="00CC4447">
        <w:rPr>
          <w:rFonts w:ascii="Times New Roman" w:eastAsia="Times New Roman" w:hAnsi="Times New Roman" w:cs="Times New Roman"/>
          <w:noProof w:val="0"/>
          <w:sz w:val="24"/>
          <w:szCs w:val="24"/>
        </w:rPr>
        <w:t>4</w:t>
      </w:r>
      <w:r w:rsidR="007E02C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metų šildymo sezonui 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>apskaičiuoti patvirtinimo</w:t>
      </w:r>
      <w:r w:rsidR="00CF60B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“ 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>projekt</w:t>
      </w:r>
      <w:r w:rsidR="00CF60B4">
        <w:rPr>
          <w:rFonts w:ascii="Times New Roman" w:eastAsia="Times New Roman" w:hAnsi="Times New Roman" w:cs="Times New Roman"/>
          <w:noProof w:val="0"/>
          <w:sz w:val="24"/>
          <w:szCs w:val="24"/>
        </w:rPr>
        <w:t>as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P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(toliau </w:t>
      </w:r>
      <w:bookmarkStart w:id="4" w:name="_Hlk115945141"/>
      <w:r w:rsidRPr="0082004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bookmarkEnd w:id="4"/>
      <w:r w:rsidR="000623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20041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820041">
        <w:rPr>
          <w:rFonts w:ascii="Times New Roman" w:eastAsia="Times New Roman" w:hAnsi="Times New Roman" w:cs="Times New Roman"/>
          <w:sz w:val="24"/>
          <w:szCs w:val="24"/>
        </w:rPr>
        <w:t>prendimo projektas</w:t>
      </w:r>
      <w:r w:rsidR="0092709B">
        <w:rPr>
          <w:rFonts w:ascii="Times New Roman" w:eastAsia="Times New Roman" w:hAnsi="Times New Roman" w:cs="Times New Roman"/>
          <w:sz w:val="24"/>
          <w:szCs w:val="24"/>
        </w:rPr>
        <w:t>)</w:t>
      </w:r>
      <w:r w:rsidR="0092709B" w:rsidRPr="009270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2709B" w:rsidRPr="00D52BF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parengtas siekiant </w:t>
      </w:r>
      <w:r w:rsidR="00CF60B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patvirtinti</w:t>
      </w:r>
      <w:r w:rsidR="0092709B" w:rsidRPr="00D52BF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="0092709B"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="00A65BAA">
        <w:rPr>
          <w:rFonts w:ascii="Times New Roman" w:eastAsia="Times New Roman" w:hAnsi="Times New Roman" w:cs="Times New Roman"/>
          <w:noProof w:val="0"/>
          <w:sz w:val="24"/>
          <w:szCs w:val="24"/>
        </w:rPr>
        <w:t>2023-2024 metų šildymo sezonui</w:t>
      </w:r>
      <w:r w:rsidR="00A65BAA" w:rsidRPr="00D52B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="0092709B" w:rsidRPr="00D52B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šildymo ir karšto vandens išlaidų kompensacijoms</w:t>
      </w:r>
      <w:r w:rsidR="009270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="0092709B"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>(toliau</w:t>
      </w:r>
      <w:r w:rsidR="000623FE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="000623FE" w:rsidRPr="0082004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0623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2709B"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kompensacijos) </w:t>
      </w:r>
      <w:r w:rsidR="009270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apskaičiuoti taikomas 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>vidutines kietojo ar kitokio kuro kainas (įskaitant PVM</w:t>
      </w:r>
      <w:r w:rsidR="0092709B">
        <w:rPr>
          <w:rFonts w:ascii="Times New Roman" w:eastAsia="Times New Roman" w:hAnsi="Times New Roman" w:cs="Times New Roman"/>
          <w:noProof w:val="0"/>
          <w:sz w:val="24"/>
          <w:szCs w:val="24"/>
        </w:rPr>
        <w:t>)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kai </w:t>
      </w:r>
      <w:bookmarkStart w:id="5" w:name="_Hlk80196423"/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būstui šildyti ir karštam vandeniui ruošti naudojamas kietasis ar </w:t>
      </w:r>
      <w:bookmarkEnd w:id="5"/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kitoks kuras. </w:t>
      </w:r>
      <w:bookmarkStart w:id="6" w:name="n_0"/>
    </w:p>
    <w:bookmarkEnd w:id="6"/>
    <w:p w14:paraId="306E5C0B" w14:textId="43D965C6" w:rsidR="00311E75" w:rsidRPr="004C31CE" w:rsidRDefault="00A65BAA" w:rsidP="00391B3C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2</w:t>
      </w:r>
      <w:r w:rsidR="00311E75"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.</w:t>
      </w:r>
      <w:r w:rsidR="00311E75"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CC4447" w:rsidRPr="00CC444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t-LT"/>
        </w:rPr>
        <w:t>Siūlomos teisinio reguliavimo nuostatos, laukiami rezultatai:</w:t>
      </w:r>
      <w:r w:rsidR="00311E75"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</w:p>
    <w:p w14:paraId="2E078C44" w14:textId="4C2BC432" w:rsidR="00A65BAA" w:rsidRPr="00CF60B4" w:rsidRDefault="00A65BAA" w:rsidP="00391B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Kompensacijos skiriamos </w:t>
      </w:r>
      <w:bookmarkStart w:id="7" w:name="_Hlk115809757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vadovaujantis </w:t>
      </w:r>
      <w:r w:rsidRPr="00FA74CC">
        <w:rPr>
          <w:rFonts w:ascii="Times New Roman" w:eastAsia="Times New Roman" w:hAnsi="Times New Roman" w:cs="Times New Roman"/>
          <w:sz w:val="24"/>
          <w:szCs w:val="24"/>
        </w:rPr>
        <w:t>Lietuvos Respublikos piniginės socialinės paramos nepasiturintiems gyventojams įstatym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ir </w:t>
      </w:r>
      <w:r w:rsidRPr="00CF60B4">
        <w:rPr>
          <w:rFonts w:ascii="Times New Roman" w:eastAsia="Times New Roman" w:hAnsi="Times New Roman" w:cs="Times New Roman"/>
          <w:sz w:val="24"/>
          <w:szCs w:val="24"/>
        </w:rPr>
        <w:t>Piniginės socialinės paramos nepasiturintiems gyventojams teikimo tvarkos apraš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o, patvirtinto Tarybos 2019 m. sausio 31 d. sprendimu Nr. 1-13. Vadovaujantis aprašo </w:t>
      </w:r>
      <w:r w:rsidRPr="00CF60B4">
        <w:rPr>
          <w:rFonts w:ascii="Times New Roman" w:eastAsia="Times New Roman" w:hAnsi="Times New Roman" w:cs="Times New Roman"/>
          <w:sz w:val="24"/>
          <w:szCs w:val="24"/>
        </w:rPr>
        <w:t xml:space="preserve"> 37.3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p., kai</w:t>
      </w:r>
      <w:r w:rsidRPr="00CF60B4">
        <w:rPr>
          <w:rFonts w:ascii="Times New Roman" w:eastAsia="Times New Roman" w:hAnsi="Times New Roman" w:cs="Times New Roman"/>
          <w:sz w:val="24"/>
          <w:szCs w:val="24"/>
        </w:rPr>
        <w:t xml:space="preserve"> būstui šildyti ir karštam vandeniui ruošti naudojam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CF60B4">
        <w:rPr>
          <w:rFonts w:ascii="Times New Roman" w:eastAsia="Times New Roman" w:hAnsi="Times New Roman" w:cs="Times New Roman"/>
          <w:sz w:val="24"/>
          <w:szCs w:val="24"/>
        </w:rPr>
        <w:t xml:space="preserve"> kietasis arba kitas kuras, vieno kubinio metro kaina (įskaitant pridėtinės vertės mokestį) nustatoma Savivaldybės tarybos sprendimu.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Patvirtinus Sprendimo projektą bus sudaryta galimybė skirti kompensacijas asmenims, kurie šildymui ir karšatm vandeniui ruošti </w:t>
      </w:r>
      <w:r w:rsidRPr="00CF60B4">
        <w:rPr>
          <w:rFonts w:ascii="Times New Roman" w:eastAsia="Times New Roman" w:hAnsi="Times New Roman" w:cs="Times New Roman"/>
          <w:sz w:val="24"/>
          <w:szCs w:val="24"/>
        </w:rPr>
        <w:t xml:space="preserve"> naudoja kiet</w:t>
      </w:r>
      <w:r>
        <w:rPr>
          <w:rFonts w:ascii="Times New Roman" w:eastAsia="Times New Roman" w:hAnsi="Times New Roman" w:cs="Times New Roman"/>
          <w:sz w:val="24"/>
          <w:szCs w:val="24"/>
        </w:rPr>
        <w:t>ąjį</w:t>
      </w:r>
      <w:r w:rsidRPr="00CF60B4">
        <w:rPr>
          <w:rFonts w:ascii="Times New Roman" w:eastAsia="Times New Roman" w:hAnsi="Times New Roman" w:cs="Times New Roman"/>
          <w:sz w:val="24"/>
          <w:szCs w:val="24"/>
        </w:rPr>
        <w:t xml:space="preserve"> arba kit</w:t>
      </w:r>
      <w:r>
        <w:rPr>
          <w:rFonts w:ascii="Times New Roman" w:eastAsia="Times New Roman" w:hAnsi="Times New Roman" w:cs="Times New Roman"/>
          <w:sz w:val="24"/>
          <w:szCs w:val="24"/>
        </w:rPr>
        <w:t>okį</w:t>
      </w:r>
      <w:r w:rsidRPr="00CF60B4">
        <w:rPr>
          <w:rFonts w:ascii="Times New Roman" w:eastAsia="Times New Roman" w:hAnsi="Times New Roman" w:cs="Times New Roman"/>
          <w:sz w:val="24"/>
          <w:szCs w:val="24"/>
        </w:rPr>
        <w:t xml:space="preserve"> kur</w:t>
      </w:r>
      <w:r>
        <w:rPr>
          <w:rFonts w:ascii="Times New Roman" w:eastAsia="Times New Roman" w:hAnsi="Times New Roman" w:cs="Times New Roman"/>
          <w:sz w:val="24"/>
          <w:szCs w:val="24"/>
        </w:rPr>
        <w:t>ą.</w:t>
      </w:r>
    </w:p>
    <w:bookmarkEnd w:id="7"/>
    <w:p w14:paraId="4D169B0A" w14:textId="1DA327ED" w:rsidR="00311E75" w:rsidRPr="004C31CE" w:rsidRDefault="00A65BAA" w:rsidP="00391B3C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3</w:t>
      </w:r>
      <w:r w:rsidR="00311E75"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. </w:t>
      </w:r>
      <w:r w:rsidR="00B17166" w:rsidRPr="00CC444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t-LT"/>
        </w:rPr>
        <w:t>Lėšų poreikis ir šaltiniai</w:t>
      </w:r>
      <w:r w:rsidR="00311E75"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:</w:t>
      </w:r>
    </w:p>
    <w:p w14:paraId="3FB09CF1" w14:textId="035C2296" w:rsidR="00B17166" w:rsidRDefault="00137587" w:rsidP="00391B3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Šildymo išlaidų, išlaidų karštam ir geriamajam vandens k</w:t>
      </w:r>
      <w:r w:rsidR="004E72B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ompensacijos </w:t>
      </w:r>
      <w:r w:rsidR="007F6E1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yra </w:t>
      </w:r>
      <w:r w:rsidR="00311E75"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finansuojam</w:t>
      </w:r>
      <w:r w:rsidR="007F6E1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os</w:t>
      </w:r>
      <w:r w:rsidR="00311E75"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iš savivaldybės biudžeto lėšų kaip savarankiška savivaldybių funkcija. </w:t>
      </w:r>
      <w:bookmarkStart w:id="8" w:name="_Hlk508613762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</w:t>
      </w:r>
      <w:r w:rsidR="007F6E1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avivaldybėms </w:t>
      </w:r>
      <w:r w:rsidR="00311E75"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skiriama lėšų suma yra lygi 2011–2013 metų laikotarpiu piniginei socialinei paramai skaičiuoti ir mokėti faktiškai panaudotai vidutinei metinei lėšų sumai (</w:t>
      </w:r>
      <w:r w:rsidR="007F6E1C" w:rsidRPr="00AC09E1"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r w:rsidR="007F6E1C">
        <w:rPr>
          <w:rFonts w:ascii="Times New Roman" w:eastAsia="Times New Roman" w:hAnsi="Times New Roman" w:cs="Times New Roman"/>
          <w:sz w:val="24"/>
          <w:szCs w:val="24"/>
        </w:rPr>
        <w:t>p</w:t>
      </w:r>
      <w:r w:rsidR="007F6E1C" w:rsidRPr="00AC09E1">
        <w:rPr>
          <w:rFonts w:ascii="Times New Roman" w:eastAsia="Times New Roman" w:hAnsi="Times New Roman" w:cs="Times New Roman"/>
          <w:sz w:val="24"/>
          <w:szCs w:val="24"/>
        </w:rPr>
        <w:t>iniginės socialinės paramos nepas</w:t>
      </w:r>
      <w:r w:rsidR="007F6E1C">
        <w:rPr>
          <w:rFonts w:ascii="Times New Roman" w:eastAsia="Times New Roman" w:hAnsi="Times New Roman" w:cs="Times New Roman"/>
          <w:sz w:val="24"/>
          <w:szCs w:val="24"/>
        </w:rPr>
        <w:t>iturintiems gyventojams įstatymo</w:t>
      </w:r>
      <w:r w:rsidR="007F6E1C"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311E75"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4 straipsnio 3 dalis). </w:t>
      </w:r>
      <w:r w:rsidR="00311E75" w:rsidRPr="004C31CE">
        <w:rPr>
          <w:rFonts w:ascii="Times New Roman" w:eastAsia="Times New Roman" w:hAnsi="Times New Roman" w:cs="Times New Roman"/>
          <w:noProof w:val="0"/>
          <w:lang w:eastAsia="lt-LT"/>
        </w:rPr>
        <w:t xml:space="preserve"> </w:t>
      </w:r>
      <w:bookmarkEnd w:id="8"/>
      <w:r w:rsidR="00311E75">
        <w:rPr>
          <w:rFonts w:ascii="Times New Roman" w:eastAsia="Calibri" w:hAnsi="Times New Roman" w:cs="Times New Roman"/>
          <w:noProof w:val="0"/>
          <w:sz w:val="24"/>
          <w:szCs w:val="24"/>
        </w:rPr>
        <w:t>20</w:t>
      </w:r>
      <w:r w:rsidR="007F6E1C">
        <w:rPr>
          <w:rFonts w:ascii="Times New Roman" w:eastAsia="Calibri" w:hAnsi="Times New Roman" w:cs="Times New Roman"/>
          <w:noProof w:val="0"/>
          <w:sz w:val="24"/>
          <w:szCs w:val="24"/>
        </w:rPr>
        <w:t>2</w:t>
      </w:r>
      <w:r w:rsidR="00B17166">
        <w:rPr>
          <w:rFonts w:ascii="Times New Roman" w:eastAsia="Calibri" w:hAnsi="Times New Roman" w:cs="Times New Roman"/>
          <w:noProof w:val="0"/>
          <w:sz w:val="24"/>
          <w:szCs w:val="24"/>
        </w:rPr>
        <w:t>3</w:t>
      </w:r>
      <w:r w:rsidR="007F6E1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="00311E75">
        <w:rPr>
          <w:rFonts w:ascii="Times New Roman" w:eastAsia="Calibri" w:hAnsi="Times New Roman" w:cs="Times New Roman"/>
          <w:noProof w:val="0"/>
          <w:sz w:val="24"/>
          <w:szCs w:val="24"/>
        </w:rPr>
        <w:t>m</w:t>
      </w:r>
      <w:r w:rsidR="007F6E1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etams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ildymo išlaidų, išlaidų karštam ir geriamajam vandens  </w:t>
      </w:r>
      <w:r w:rsidR="004E72B1">
        <w:rPr>
          <w:rFonts w:ascii="Times New Roman" w:eastAsia="Calibri" w:hAnsi="Times New Roman" w:cs="Times New Roman"/>
          <w:noProof w:val="0"/>
          <w:sz w:val="24"/>
          <w:szCs w:val="24"/>
        </w:rPr>
        <w:t>kompensacijoms</w:t>
      </w:r>
      <w:r w:rsidR="007F6E1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finansuoti yra numatyta apie </w:t>
      </w:r>
      <w:r w:rsidR="000C1B4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="000422AD">
        <w:rPr>
          <w:rFonts w:ascii="Times New Roman" w:eastAsia="Calibri" w:hAnsi="Times New Roman" w:cs="Times New Roman"/>
          <w:noProof w:val="0"/>
          <w:sz w:val="24"/>
          <w:szCs w:val="24"/>
        </w:rPr>
        <w:t>2 286,1</w:t>
      </w:r>
      <w:r w:rsidR="00BB488A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="007F6E1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tūkst</w:t>
      </w:r>
      <w:r w:rsidR="00AD2F28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. Eur,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kurių </w:t>
      </w:r>
      <w:r w:rsidR="000422AD">
        <w:rPr>
          <w:rFonts w:ascii="Times New Roman" w:eastAsia="Calibri" w:hAnsi="Times New Roman" w:cs="Times New Roman"/>
          <w:noProof w:val="0"/>
          <w:sz w:val="24"/>
          <w:szCs w:val="24"/>
        </w:rPr>
        <w:t>568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,</w:t>
      </w:r>
      <w:r w:rsidR="000422AD">
        <w:rPr>
          <w:rFonts w:ascii="Times New Roman" w:eastAsia="Calibri" w:hAnsi="Times New Roman" w:cs="Times New Roman"/>
          <w:noProof w:val="0"/>
          <w:sz w:val="24"/>
          <w:szCs w:val="24"/>
        </w:rPr>
        <w:t>4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tūkst</w:t>
      </w:r>
      <w:r w:rsidR="00AD2F28">
        <w:rPr>
          <w:rFonts w:ascii="Times New Roman" w:eastAsia="Calibri" w:hAnsi="Times New Roman" w:cs="Times New Roman"/>
          <w:noProof w:val="0"/>
          <w:sz w:val="24"/>
          <w:szCs w:val="24"/>
        </w:rPr>
        <w:t>.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valstybės biudžeto</w:t>
      </w:r>
      <w:r w:rsidR="00AD2F28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lėšos. </w:t>
      </w:r>
      <w:r w:rsidR="007F6E1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Per </w:t>
      </w:r>
      <w:r w:rsidR="000C1B41">
        <w:rPr>
          <w:rFonts w:ascii="Times New Roman" w:eastAsia="Calibri" w:hAnsi="Times New Roman" w:cs="Times New Roman"/>
          <w:noProof w:val="0"/>
          <w:sz w:val="24"/>
          <w:szCs w:val="24"/>
        </w:rPr>
        <w:t>tris</w:t>
      </w:r>
      <w:r w:rsidR="007F6E1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šių metų ketvir</w:t>
      </w:r>
      <w:r w:rsidR="000C1B41">
        <w:rPr>
          <w:rFonts w:ascii="Times New Roman" w:eastAsia="Calibri" w:hAnsi="Times New Roman" w:cs="Times New Roman"/>
          <w:noProof w:val="0"/>
          <w:sz w:val="24"/>
          <w:szCs w:val="24"/>
        </w:rPr>
        <w:t>čius</w:t>
      </w:r>
      <w:r w:rsidR="007F6E1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ildymo išlaidų, išlaidų karštam ir geriamajam vandens kompensacij</w:t>
      </w:r>
      <w:r w:rsidR="00E335D8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oms kietu kuru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7F6E1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panaudota apie </w:t>
      </w:r>
      <w:r w:rsidR="004E72B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="00770B1B">
        <w:rPr>
          <w:rFonts w:ascii="Times New Roman" w:eastAsia="Calibri" w:hAnsi="Times New Roman" w:cs="Times New Roman"/>
          <w:noProof w:val="0"/>
          <w:sz w:val="24"/>
          <w:szCs w:val="24"/>
        </w:rPr>
        <w:t>485,59</w:t>
      </w:r>
      <w:r w:rsidR="00BB488A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="00311E75">
        <w:rPr>
          <w:rFonts w:ascii="Times New Roman" w:eastAsia="Calibri" w:hAnsi="Times New Roman" w:cs="Times New Roman"/>
          <w:noProof w:val="0"/>
          <w:sz w:val="24"/>
          <w:szCs w:val="24"/>
        </w:rPr>
        <w:t>tūkst. Eur</w:t>
      </w:r>
      <w:r w:rsidR="005215C7">
        <w:rPr>
          <w:rFonts w:ascii="Times New Roman" w:eastAsia="Calibri" w:hAnsi="Times New Roman" w:cs="Times New Roman"/>
          <w:noProof w:val="0"/>
          <w:sz w:val="24"/>
          <w:szCs w:val="24"/>
        </w:rPr>
        <w:t>.</w:t>
      </w:r>
      <w:r w:rsidR="000C1B4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</w:p>
    <w:p w14:paraId="77469D28" w14:textId="2E3B54B8" w:rsidR="00311E75" w:rsidRPr="006F701A" w:rsidRDefault="00137587" w:rsidP="00391B3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>Kompensacijas naudojant kietąjį kurą 202</w:t>
      </w:r>
      <w:r w:rsidR="00B17166">
        <w:rPr>
          <w:rFonts w:ascii="Times New Roman" w:eastAsia="Calibri" w:hAnsi="Times New Roman" w:cs="Times New Roman"/>
          <w:noProof w:val="0"/>
          <w:sz w:val="24"/>
          <w:szCs w:val="24"/>
        </w:rPr>
        <w:t>2</w:t>
      </w:r>
      <w:r w:rsidR="00391B3C">
        <w:rPr>
          <w:rFonts w:ascii="Times New Roman" w:eastAsia="Calibri" w:hAnsi="Times New Roman" w:cs="Times New Roman"/>
          <w:noProof w:val="0"/>
          <w:sz w:val="24"/>
          <w:szCs w:val="24"/>
        </w:rPr>
        <w:t>-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202</w:t>
      </w:r>
      <w:r w:rsidR="00B17166">
        <w:rPr>
          <w:rFonts w:ascii="Times New Roman" w:eastAsia="Calibri" w:hAnsi="Times New Roman" w:cs="Times New Roman"/>
          <w:noProof w:val="0"/>
          <w:sz w:val="24"/>
          <w:szCs w:val="24"/>
        </w:rPr>
        <w:t>3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m. šildymo sezono metu gavo </w:t>
      </w:r>
      <w:r w:rsidR="00B1716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948 </w:t>
      </w:r>
      <w:r w:rsidR="00AD2F28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šeimos ir </w:t>
      </w:r>
      <w:bookmarkStart w:id="9" w:name="_Hlk146706213"/>
      <w:r w:rsidR="00AD2F28">
        <w:rPr>
          <w:rFonts w:ascii="Times New Roman" w:eastAsia="Calibri" w:hAnsi="Times New Roman" w:cs="Times New Roman"/>
          <w:noProof w:val="0"/>
          <w:sz w:val="24"/>
          <w:szCs w:val="24"/>
        </w:rPr>
        <w:t>vieni gyvenantys asmenys</w:t>
      </w:r>
      <w:bookmarkEnd w:id="9"/>
      <w:r w:rsidR="00DB3ED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, tam panaudota </w:t>
      </w:r>
      <w:r w:rsidR="00DB3ED6" w:rsidRPr="0082004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DB3E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17166">
        <w:rPr>
          <w:rFonts w:ascii="Times New Roman" w:eastAsia="Times New Roman" w:hAnsi="Times New Roman" w:cs="Times New Roman"/>
          <w:bCs/>
          <w:sz w:val="24"/>
          <w:szCs w:val="24"/>
        </w:rPr>
        <w:t>625</w:t>
      </w:r>
      <w:r w:rsidR="00BB488A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B17166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DB3ED6" w:rsidRPr="00DB3ED6">
        <w:rPr>
          <w:rFonts w:ascii="Times New Roman" w:eastAsia="Times New Roman" w:hAnsi="Times New Roman" w:cs="Times New Roman"/>
          <w:bCs/>
          <w:sz w:val="24"/>
          <w:szCs w:val="24"/>
        </w:rPr>
        <w:t xml:space="preserve"> tūks</w:t>
      </w:r>
      <w:r w:rsidR="00BB488A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DB3ED6" w:rsidRPr="00DB3ED6">
        <w:rPr>
          <w:rFonts w:ascii="Times New Roman" w:eastAsia="Times New Roman" w:hAnsi="Times New Roman" w:cs="Times New Roman"/>
          <w:bCs/>
          <w:sz w:val="24"/>
          <w:szCs w:val="24"/>
        </w:rPr>
        <w:t>. Eur.</w:t>
      </w:r>
      <w:r w:rsidR="00DB3E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3ED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Patvirtinus Sprendimo projektą, tam pačiam šeimų </w:t>
      </w:r>
      <w:r w:rsidR="00391B3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ir vieni gyvenančių asmenų </w:t>
      </w:r>
      <w:r w:rsidR="00DB3ED6">
        <w:rPr>
          <w:rFonts w:ascii="Times New Roman" w:eastAsia="Calibri" w:hAnsi="Times New Roman" w:cs="Times New Roman"/>
          <w:noProof w:val="0"/>
          <w:sz w:val="24"/>
          <w:szCs w:val="24"/>
        </w:rPr>
        <w:t>skaičiui lėšų 202</w:t>
      </w:r>
      <w:r w:rsidR="00B17166">
        <w:rPr>
          <w:rFonts w:ascii="Times New Roman" w:eastAsia="Calibri" w:hAnsi="Times New Roman" w:cs="Times New Roman"/>
          <w:noProof w:val="0"/>
          <w:sz w:val="24"/>
          <w:szCs w:val="24"/>
        </w:rPr>
        <w:t>3</w:t>
      </w:r>
      <w:r w:rsidR="00391B3C">
        <w:rPr>
          <w:rFonts w:ascii="Times New Roman" w:eastAsia="Calibri" w:hAnsi="Times New Roman" w:cs="Times New Roman"/>
          <w:noProof w:val="0"/>
          <w:sz w:val="24"/>
          <w:szCs w:val="24"/>
        </w:rPr>
        <w:t>-</w:t>
      </w:r>
      <w:r w:rsidR="00DB3ED6">
        <w:rPr>
          <w:rFonts w:ascii="Times New Roman" w:eastAsia="Calibri" w:hAnsi="Times New Roman" w:cs="Times New Roman"/>
          <w:noProof w:val="0"/>
          <w:sz w:val="24"/>
          <w:szCs w:val="24"/>
        </w:rPr>
        <w:t>202</w:t>
      </w:r>
      <w:r w:rsidR="00B17166">
        <w:rPr>
          <w:rFonts w:ascii="Times New Roman" w:eastAsia="Calibri" w:hAnsi="Times New Roman" w:cs="Times New Roman"/>
          <w:noProof w:val="0"/>
          <w:sz w:val="24"/>
          <w:szCs w:val="24"/>
        </w:rPr>
        <w:t>4</w:t>
      </w:r>
      <w:r w:rsidR="00DB3ED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šildymo sezonui poreikis </w:t>
      </w:r>
      <w:r w:rsidR="00B1716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sumažėtų </w:t>
      </w:r>
      <w:r w:rsidR="00806CD8" w:rsidRPr="00806CD8">
        <w:rPr>
          <w:rFonts w:ascii="Times New Roman" w:eastAsia="Calibri" w:hAnsi="Times New Roman" w:cs="Times New Roman"/>
          <w:noProof w:val="0"/>
          <w:sz w:val="24"/>
          <w:szCs w:val="24"/>
        </w:rPr>
        <w:t>ik 437, 5</w:t>
      </w:r>
      <w:r w:rsidR="006F701A" w:rsidRPr="00806CD8">
        <w:rPr>
          <w:rFonts w:ascii="Times New Roman" w:eastAsia="Times New Roman" w:hAnsi="Times New Roman" w:cs="Times New Roman"/>
          <w:sz w:val="24"/>
          <w:szCs w:val="24"/>
        </w:rPr>
        <w:t xml:space="preserve"> tūkst</w:t>
      </w:r>
      <w:r w:rsidR="006F701A" w:rsidRPr="006F701A">
        <w:rPr>
          <w:rFonts w:ascii="Times New Roman" w:eastAsia="Times New Roman" w:hAnsi="Times New Roman" w:cs="Times New Roman"/>
          <w:bCs/>
          <w:sz w:val="24"/>
          <w:szCs w:val="24"/>
        </w:rPr>
        <w:t>. Eur.</w:t>
      </w:r>
      <w:r w:rsidR="00463E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422AD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 prognozuoja, kad besikreipiančių dėl </w:t>
      </w:r>
      <w:r w:rsidR="004E71CE">
        <w:rPr>
          <w:rFonts w:ascii="Times New Roman" w:eastAsia="Times New Roman" w:hAnsi="Times New Roman" w:cs="Times New Roman"/>
          <w:bCs/>
          <w:sz w:val="24"/>
          <w:szCs w:val="24"/>
        </w:rPr>
        <w:t xml:space="preserve">šildymo išlaidų kompensacijų skaičius artėjantį šildymo sezoną gali sumažėti, nes vėl bus vertinamas </w:t>
      </w:r>
      <w:r w:rsidR="004E71CE" w:rsidRPr="004E71CE">
        <w:rPr>
          <w:rFonts w:ascii="Times New Roman" w:eastAsia="Times New Roman" w:hAnsi="Times New Roman" w:cs="Times New Roman"/>
          <w:bCs/>
          <w:sz w:val="24"/>
          <w:szCs w:val="24"/>
        </w:rPr>
        <w:t>bendrai gyvenančių asmenų arba vieno gyvenančio asmens nuosavybės teise turimas turtas</w:t>
      </w:r>
      <w:r w:rsidR="004E71CE">
        <w:rPr>
          <w:rFonts w:ascii="Times New Roman" w:eastAsia="Times New Roman" w:hAnsi="Times New Roman" w:cs="Times New Roman"/>
          <w:bCs/>
          <w:sz w:val="24"/>
          <w:szCs w:val="24"/>
        </w:rPr>
        <w:t xml:space="preserve">. Praėjųsį šildymo 2022-2023 m. sezoną dėl </w:t>
      </w:r>
      <w:r w:rsidR="004E71CE" w:rsidRPr="004E71CE">
        <w:rPr>
          <w:rFonts w:ascii="Times New Roman" w:eastAsia="Times New Roman" w:hAnsi="Times New Roman" w:cs="Times New Roman"/>
          <w:bCs/>
          <w:sz w:val="24"/>
          <w:szCs w:val="24"/>
        </w:rPr>
        <w:t>energijos išteklių kain</w:t>
      </w:r>
      <w:r w:rsidR="004E71CE">
        <w:rPr>
          <w:rFonts w:ascii="Times New Roman" w:eastAsia="Times New Roman" w:hAnsi="Times New Roman" w:cs="Times New Roman"/>
          <w:bCs/>
          <w:sz w:val="24"/>
          <w:szCs w:val="24"/>
        </w:rPr>
        <w:t>ų šuolio toks turtas nebuvo vertinamas.</w:t>
      </w:r>
    </w:p>
    <w:p w14:paraId="67848071" w14:textId="0D6F70B6" w:rsidR="00A65BAA" w:rsidRPr="00CC4447" w:rsidRDefault="00A65BAA" w:rsidP="00391B3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4</w:t>
      </w:r>
      <w:r w:rsidR="00311E75"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. </w:t>
      </w:r>
      <w:r w:rsidRPr="00CC4447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t-LT"/>
        </w:rPr>
        <w:t>Sprendimui priimti reikalingi pagrindimai, skaičiavimai ar paaiškinimai:</w:t>
      </w:r>
      <w:r w:rsidRPr="00CC444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</w:t>
      </w:r>
    </w:p>
    <w:p w14:paraId="03E43367" w14:textId="757D73DD" w:rsidR="00A65BAA" w:rsidRDefault="00A65BAA" w:rsidP="00391B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2022-2023 metų šildymo sezonui, b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>ūsto šildymo kiet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uoju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kur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u ar </w:t>
      </w:r>
      <w:r w:rsidRPr="00F973E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kito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kiu</w:t>
      </w:r>
      <w:r w:rsidRPr="00F973E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, kurio sąnaudos kiekvieną mėnesį nenustatomos,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ir karšto vandens išlaidų kompensacij</w:t>
      </w:r>
      <w:r w:rsidR="00391B3C">
        <w:rPr>
          <w:rFonts w:ascii="Times New Roman" w:eastAsia="Times New Roman" w:hAnsi="Times New Roman" w:cs="Times New Roman"/>
          <w:noProof w:val="0"/>
          <w:sz w:val="24"/>
          <w:szCs w:val="24"/>
        </w:rPr>
        <w:t>ų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apskaičiavimui buvo taikoma  95,00 Eur 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0"/>
        </w:rPr>
        <w:t xml:space="preserve"> 1 kubinio metro malkų (su pridėtinės vertės mokesčiu</w:t>
      </w:r>
      <w:r>
        <w:rPr>
          <w:rFonts w:ascii="Times New Roman" w:eastAsia="Times New Roman" w:hAnsi="Times New Roman" w:cs="Times New Roman"/>
          <w:noProof w:val="0"/>
          <w:sz w:val="24"/>
          <w:szCs w:val="20"/>
        </w:rPr>
        <w:t xml:space="preserve">) 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0"/>
        </w:rPr>
        <w:t xml:space="preserve"> kain</w:t>
      </w:r>
      <w:r>
        <w:rPr>
          <w:rFonts w:ascii="Times New Roman" w:eastAsia="Times New Roman" w:hAnsi="Times New Roman" w:cs="Times New Roman"/>
          <w:noProof w:val="0"/>
          <w:sz w:val="24"/>
          <w:szCs w:val="20"/>
        </w:rPr>
        <w:t>a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, patvirtinta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T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>arybos 20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2</w:t>
      </w:r>
      <w:r w:rsidR="00087C00">
        <w:rPr>
          <w:rFonts w:ascii="Times New Roman" w:eastAsia="Times New Roman" w:hAnsi="Times New Roman" w:cs="Times New Roman"/>
          <w:noProof w:val="0"/>
          <w:sz w:val="24"/>
          <w:szCs w:val="24"/>
        </w:rPr>
        <w:t>2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m. spalio 2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7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d. sprendim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u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N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>r. 1-35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9</w:t>
      </w:r>
      <w:r w:rsidRPr="00756E59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Pr="00CC44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,,</w:t>
      </w:r>
      <w:r w:rsidRPr="00CC4447">
        <w:rPr>
          <w:rFonts w:ascii="Times New Roman" w:eastAsia="Times New Roman" w:hAnsi="Times New Roman" w:cs="Times New Roman"/>
          <w:noProof w:val="0"/>
          <w:sz w:val="24"/>
          <w:szCs w:val="24"/>
        </w:rPr>
        <w:t>Dėl vidutinės kuro kainos kompensacijoms 2022–2023 metų šildymo sezonui apskaičiuoti patvirtinimo ir Savivaldybės tarybos 2018 m. spalio 25 d. sprendimo Nr. 1-315 pripažinimo netekusiu galios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“</w:t>
      </w:r>
    </w:p>
    <w:p w14:paraId="591EBC8C" w14:textId="2A81EB89" w:rsidR="00A65BAA" w:rsidRDefault="00391B3C" w:rsidP="00391B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Dėl</w:t>
      </w:r>
      <w:r w:rsidR="00A65BAA" w:rsidRPr="008A47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="00A65BA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VĮ </w:t>
      </w:r>
      <w:r w:rsidR="00A65BAA" w:rsidRPr="008A47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Valstybinių miškų urėdijos duomenimis </w:t>
      </w:r>
      <w:r w:rsidR="00A6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apie </w:t>
      </w:r>
      <w:r w:rsidR="00A65BA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10 proc. sumažėjusias, </w:t>
      </w:r>
      <w:r w:rsidR="005A26F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pal</w:t>
      </w:r>
      <w:r w:rsidR="00A65BA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ygin</w:t>
      </w:r>
      <w:r w:rsidR="005A26F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us</w:t>
      </w:r>
      <w:r w:rsidR="00A65BA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2022 m. ir 2023 m. I pusmeči</w:t>
      </w:r>
      <w:r w:rsidR="005A26F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us, </w:t>
      </w:r>
      <w:r w:rsidR="00A65BA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malkinės medienos</w:t>
      </w:r>
      <w:r w:rsidR="00A65BAA" w:rsidRPr="008A47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kainas</w:t>
      </w:r>
      <w:r w:rsidR="00A65BA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A65BAA" w:rsidRPr="008A47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Sprendimo projektu siūloma </w:t>
      </w:r>
      <w:r w:rsidR="00A65BA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patvirtinti </w:t>
      </w:r>
      <w:r w:rsidR="00A65BAA" w:rsidRPr="008A477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202</w:t>
      </w:r>
      <w:r w:rsidR="00A65BAA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3-</w:t>
      </w:r>
      <w:r w:rsidR="00A65BAA" w:rsidRPr="008A477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202</w:t>
      </w:r>
      <w:r w:rsidR="00A65BAA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4</w:t>
      </w:r>
      <w:r w:rsidR="00A65BAA" w:rsidRPr="008A477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metų šildymo sezonui </w:t>
      </w:r>
      <w:r w:rsidR="00A65BA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mažesnę</w:t>
      </w:r>
      <w:r w:rsidR="00A65BAA" w:rsidRPr="008A477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="00A65BAA" w:rsidRPr="008A47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kompensacijoms apskaičiuoti </w:t>
      </w:r>
      <w:r w:rsidR="00A65BAA" w:rsidRPr="00756E59">
        <w:rPr>
          <w:rFonts w:ascii="Times New Roman" w:eastAsia="Times New Roman" w:hAnsi="Times New Roman" w:cs="Times New Roman"/>
          <w:noProof w:val="0"/>
          <w:sz w:val="24"/>
          <w:szCs w:val="20"/>
        </w:rPr>
        <w:t xml:space="preserve">1 kubinio metro malkų (su </w:t>
      </w:r>
      <w:r w:rsidR="00A65BAA" w:rsidRPr="00756E59">
        <w:rPr>
          <w:rFonts w:ascii="Times New Roman" w:eastAsia="Times New Roman" w:hAnsi="Times New Roman" w:cs="Times New Roman"/>
          <w:noProof w:val="0"/>
          <w:sz w:val="24"/>
          <w:szCs w:val="20"/>
        </w:rPr>
        <w:lastRenderedPageBreak/>
        <w:t>pridėtinės vertės mokesčiu</w:t>
      </w:r>
      <w:r w:rsidR="00A65BAA">
        <w:rPr>
          <w:rFonts w:ascii="Times New Roman" w:eastAsia="Times New Roman" w:hAnsi="Times New Roman" w:cs="Times New Roman"/>
          <w:noProof w:val="0"/>
          <w:sz w:val="24"/>
          <w:szCs w:val="20"/>
        </w:rPr>
        <w:t xml:space="preserve">) </w:t>
      </w:r>
      <w:r w:rsidR="00A65BAA" w:rsidRPr="00756E59">
        <w:rPr>
          <w:rFonts w:ascii="Times New Roman" w:eastAsia="Times New Roman" w:hAnsi="Times New Roman" w:cs="Times New Roman"/>
          <w:noProof w:val="0"/>
          <w:sz w:val="24"/>
          <w:szCs w:val="20"/>
        </w:rPr>
        <w:t xml:space="preserve"> kain</w:t>
      </w:r>
      <w:r w:rsidR="00A65BAA">
        <w:rPr>
          <w:rFonts w:ascii="Times New Roman" w:eastAsia="Times New Roman" w:hAnsi="Times New Roman" w:cs="Times New Roman"/>
          <w:noProof w:val="0"/>
          <w:sz w:val="24"/>
          <w:szCs w:val="20"/>
        </w:rPr>
        <w:t>ą.</w:t>
      </w:r>
      <w:r w:rsidR="00A65B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Pagal </w:t>
      </w:r>
      <w:r w:rsidR="00A65BA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</w:t>
      </w:r>
      <w:r w:rsidR="00A65BAA" w:rsidRPr="001E76C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VĮ Valstybinių miškų urėdijos </w:t>
      </w:r>
      <w:r w:rsidR="00A65BA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svetainėje pateiktus duomenis skirtingų rūšių malkų kainos sumažėjo skirtingai.</w:t>
      </w:r>
    </w:p>
    <w:p w14:paraId="100D1208" w14:textId="50531A2F" w:rsidR="00147C31" w:rsidRPr="001E76CB" w:rsidRDefault="00147C31" w:rsidP="00147C31">
      <w:pPr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1 lentelė</w:t>
      </w:r>
    </w:p>
    <w:tbl>
      <w:tblPr>
        <w:tblW w:w="957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549"/>
        <w:gridCol w:w="2281"/>
        <w:gridCol w:w="2409"/>
        <w:gridCol w:w="1695"/>
      </w:tblGrid>
      <w:tr w:rsidR="00A65BAA" w:rsidRPr="001E76CB" w14:paraId="428C2D5A" w14:textId="77777777" w:rsidTr="000811CD">
        <w:tc>
          <w:tcPr>
            <w:tcW w:w="637" w:type="dxa"/>
          </w:tcPr>
          <w:p w14:paraId="0B3421E7" w14:textId="77777777" w:rsidR="00A65BAA" w:rsidRDefault="00A65BAA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Eil.</w:t>
            </w:r>
          </w:p>
          <w:p w14:paraId="6A0542A1" w14:textId="77777777" w:rsidR="00A65BAA" w:rsidRPr="001E76CB" w:rsidRDefault="00A65BAA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 Nr.</w:t>
            </w:r>
          </w:p>
        </w:tc>
        <w:tc>
          <w:tcPr>
            <w:tcW w:w="2549" w:type="dxa"/>
          </w:tcPr>
          <w:p w14:paraId="66D9FEAA" w14:textId="77777777" w:rsidR="00A65BAA" w:rsidRPr="001E76CB" w:rsidRDefault="00A65BAA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Malk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ų (miško sandėlyje) rūšys pagal kaitrumo grupes</w:t>
            </w:r>
          </w:p>
        </w:tc>
        <w:tc>
          <w:tcPr>
            <w:tcW w:w="2281" w:type="dxa"/>
          </w:tcPr>
          <w:p w14:paraId="540BBA57" w14:textId="77777777" w:rsidR="00A65BAA" w:rsidRDefault="001449B9" w:rsidP="000811CD">
            <w:pPr>
              <w:spacing w:after="0" w:line="269" w:lineRule="auto"/>
              <w:ind w:firstLine="62"/>
              <w:jc w:val="center"/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4"/>
                <w:szCs w:val="24"/>
                <w:lang w:eastAsia="lt-LT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Cs/>
                      <w:noProof w:val="0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 w:val="0"/>
                      <w:sz w:val="24"/>
                      <w:szCs w:val="24"/>
                    </w:rPr>
                    <m:t>1m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 w:val="0"/>
                      <w:sz w:val="24"/>
                      <w:szCs w:val="24"/>
                    </w:rPr>
                    <m:t>3</m:t>
                  </m:r>
                </m:sup>
              </m:sSup>
            </m:oMath>
            <w:r w:rsidR="00A65BAA" w:rsidRPr="001E76CB"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4"/>
                <w:szCs w:val="24"/>
                <w:lang w:eastAsia="lt-LT"/>
              </w:rPr>
              <w:t>kaina su PVM (9 proc.)</w:t>
            </w:r>
          </w:p>
          <w:p w14:paraId="60F87BBD" w14:textId="77777777" w:rsidR="00A65BAA" w:rsidRDefault="00A65BAA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4"/>
                <w:szCs w:val="24"/>
                <w:lang w:eastAsia="lt-LT"/>
              </w:rPr>
              <w:t>2022 m. II pusmečiui</w:t>
            </w:r>
          </w:p>
        </w:tc>
        <w:tc>
          <w:tcPr>
            <w:tcW w:w="2409" w:type="dxa"/>
          </w:tcPr>
          <w:p w14:paraId="37AFDD39" w14:textId="77777777" w:rsidR="00A65BAA" w:rsidRDefault="001449B9" w:rsidP="000811CD">
            <w:pPr>
              <w:spacing w:after="0" w:line="269" w:lineRule="auto"/>
              <w:ind w:firstLine="62"/>
              <w:jc w:val="center"/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4"/>
                <w:szCs w:val="24"/>
                <w:lang w:eastAsia="lt-LT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Cs/>
                      <w:noProof w:val="0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 w:val="0"/>
                      <w:sz w:val="24"/>
                      <w:szCs w:val="24"/>
                    </w:rPr>
                    <m:t>1m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 w:val="0"/>
                      <w:sz w:val="24"/>
                      <w:szCs w:val="24"/>
                    </w:rPr>
                    <m:t>3</m:t>
                  </m:r>
                </m:sup>
              </m:sSup>
            </m:oMath>
            <w:r w:rsidR="00A65BAA" w:rsidRPr="001E76CB"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4"/>
                <w:szCs w:val="24"/>
                <w:lang w:eastAsia="lt-LT"/>
              </w:rPr>
              <w:t>kaina su PVM</w:t>
            </w:r>
          </w:p>
          <w:p w14:paraId="70C6AC32" w14:textId="77777777" w:rsidR="00A65BAA" w:rsidRDefault="00A65BAA" w:rsidP="000811CD">
            <w:pPr>
              <w:spacing w:after="0" w:line="269" w:lineRule="auto"/>
              <w:ind w:firstLine="62"/>
              <w:jc w:val="center"/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4"/>
                <w:szCs w:val="24"/>
                <w:lang w:eastAsia="lt-LT"/>
              </w:rPr>
              <w:t xml:space="preserve"> (9 proc.)</w:t>
            </w:r>
          </w:p>
          <w:p w14:paraId="10C8E7DD" w14:textId="77777777" w:rsidR="00A65BAA" w:rsidRPr="001E76CB" w:rsidRDefault="00A65BAA" w:rsidP="000811CD">
            <w:pPr>
              <w:spacing w:after="0" w:line="269" w:lineRule="auto"/>
              <w:ind w:firstLine="62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4"/>
                <w:szCs w:val="24"/>
                <w:lang w:eastAsia="lt-LT"/>
              </w:rPr>
              <w:t>2023 m. II pusmečiui</w:t>
            </w:r>
          </w:p>
        </w:tc>
        <w:tc>
          <w:tcPr>
            <w:tcW w:w="1695" w:type="dxa"/>
          </w:tcPr>
          <w:p w14:paraId="0673B9C5" w14:textId="77777777" w:rsidR="00A65BAA" w:rsidRDefault="00A65BAA" w:rsidP="000811CD">
            <w:pPr>
              <w:spacing w:after="0" w:line="269" w:lineRule="auto"/>
              <w:ind w:firstLine="62"/>
              <w:jc w:val="center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Mažėjimas </w:t>
            </w:r>
          </w:p>
          <w:p w14:paraId="20AA5BB0" w14:textId="77777777" w:rsidR="00A65BAA" w:rsidRDefault="00A65BAA" w:rsidP="000811CD">
            <w:pPr>
              <w:spacing w:after="0" w:line="269" w:lineRule="auto"/>
              <w:ind w:firstLine="62"/>
              <w:jc w:val="center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>procentais</w:t>
            </w:r>
          </w:p>
        </w:tc>
      </w:tr>
      <w:tr w:rsidR="00A65BAA" w:rsidRPr="001E76CB" w14:paraId="12601B27" w14:textId="77777777" w:rsidTr="000811CD">
        <w:tc>
          <w:tcPr>
            <w:tcW w:w="637" w:type="dxa"/>
          </w:tcPr>
          <w:p w14:paraId="16B4BB4D" w14:textId="77777777" w:rsidR="00A65BAA" w:rsidRPr="001E76CB" w:rsidRDefault="00A65BAA" w:rsidP="000811CD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549" w:type="dxa"/>
          </w:tcPr>
          <w:p w14:paraId="2E823823" w14:textId="77777777" w:rsidR="00A65BAA" w:rsidRPr="001E76CB" w:rsidRDefault="00A65BAA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I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 gr.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(u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o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sinės)</w:t>
            </w:r>
          </w:p>
        </w:tc>
        <w:tc>
          <w:tcPr>
            <w:tcW w:w="2281" w:type="dxa"/>
          </w:tcPr>
          <w:p w14:paraId="54B07546" w14:textId="77777777" w:rsidR="00A65BAA" w:rsidRPr="001E76CB" w:rsidRDefault="00A65BAA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11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2,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409" w:type="dxa"/>
          </w:tcPr>
          <w:p w14:paraId="108FE11D" w14:textId="77777777" w:rsidR="00A65BAA" w:rsidRPr="001E76CB" w:rsidRDefault="00A65BAA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101,37</w:t>
            </w:r>
          </w:p>
        </w:tc>
        <w:tc>
          <w:tcPr>
            <w:tcW w:w="1695" w:type="dxa"/>
          </w:tcPr>
          <w:p w14:paraId="7ABBD179" w14:textId="77777777" w:rsidR="00A65BAA" w:rsidRPr="001E76CB" w:rsidRDefault="00A65BAA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9,7</w:t>
            </w:r>
          </w:p>
        </w:tc>
      </w:tr>
      <w:tr w:rsidR="00A65BAA" w:rsidRPr="001E76CB" w14:paraId="45312EDE" w14:textId="77777777" w:rsidTr="000811CD">
        <w:tc>
          <w:tcPr>
            <w:tcW w:w="637" w:type="dxa"/>
          </w:tcPr>
          <w:p w14:paraId="0BFE54F4" w14:textId="77777777" w:rsidR="00A65BAA" w:rsidRPr="001E76CB" w:rsidRDefault="00A65BAA" w:rsidP="000811CD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549" w:type="dxa"/>
          </w:tcPr>
          <w:p w14:paraId="370DC771" w14:textId="77777777" w:rsidR="00A65BAA" w:rsidRPr="001E76CB" w:rsidRDefault="00A65BAA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I gr. (ąžuolinės)</w:t>
            </w:r>
          </w:p>
        </w:tc>
        <w:tc>
          <w:tcPr>
            <w:tcW w:w="2281" w:type="dxa"/>
          </w:tcPr>
          <w:p w14:paraId="26A919BC" w14:textId="77777777" w:rsidR="00A65BAA" w:rsidRDefault="00A65BAA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111,18</w:t>
            </w:r>
          </w:p>
        </w:tc>
        <w:tc>
          <w:tcPr>
            <w:tcW w:w="2409" w:type="dxa"/>
          </w:tcPr>
          <w:p w14:paraId="404D196A" w14:textId="77777777" w:rsidR="00A65BAA" w:rsidRPr="001E76CB" w:rsidRDefault="00A65BAA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99,19</w:t>
            </w:r>
          </w:p>
        </w:tc>
        <w:tc>
          <w:tcPr>
            <w:tcW w:w="1695" w:type="dxa"/>
          </w:tcPr>
          <w:p w14:paraId="68D4C25C" w14:textId="77777777" w:rsidR="00A65BAA" w:rsidRDefault="00A65BAA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10,9</w:t>
            </w:r>
          </w:p>
        </w:tc>
      </w:tr>
      <w:tr w:rsidR="00A65BAA" w:rsidRPr="001E76CB" w14:paraId="6940B815" w14:textId="77777777" w:rsidTr="000811CD">
        <w:tc>
          <w:tcPr>
            <w:tcW w:w="637" w:type="dxa"/>
          </w:tcPr>
          <w:p w14:paraId="0ADFE6A0" w14:textId="77777777" w:rsidR="00A65BAA" w:rsidRPr="001E76CB" w:rsidRDefault="00A65BAA" w:rsidP="000811CD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3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549" w:type="dxa"/>
          </w:tcPr>
          <w:p w14:paraId="4A9F31C9" w14:textId="77777777" w:rsidR="00A65BAA" w:rsidRPr="001E76CB" w:rsidRDefault="00A65BAA" w:rsidP="000811CD">
            <w:pPr>
              <w:spacing w:after="0" w:line="269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        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gr. 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beržinės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281" w:type="dxa"/>
          </w:tcPr>
          <w:p w14:paraId="5845C58F" w14:textId="77777777" w:rsidR="00A65BAA" w:rsidRDefault="00A65BAA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83,93</w:t>
            </w:r>
          </w:p>
        </w:tc>
        <w:tc>
          <w:tcPr>
            <w:tcW w:w="2409" w:type="dxa"/>
          </w:tcPr>
          <w:p w14:paraId="07B8DB1D" w14:textId="77777777" w:rsidR="00A65BAA" w:rsidRPr="001E76CB" w:rsidRDefault="00A65BAA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91,56</w:t>
            </w:r>
          </w:p>
        </w:tc>
        <w:tc>
          <w:tcPr>
            <w:tcW w:w="1695" w:type="dxa"/>
          </w:tcPr>
          <w:p w14:paraId="59BAAB0B" w14:textId="77777777" w:rsidR="00A65BAA" w:rsidRDefault="00A65BAA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9,1</w:t>
            </w:r>
          </w:p>
        </w:tc>
      </w:tr>
      <w:tr w:rsidR="00A65BAA" w:rsidRPr="001E76CB" w14:paraId="0E47FF9B" w14:textId="77777777" w:rsidTr="000811CD">
        <w:tc>
          <w:tcPr>
            <w:tcW w:w="637" w:type="dxa"/>
          </w:tcPr>
          <w:p w14:paraId="72E2FDD4" w14:textId="77777777" w:rsidR="00A65BAA" w:rsidRPr="001E76CB" w:rsidRDefault="00A65BAA" w:rsidP="000811CD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4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549" w:type="dxa"/>
          </w:tcPr>
          <w:p w14:paraId="0930A60E" w14:textId="77777777" w:rsidR="00A65BAA" w:rsidRPr="001E76CB" w:rsidRDefault="00A65BAA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II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 gr. (mišrios)</w:t>
            </w:r>
          </w:p>
        </w:tc>
        <w:tc>
          <w:tcPr>
            <w:tcW w:w="2281" w:type="dxa"/>
          </w:tcPr>
          <w:p w14:paraId="2A5F1A43" w14:textId="77777777" w:rsidR="00A65BAA" w:rsidRDefault="00A65BAA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82,84</w:t>
            </w:r>
          </w:p>
        </w:tc>
        <w:tc>
          <w:tcPr>
            <w:tcW w:w="2409" w:type="dxa"/>
          </w:tcPr>
          <w:p w14:paraId="1D7F5881" w14:textId="77777777" w:rsidR="00A65BAA" w:rsidRPr="001E76CB" w:rsidRDefault="00A65BAA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65,40</w:t>
            </w:r>
          </w:p>
        </w:tc>
        <w:tc>
          <w:tcPr>
            <w:tcW w:w="1695" w:type="dxa"/>
          </w:tcPr>
          <w:p w14:paraId="39731060" w14:textId="77777777" w:rsidR="00A65BAA" w:rsidRDefault="00A65BAA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21,0</w:t>
            </w:r>
          </w:p>
        </w:tc>
      </w:tr>
      <w:tr w:rsidR="00A65BAA" w:rsidRPr="001E76CB" w14:paraId="5BF3A562" w14:textId="77777777" w:rsidTr="000811CD">
        <w:trPr>
          <w:trHeight w:val="302"/>
        </w:trPr>
        <w:tc>
          <w:tcPr>
            <w:tcW w:w="637" w:type="dxa"/>
          </w:tcPr>
          <w:p w14:paraId="7B2590C8" w14:textId="77777777" w:rsidR="00A65BAA" w:rsidRPr="001E76CB" w:rsidRDefault="00A65BAA" w:rsidP="000811CD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5</w:t>
            </w: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549" w:type="dxa"/>
          </w:tcPr>
          <w:p w14:paraId="6B3040B0" w14:textId="77777777" w:rsidR="00A65BAA" w:rsidRPr="001E76CB" w:rsidRDefault="00A65BAA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III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 gr. (mišrios)</w:t>
            </w:r>
          </w:p>
        </w:tc>
        <w:tc>
          <w:tcPr>
            <w:tcW w:w="2281" w:type="dxa"/>
          </w:tcPr>
          <w:p w14:paraId="352E9FD7" w14:textId="77777777" w:rsidR="00A65BAA" w:rsidRDefault="00A65BAA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80,66</w:t>
            </w:r>
          </w:p>
        </w:tc>
        <w:tc>
          <w:tcPr>
            <w:tcW w:w="2409" w:type="dxa"/>
          </w:tcPr>
          <w:p w14:paraId="58B6D757" w14:textId="77777777" w:rsidR="00A65BAA" w:rsidRPr="001E76CB" w:rsidRDefault="00A65BAA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64,31</w:t>
            </w:r>
          </w:p>
        </w:tc>
        <w:tc>
          <w:tcPr>
            <w:tcW w:w="1695" w:type="dxa"/>
          </w:tcPr>
          <w:p w14:paraId="79701572" w14:textId="77777777" w:rsidR="00A65BAA" w:rsidRDefault="00A65BAA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20,3</w:t>
            </w:r>
          </w:p>
        </w:tc>
      </w:tr>
      <w:tr w:rsidR="00A65BAA" w:rsidRPr="001E76CB" w14:paraId="303CC851" w14:textId="77777777" w:rsidTr="000811CD">
        <w:trPr>
          <w:trHeight w:val="302"/>
        </w:trPr>
        <w:tc>
          <w:tcPr>
            <w:tcW w:w="3186" w:type="dxa"/>
            <w:gridSpan w:val="2"/>
          </w:tcPr>
          <w:p w14:paraId="2D1C7AE4" w14:textId="77777777" w:rsidR="00A65BAA" w:rsidRPr="001E76CB" w:rsidRDefault="00A65BAA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Vidutinis dydis</w:t>
            </w:r>
          </w:p>
        </w:tc>
        <w:tc>
          <w:tcPr>
            <w:tcW w:w="2281" w:type="dxa"/>
          </w:tcPr>
          <w:p w14:paraId="38A351F3" w14:textId="77777777" w:rsidR="00A65BAA" w:rsidRDefault="00A65BAA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94,17</w:t>
            </w:r>
          </w:p>
        </w:tc>
        <w:tc>
          <w:tcPr>
            <w:tcW w:w="2409" w:type="dxa"/>
          </w:tcPr>
          <w:p w14:paraId="6C8B97F0" w14:textId="77777777" w:rsidR="00A65BAA" w:rsidRPr="00A441C7" w:rsidRDefault="00A65BAA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lt-LT"/>
              </w:rPr>
            </w:pPr>
            <w:r w:rsidRPr="00A441C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lt-LT"/>
              </w:rPr>
              <w:t>66,37</w:t>
            </w:r>
          </w:p>
        </w:tc>
        <w:tc>
          <w:tcPr>
            <w:tcW w:w="1695" w:type="dxa"/>
          </w:tcPr>
          <w:p w14:paraId="4250C906" w14:textId="77777777" w:rsidR="00A65BAA" w:rsidRDefault="00A65BAA" w:rsidP="000811C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14,2</w:t>
            </w:r>
          </w:p>
        </w:tc>
      </w:tr>
    </w:tbl>
    <w:p w14:paraId="59823E0F" w14:textId="2A87CF27" w:rsidR="00391B3C" w:rsidRDefault="00391B3C" w:rsidP="00391B3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Sprendimo projektu </w:t>
      </w:r>
      <w:r w:rsidR="004D7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siūloma</w:t>
      </w:r>
      <w:r w:rsidR="004D75B8" w:rsidRPr="004E72B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</w:t>
      </w:r>
      <w:r w:rsidR="004D7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nustatyti </w:t>
      </w:r>
      <w:r w:rsidR="004D75B8" w:rsidRPr="004E72B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vidutin</w:t>
      </w:r>
      <w:r w:rsidR="004D7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ę</w:t>
      </w:r>
      <w:r w:rsidR="004D75B8" w:rsidRPr="004E72B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kieto kuro  (1 kub. metro</w:t>
      </w:r>
      <w:r w:rsidR="004D7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su PVM</w:t>
      </w:r>
      <w:r w:rsidR="004D75B8" w:rsidRPr="004E72B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)  kain</w:t>
      </w:r>
      <w:r w:rsidR="004D7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ą</w:t>
      </w:r>
      <w:r w:rsidR="004D75B8" w:rsidRPr="004E72B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</w:t>
      </w:r>
      <w:r w:rsidR="004D7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pagal  VĮ Valstybinių miškų urėdijos  malkų kainų vidurkį (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66,37</w:t>
      </w:r>
      <w:r w:rsidR="004D7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), jį suapvalinant (siekiant mažesnės administracinės naštos)  iki 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6</w:t>
      </w:r>
      <w:r w:rsidR="001B249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6</w:t>
      </w:r>
      <w:r w:rsidR="004D7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,00 </w:t>
      </w:r>
      <w:r w:rsidR="004D75B8" w:rsidRPr="004E72B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Eur</w:t>
      </w:r>
      <w:r w:rsidR="004D7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(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S</w:t>
      </w:r>
      <w:r w:rsidR="004D7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prendimo projekto 1 p.).  </w:t>
      </w:r>
      <w:r w:rsidR="004D75B8" w:rsidRPr="00DB3ED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Šią kainą taikyti ir </w:t>
      </w:r>
      <w:r w:rsidR="004D7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apskaičiuojant kompensacijas naudojant kitą</w:t>
      </w:r>
      <w:r w:rsidR="004D75B8" w:rsidRPr="00DB3ED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kur</w:t>
      </w:r>
      <w:r w:rsidR="004D75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ą</w:t>
      </w:r>
      <w:r w:rsidR="004D75B8" w:rsidRPr="00DB3ED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, </w:t>
      </w:r>
      <w:r w:rsidR="004D75B8" w:rsidRPr="00DB3ED6">
        <w:rPr>
          <w:rFonts w:ascii="Times New Roman" w:hAnsi="Times New Roman" w:cs="Times New Roman"/>
          <w:bCs/>
          <w:sz w:val="24"/>
          <w:szCs w:val="24"/>
        </w:rPr>
        <w:t>kurio suvartojimas apskaitos prietaisu kiekvieną mėnesį nenustatomas (Sprendimo prjekto 2 p.)</w:t>
      </w:r>
    </w:p>
    <w:p w14:paraId="68DABD60" w14:textId="0C2A9AD3" w:rsidR="00147C31" w:rsidRDefault="00147C31" w:rsidP="00391B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Palyginimui 2 lentelėje pateikiame  kaimyninių ir didžiųjų miestų savivaldybių patvirtintas ar siūlomas patvirtinti kainas.</w:t>
      </w:r>
    </w:p>
    <w:p w14:paraId="2A9FF0A8" w14:textId="77777777" w:rsidR="00147C31" w:rsidRDefault="00147C31" w:rsidP="00147C3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2 lentelė</w:t>
      </w:r>
    </w:p>
    <w:tbl>
      <w:tblPr>
        <w:tblW w:w="943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693"/>
        <w:gridCol w:w="3119"/>
        <w:gridCol w:w="2835"/>
      </w:tblGrid>
      <w:tr w:rsidR="00147C31" w:rsidRPr="001E76CB" w14:paraId="1DFDBDAB" w14:textId="32F7AD23" w:rsidTr="00147C31">
        <w:tc>
          <w:tcPr>
            <w:tcW w:w="789" w:type="dxa"/>
          </w:tcPr>
          <w:p w14:paraId="54E01C45" w14:textId="77777777" w:rsidR="00147C31" w:rsidRDefault="00147C31" w:rsidP="00D65A9E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bookmarkStart w:id="10" w:name="_Hlk146696089"/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Eil.</w:t>
            </w:r>
          </w:p>
          <w:p w14:paraId="34A96898" w14:textId="77777777" w:rsidR="00147C31" w:rsidRPr="001E76CB" w:rsidRDefault="00147C31" w:rsidP="00D65A9E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 w:rsidRPr="001E76C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 Nr.</w:t>
            </w:r>
          </w:p>
        </w:tc>
        <w:tc>
          <w:tcPr>
            <w:tcW w:w="2693" w:type="dxa"/>
          </w:tcPr>
          <w:p w14:paraId="621E6DC7" w14:textId="77777777" w:rsidR="00147C31" w:rsidRPr="001E76CB" w:rsidRDefault="00147C31" w:rsidP="00D65A9E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Savivaldybės pavadinimas</w:t>
            </w:r>
          </w:p>
        </w:tc>
        <w:tc>
          <w:tcPr>
            <w:tcW w:w="3119" w:type="dxa"/>
          </w:tcPr>
          <w:p w14:paraId="44664DF9" w14:textId="64215AD7" w:rsidR="00147C31" w:rsidRDefault="00147C31" w:rsidP="00D65A9E">
            <w:pPr>
              <w:spacing w:after="0" w:line="269" w:lineRule="auto"/>
              <w:ind w:firstLine="62"/>
              <w:jc w:val="center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2022-2023 m. šildymo sezonui  </w:t>
            </w:r>
          </w:p>
          <w:p w14:paraId="23CA2BC4" w14:textId="77777777" w:rsidR="00147C31" w:rsidRPr="001E76CB" w:rsidRDefault="001449B9" w:rsidP="00D65A9E">
            <w:pPr>
              <w:spacing w:after="0" w:line="269" w:lineRule="auto"/>
              <w:ind w:firstLine="62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Cs/>
                      <w:noProof w:val="0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 w:val="0"/>
                      <w:sz w:val="24"/>
                      <w:szCs w:val="24"/>
                    </w:rPr>
                    <m:t>1m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 w:val="0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noProof w:val="0"/>
                  <w:sz w:val="24"/>
                  <w:szCs w:val="24"/>
                </w:rPr>
                <m:t xml:space="preserve"> </m:t>
              </m:r>
            </m:oMath>
            <w:r w:rsidR="00147C31"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4"/>
                <w:szCs w:val="24"/>
                <w:lang w:eastAsia="lt-LT"/>
              </w:rPr>
              <w:t xml:space="preserve">malkų kaina </w:t>
            </w:r>
            <w:r w:rsidR="00147C31" w:rsidRPr="001E76CB"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4"/>
                <w:szCs w:val="24"/>
                <w:lang w:eastAsia="lt-LT"/>
              </w:rPr>
              <w:t>su PVM (9 proc.)</w:t>
            </w:r>
          </w:p>
        </w:tc>
        <w:tc>
          <w:tcPr>
            <w:tcW w:w="2835" w:type="dxa"/>
          </w:tcPr>
          <w:p w14:paraId="6F69A249" w14:textId="6C752533" w:rsidR="00147C31" w:rsidRDefault="00147C31" w:rsidP="00147C31">
            <w:pPr>
              <w:spacing w:after="0" w:line="269" w:lineRule="auto"/>
              <w:ind w:firstLine="62"/>
              <w:jc w:val="center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  <w:t xml:space="preserve">2023-2024 m. šildymo sezonui   </w:t>
            </w:r>
          </w:p>
          <w:p w14:paraId="62B9EDCE" w14:textId="4283B6CB" w:rsidR="00147C31" w:rsidRDefault="001449B9" w:rsidP="00147C31">
            <w:pPr>
              <w:spacing w:after="0" w:line="269" w:lineRule="auto"/>
              <w:ind w:firstLine="62"/>
              <w:jc w:val="center"/>
              <w:rPr>
                <w:rFonts w:ascii="Times New Roman" w:eastAsia="Times New Roman" w:hAnsi="Times New Roman" w:cs="Times New Roman"/>
                <w:iCs/>
                <w:noProof w:val="0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Cs/>
                      <w:noProof w:val="0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 w:val="0"/>
                      <w:sz w:val="24"/>
                      <w:szCs w:val="24"/>
                    </w:rPr>
                    <m:t>1m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 w:val="0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noProof w:val="0"/>
                  <w:sz w:val="24"/>
                  <w:szCs w:val="24"/>
                </w:rPr>
                <m:t xml:space="preserve"> </m:t>
              </m:r>
            </m:oMath>
            <w:r w:rsidR="00147C31"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4"/>
                <w:szCs w:val="24"/>
                <w:lang w:eastAsia="lt-LT"/>
              </w:rPr>
              <w:t xml:space="preserve">malkų kaina </w:t>
            </w:r>
            <w:r w:rsidR="00147C31" w:rsidRPr="001E76CB">
              <w:rPr>
                <w:rFonts w:ascii="Times New Roman" w:eastAsia="Times New Roman" w:hAnsi="Times New Roman" w:cs="Times New Roman"/>
                <w:iCs/>
                <w:noProof w:val="0"/>
                <w:color w:val="000000"/>
                <w:sz w:val="24"/>
                <w:szCs w:val="24"/>
                <w:lang w:eastAsia="lt-LT"/>
              </w:rPr>
              <w:t>su PVM (9 proc.)</w:t>
            </w:r>
          </w:p>
        </w:tc>
      </w:tr>
      <w:tr w:rsidR="00147C31" w:rsidRPr="001E76CB" w14:paraId="3035FACB" w14:textId="11E4ECBA" w:rsidTr="00147C31">
        <w:tc>
          <w:tcPr>
            <w:tcW w:w="789" w:type="dxa"/>
          </w:tcPr>
          <w:p w14:paraId="2A621D31" w14:textId="77777777" w:rsidR="00147C31" w:rsidRPr="008D5834" w:rsidRDefault="00147C31" w:rsidP="00D65A9E">
            <w:pPr>
              <w:pStyle w:val="Sraopastraipa"/>
              <w:numPr>
                <w:ilvl w:val="0"/>
                <w:numId w:val="3"/>
              </w:num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</w:tcPr>
          <w:p w14:paraId="1106B300" w14:textId="77777777" w:rsidR="00147C31" w:rsidRPr="001E76CB" w:rsidRDefault="00147C31" w:rsidP="00D65A9E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Panevėžio rajono</w:t>
            </w:r>
          </w:p>
        </w:tc>
        <w:tc>
          <w:tcPr>
            <w:tcW w:w="3119" w:type="dxa"/>
          </w:tcPr>
          <w:p w14:paraId="490DC471" w14:textId="77777777" w:rsidR="00147C31" w:rsidRPr="001E76CB" w:rsidRDefault="00147C31" w:rsidP="00D65A9E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81,00</w:t>
            </w:r>
          </w:p>
        </w:tc>
        <w:tc>
          <w:tcPr>
            <w:tcW w:w="2835" w:type="dxa"/>
          </w:tcPr>
          <w:p w14:paraId="165A5CD6" w14:textId="36B9BA77" w:rsidR="00147C31" w:rsidRDefault="00147C31" w:rsidP="00D65A9E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47,00</w:t>
            </w:r>
          </w:p>
        </w:tc>
      </w:tr>
      <w:tr w:rsidR="00147C31" w:rsidRPr="001E76CB" w14:paraId="6A0FF281" w14:textId="23A8393D" w:rsidTr="00147C31">
        <w:tc>
          <w:tcPr>
            <w:tcW w:w="789" w:type="dxa"/>
          </w:tcPr>
          <w:p w14:paraId="21E30C20" w14:textId="77777777" w:rsidR="00147C31" w:rsidRPr="008D5834" w:rsidRDefault="00147C31" w:rsidP="00D65A9E">
            <w:pPr>
              <w:pStyle w:val="Sraopastraipa"/>
              <w:numPr>
                <w:ilvl w:val="0"/>
                <w:numId w:val="3"/>
              </w:num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</w:tcPr>
          <w:p w14:paraId="1E54DAF4" w14:textId="77777777" w:rsidR="00147C31" w:rsidRPr="001E76CB" w:rsidRDefault="00147C31" w:rsidP="00D65A9E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Biržų rajono</w:t>
            </w:r>
          </w:p>
        </w:tc>
        <w:tc>
          <w:tcPr>
            <w:tcW w:w="3119" w:type="dxa"/>
          </w:tcPr>
          <w:p w14:paraId="38608660" w14:textId="77777777" w:rsidR="00147C31" w:rsidRPr="001E76CB" w:rsidRDefault="00147C31" w:rsidP="00D65A9E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105,00</w:t>
            </w:r>
          </w:p>
        </w:tc>
        <w:tc>
          <w:tcPr>
            <w:tcW w:w="2835" w:type="dxa"/>
          </w:tcPr>
          <w:p w14:paraId="07A8952E" w14:textId="601EF92C" w:rsidR="00147C31" w:rsidRDefault="00147C31" w:rsidP="00D65A9E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68,00</w:t>
            </w:r>
          </w:p>
        </w:tc>
      </w:tr>
      <w:tr w:rsidR="00147C31" w:rsidRPr="001E76CB" w14:paraId="2A7A18F1" w14:textId="696FCC24" w:rsidTr="00147C31">
        <w:tc>
          <w:tcPr>
            <w:tcW w:w="789" w:type="dxa"/>
          </w:tcPr>
          <w:p w14:paraId="00D732B5" w14:textId="77777777" w:rsidR="00147C31" w:rsidRPr="008D5834" w:rsidRDefault="00147C31" w:rsidP="00D65A9E">
            <w:pPr>
              <w:pStyle w:val="Sraopastraipa"/>
              <w:numPr>
                <w:ilvl w:val="0"/>
                <w:numId w:val="3"/>
              </w:num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</w:tcPr>
          <w:p w14:paraId="5AC0F62F" w14:textId="77777777" w:rsidR="00147C31" w:rsidRPr="001E76CB" w:rsidRDefault="00147C31" w:rsidP="00D65A9E">
            <w:pPr>
              <w:spacing w:after="0" w:line="269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        Kupiškio rajono</w:t>
            </w:r>
          </w:p>
        </w:tc>
        <w:tc>
          <w:tcPr>
            <w:tcW w:w="3119" w:type="dxa"/>
          </w:tcPr>
          <w:p w14:paraId="37B15E44" w14:textId="77777777" w:rsidR="00147C31" w:rsidRPr="001E76CB" w:rsidRDefault="00147C31" w:rsidP="00D65A9E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70,00</w:t>
            </w:r>
          </w:p>
        </w:tc>
        <w:tc>
          <w:tcPr>
            <w:tcW w:w="2835" w:type="dxa"/>
          </w:tcPr>
          <w:p w14:paraId="00F77765" w14:textId="627A9A84" w:rsidR="00147C31" w:rsidRDefault="00147C31" w:rsidP="00D65A9E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50,00</w:t>
            </w:r>
          </w:p>
        </w:tc>
      </w:tr>
      <w:tr w:rsidR="00147C31" w:rsidRPr="001E76CB" w14:paraId="2E94DBF2" w14:textId="30AC09E6" w:rsidTr="00147C31">
        <w:tc>
          <w:tcPr>
            <w:tcW w:w="789" w:type="dxa"/>
          </w:tcPr>
          <w:p w14:paraId="291B9EE8" w14:textId="77777777" w:rsidR="00147C31" w:rsidRPr="008D5834" w:rsidRDefault="00147C31" w:rsidP="00D65A9E">
            <w:pPr>
              <w:pStyle w:val="Sraopastraipa"/>
              <w:numPr>
                <w:ilvl w:val="0"/>
                <w:numId w:val="3"/>
              </w:num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</w:tcPr>
          <w:p w14:paraId="23ABFD74" w14:textId="77777777" w:rsidR="00147C31" w:rsidRPr="001E76CB" w:rsidRDefault="00147C31" w:rsidP="00D65A9E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Pasvalio rajono</w:t>
            </w:r>
          </w:p>
        </w:tc>
        <w:tc>
          <w:tcPr>
            <w:tcW w:w="3119" w:type="dxa"/>
          </w:tcPr>
          <w:p w14:paraId="18271672" w14:textId="77777777" w:rsidR="00147C31" w:rsidRPr="001E76CB" w:rsidRDefault="00147C31" w:rsidP="00D65A9E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102,00</w:t>
            </w:r>
          </w:p>
        </w:tc>
        <w:tc>
          <w:tcPr>
            <w:tcW w:w="2835" w:type="dxa"/>
          </w:tcPr>
          <w:p w14:paraId="53049CD6" w14:textId="7A1B2354" w:rsidR="00147C31" w:rsidRDefault="006F7850" w:rsidP="00D65A9E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56,00</w:t>
            </w:r>
          </w:p>
        </w:tc>
      </w:tr>
      <w:tr w:rsidR="00147C31" w:rsidRPr="001E76CB" w14:paraId="78DCD186" w14:textId="7301B2BD" w:rsidTr="00147C31">
        <w:tc>
          <w:tcPr>
            <w:tcW w:w="789" w:type="dxa"/>
          </w:tcPr>
          <w:p w14:paraId="1FC6A629" w14:textId="77777777" w:rsidR="00147C31" w:rsidRPr="008D5834" w:rsidRDefault="00147C31" w:rsidP="00D65A9E">
            <w:pPr>
              <w:pStyle w:val="Sraopastraipa"/>
              <w:numPr>
                <w:ilvl w:val="0"/>
                <w:numId w:val="3"/>
              </w:num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</w:tcPr>
          <w:p w14:paraId="22E1452B" w14:textId="77777777" w:rsidR="00147C31" w:rsidRDefault="00147C31" w:rsidP="00D65A9E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Radviliškio rajono</w:t>
            </w:r>
          </w:p>
        </w:tc>
        <w:tc>
          <w:tcPr>
            <w:tcW w:w="3119" w:type="dxa"/>
          </w:tcPr>
          <w:p w14:paraId="37274708" w14:textId="77777777" w:rsidR="00147C31" w:rsidRDefault="00147C31" w:rsidP="00D65A9E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48,00</w:t>
            </w:r>
          </w:p>
        </w:tc>
        <w:tc>
          <w:tcPr>
            <w:tcW w:w="2835" w:type="dxa"/>
          </w:tcPr>
          <w:p w14:paraId="233301E2" w14:textId="005C268D" w:rsidR="00147C31" w:rsidRDefault="00147C31" w:rsidP="00D65A9E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52,00</w:t>
            </w:r>
          </w:p>
        </w:tc>
      </w:tr>
      <w:tr w:rsidR="00147C31" w:rsidRPr="001E76CB" w14:paraId="2EEEE0E6" w14:textId="76DC1370" w:rsidTr="00147C31">
        <w:tc>
          <w:tcPr>
            <w:tcW w:w="789" w:type="dxa"/>
          </w:tcPr>
          <w:p w14:paraId="4A5EF6CB" w14:textId="77777777" w:rsidR="00147C31" w:rsidRPr="008D5834" w:rsidRDefault="00147C31" w:rsidP="00D65A9E">
            <w:pPr>
              <w:pStyle w:val="Sraopastraipa"/>
              <w:numPr>
                <w:ilvl w:val="0"/>
                <w:numId w:val="3"/>
              </w:num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</w:tcPr>
          <w:p w14:paraId="382E9FFD" w14:textId="77777777" w:rsidR="00147C31" w:rsidRDefault="00147C31" w:rsidP="00D65A9E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Šiaulių miesto</w:t>
            </w:r>
          </w:p>
        </w:tc>
        <w:tc>
          <w:tcPr>
            <w:tcW w:w="3119" w:type="dxa"/>
          </w:tcPr>
          <w:p w14:paraId="6FBC895E" w14:textId="77777777" w:rsidR="00147C31" w:rsidRDefault="00147C31" w:rsidP="00D65A9E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94,00</w:t>
            </w:r>
          </w:p>
        </w:tc>
        <w:tc>
          <w:tcPr>
            <w:tcW w:w="2835" w:type="dxa"/>
          </w:tcPr>
          <w:p w14:paraId="73E2B5CE" w14:textId="5E39523A" w:rsidR="00147C31" w:rsidRDefault="00A441C7" w:rsidP="00D65A9E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66,00</w:t>
            </w:r>
          </w:p>
        </w:tc>
      </w:tr>
      <w:tr w:rsidR="00147C31" w:rsidRPr="001E76CB" w14:paraId="01A12AB0" w14:textId="5B65A56F" w:rsidTr="00147C31">
        <w:tc>
          <w:tcPr>
            <w:tcW w:w="789" w:type="dxa"/>
          </w:tcPr>
          <w:p w14:paraId="1D3693E0" w14:textId="77777777" w:rsidR="00147C31" w:rsidRPr="008D5834" w:rsidRDefault="00147C31" w:rsidP="00D65A9E">
            <w:pPr>
              <w:pStyle w:val="Sraopastraipa"/>
              <w:numPr>
                <w:ilvl w:val="0"/>
                <w:numId w:val="3"/>
              </w:num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</w:tcPr>
          <w:p w14:paraId="51D3B451" w14:textId="77777777" w:rsidR="00147C31" w:rsidRDefault="00147C31" w:rsidP="00D65A9E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Kauno miesto</w:t>
            </w:r>
          </w:p>
        </w:tc>
        <w:tc>
          <w:tcPr>
            <w:tcW w:w="3119" w:type="dxa"/>
          </w:tcPr>
          <w:p w14:paraId="41B96D41" w14:textId="77777777" w:rsidR="00147C31" w:rsidRDefault="00147C31" w:rsidP="00D65A9E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98,70</w:t>
            </w:r>
          </w:p>
        </w:tc>
        <w:tc>
          <w:tcPr>
            <w:tcW w:w="2835" w:type="dxa"/>
          </w:tcPr>
          <w:p w14:paraId="65886811" w14:textId="53AE16E2" w:rsidR="00147C31" w:rsidRDefault="00A441C7" w:rsidP="00D65A9E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78,34</w:t>
            </w:r>
          </w:p>
        </w:tc>
      </w:tr>
      <w:tr w:rsidR="00147C31" w:rsidRPr="001E76CB" w14:paraId="7B43FE2C" w14:textId="3D0D3EB9" w:rsidTr="00147C31">
        <w:tc>
          <w:tcPr>
            <w:tcW w:w="789" w:type="dxa"/>
          </w:tcPr>
          <w:p w14:paraId="1EEF4DC6" w14:textId="77777777" w:rsidR="00147C31" w:rsidRPr="008D5834" w:rsidRDefault="00147C31" w:rsidP="00D65A9E">
            <w:pPr>
              <w:pStyle w:val="Sraopastraipa"/>
              <w:numPr>
                <w:ilvl w:val="0"/>
                <w:numId w:val="3"/>
              </w:num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</w:tcPr>
          <w:p w14:paraId="5D87625F" w14:textId="77777777" w:rsidR="00147C31" w:rsidRDefault="00147C31" w:rsidP="00D65A9E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Alytaus miesto</w:t>
            </w:r>
          </w:p>
        </w:tc>
        <w:tc>
          <w:tcPr>
            <w:tcW w:w="3119" w:type="dxa"/>
          </w:tcPr>
          <w:p w14:paraId="2DD5B9C1" w14:textId="77777777" w:rsidR="00147C31" w:rsidRDefault="00147C31" w:rsidP="00D65A9E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102,00</w:t>
            </w:r>
          </w:p>
        </w:tc>
        <w:tc>
          <w:tcPr>
            <w:tcW w:w="2835" w:type="dxa"/>
          </w:tcPr>
          <w:p w14:paraId="402C2449" w14:textId="373B4498" w:rsidR="00147C31" w:rsidRDefault="00A441C7" w:rsidP="00D65A9E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70,00</w:t>
            </w:r>
          </w:p>
        </w:tc>
      </w:tr>
      <w:tr w:rsidR="00147C31" w:rsidRPr="001E76CB" w14:paraId="6099D287" w14:textId="7878DFA1" w:rsidTr="00147C31">
        <w:tc>
          <w:tcPr>
            <w:tcW w:w="789" w:type="dxa"/>
          </w:tcPr>
          <w:p w14:paraId="7A7ACEC0" w14:textId="77777777" w:rsidR="00147C31" w:rsidRPr="008D5834" w:rsidRDefault="00147C31" w:rsidP="00D65A9E">
            <w:pPr>
              <w:pStyle w:val="Sraopastraipa"/>
              <w:numPr>
                <w:ilvl w:val="0"/>
                <w:numId w:val="3"/>
              </w:num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</w:tcPr>
          <w:p w14:paraId="545A83D3" w14:textId="77777777" w:rsidR="00147C31" w:rsidRDefault="00147C31" w:rsidP="00D65A9E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Vilniaus miesto</w:t>
            </w:r>
          </w:p>
        </w:tc>
        <w:tc>
          <w:tcPr>
            <w:tcW w:w="3119" w:type="dxa"/>
          </w:tcPr>
          <w:p w14:paraId="2F801B08" w14:textId="77777777" w:rsidR="00147C31" w:rsidRDefault="00147C31" w:rsidP="00D65A9E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160,73</w:t>
            </w:r>
          </w:p>
        </w:tc>
        <w:tc>
          <w:tcPr>
            <w:tcW w:w="2835" w:type="dxa"/>
          </w:tcPr>
          <w:p w14:paraId="50281EE5" w14:textId="50E1DBA2" w:rsidR="00147C31" w:rsidRDefault="00147C31" w:rsidP="00D65A9E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  <w:t>62,64</w:t>
            </w:r>
          </w:p>
        </w:tc>
      </w:tr>
      <w:tr w:rsidR="007C37B8" w:rsidRPr="001E76CB" w14:paraId="77ADC329" w14:textId="77777777" w:rsidTr="00147C31">
        <w:tc>
          <w:tcPr>
            <w:tcW w:w="789" w:type="dxa"/>
          </w:tcPr>
          <w:p w14:paraId="3570D436" w14:textId="77777777" w:rsidR="007C37B8" w:rsidRPr="007C37B8" w:rsidRDefault="007C37B8" w:rsidP="007C37B8">
            <w:pPr>
              <w:pStyle w:val="Sraopastraipa"/>
              <w:numPr>
                <w:ilvl w:val="0"/>
                <w:numId w:val="3"/>
              </w:num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</w:tcPr>
          <w:p w14:paraId="4489E546" w14:textId="3FB66222" w:rsidR="007C37B8" w:rsidRPr="007C37B8" w:rsidRDefault="007C37B8" w:rsidP="00D65A9E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lt-LT"/>
              </w:rPr>
            </w:pPr>
            <w:r w:rsidRPr="007C37B8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lt-LT"/>
              </w:rPr>
              <w:t>Panevėžio miesto</w:t>
            </w:r>
          </w:p>
        </w:tc>
        <w:tc>
          <w:tcPr>
            <w:tcW w:w="3119" w:type="dxa"/>
          </w:tcPr>
          <w:p w14:paraId="792D771B" w14:textId="3745EB5F" w:rsidR="007C37B8" w:rsidRPr="007C37B8" w:rsidRDefault="007C37B8" w:rsidP="00D65A9E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lt-LT"/>
              </w:rPr>
            </w:pPr>
            <w:r w:rsidRPr="007C37B8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lt-LT"/>
              </w:rPr>
              <w:t>95,00</w:t>
            </w:r>
          </w:p>
        </w:tc>
        <w:tc>
          <w:tcPr>
            <w:tcW w:w="2835" w:type="dxa"/>
          </w:tcPr>
          <w:p w14:paraId="603F4E5A" w14:textId="0853834B" w:rsidR="007C37B8" w:rsidRPr="007C37B8" w:rsidRDefault="007C37B8" w:rsidP="00D65A9E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lt-LT"/>
              </w:rPr>
            </w:pPr>
            <w:r w:rsidRPr="007C37B8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eastAsia="lt-LT"/>
              </w:rPr>
              <w:t>66,00</w:t>
            </w:r>
          </w:p>
        </w:tc>
      </w:tr>
      <w:bookmarkEnd w:id="10"/>
    </w:tbl>
    <w:p w14:paraId="56424DB4" w14:textId="77777777" w:rsidR="00147C31" w:rsidRPr="00DB3ED6" w:rsidRDefault="00147C31" w:rsidP="005A26FF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E79F4A" w14:textId="57BC6C33" w:rsidR="00311E75" w:rsidRPr="004C31CE" w:rsidRDefault="00311E75" w:rsidP="005A26FF">
      <w:pPr>
        <w:tabs>
          <w:tab w:val="num" w:pos="0"/>
        </w:tabs>
        <w:spacing w:after="0" w:line="360" w:lineRule="auto"/>
        <w:ind w:firstLine="851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ab/>
      </w:r>
      <w:r w:rsidR="00A65BAA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5</w:t>
      </w: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. Kieno iniciatyva parengtas sprendimo projektas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:</w:t>
      </w:r>
    </w:p>
    <w:p w14:paraId="17D6C987" w14:textId="77777777" w:rsidR="00311E75" w:rsidRDefault="00311E75" w:rsidP="005A26FF">
      <w:pPr>
        <w:tabs>
          <w:tab w:val="num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>Socialinių reikalų skyriaus iniciatyva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.</w:t>
      </w:r>
      <w:r w:rsidRPr="004C31C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</w:p>
    <w:p w14:paraId="3650D813" w14:textId="77777777" w:rsidR="00311E75" w:rsidRPr="004C31CE" w:rsidRDefault="00311E75" w:rsidP="00311E7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567E1383" w14:textId="77777777" w:rsidR="00311E75" w:rsidRPr="004C31CE" w:rsidRDefault="00311E75" w:rsidP="00311E7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3DBF74C9" w14:textId="77777777" w:rsidR="00311E75" w:rsidRPr="004C31CE" w:rsidRDefault="00311E75" w:rsidP="00311E7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Socialinių reikalų skyriaus  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      </w:t>
      </w:r>
    </w:p>
    <w:p w14:paraId="507CC296" w14:textId="4F477B88" w:rsidR="00463E6F" w:rsidRDefault="00311E75" w:rsidP="005A26F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Socialinių išmokų poskyrio vedėja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Zita Ragėnienė </w:t>
      </w:r>
    </w:p>
    <w:p w14:paraId="3FDD6CD4" w14:textId="77777777" w:rsidR="00463E6F" w:rsidRDefault="00463E6F" w:rsidP="00CC444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4AA39E48" w14:textId="77777777" w:rsidR="00463E6F" w:rsidRDefault="00463E6F" w:rsidP="00CC444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4003ABAF" w14:textId="77777777" w:rsidR="00463E6F" w:rsidRDefault="00463E6F" w:rsidP="00CC444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sectPr w:rsidR="00463E6F" w:rsidSect="00D93287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910C7"/>
    <w:multiLevelType w:val="hybridMultilevel"/>
    <w:tmpl w:val="0BEE18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E74B6"/>
    <w:multiLevelType w:val="hybridMultilevel"/>
    <w:tmpl w:val="C762AB54"/>
    <w:lvl w:ilvl="0" w:tplc="02C21E8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0440AF"/>
    <w:multiLevelType w:val="hybridMultilevel"/>
    <w:tmpl w:val="F318A0DA"/>
    <w:lvl w:ilvl="0" w:tplc="BBC864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04"/>
    <w:rsid w:val="000422AD"/>
    <w:rsid w:val="000623FE"/>
    <w:rsid w:val="00087C00"/>
    <w:rsid w:val="000A3BB9"/>
    <w:rsid w:val="000A5EB9"/>
    <w:rsid w:val="000C1B41"/>
    <w:rsid w:val="00122622"/>
    <w:rsid w:val="00137587"/>
    <w:rsid w:val="001449B9"/>
    <w:rsid w:val="00147C31"/>
    <w:rsid w:val="001B2496"/>
    <w:rsid w:val="001E76CB"/>
    <w:rsid w:val="001F48A1"/>
    <w:rsid w:val="0027628F"/>
    <w:rsid w:val="00311E75"/>
    <w:rsid w:val="00351053"/>
    <w:rsid w:val="00391B3C"/>
    <w:rsid w:val="003B7004"/>
    <w:rsid w:val="004404DB"/>
    <w:rsid w:val="00463E6F"/>
    <w:rsid w:val="00493F42"/>
    <w:rsid w:val="004C3D88"/>
    <w:rsid w:val="004D75B8"/>
    <w:rsid w:val="004E71CE"/>
    <w:rsid w:val="004E72B1"/>
    <w:rsid w:val="005215C7"/>
    <w:rsid w:val="00527B05"/>
    <w:rsid w:val="005A26FF"/>
    <w:rsid w:val="006A1CF9"/>
    <w:rsid w:val="006B2391"/>
    <w:rsid w:val="006F701A"/>
    <w:rsid w:val="006F7850"/>
    <w:rsid w:val="0070189B"/>
    <w:rsid w:val="00726C78"/>
    <w:rsid w:val="0074536F"/>
    <w:rsid w:val="00756E59"/>
    <w:rsid w:val="00770B1B"/>
    <w:rsid w:val="0077555B"/>
    <w:rsid w:val="00777843"/>
    <w:rsid w:val="0079595A"/>
    <w:rsid w:val="007C37B8"/>
    <w:rsid w:val="007E02C8"/>
    <w:rsid w:val="007F2FA7"/>
    <w:rsid w:val="007F6E1C"/>
    <w:rsid w:val="00806CD8"/>
    <w:rsid w:val="00807D32"/>
    <w:rsid w:val="00820041"/>
    <w:rsid w:val="008A4770"/>
    <w:rsid w:val="008D5834"/>
    <w:rsid w:val="0092709B"/>
    <w:rsid w:val="009313A2"/>
    <w:rsid w:val="00995D3B"/>
    <w:rsid w:val="00A21A42"/>
    <w:rsid w:val="00A441C7"/>
    <w:rsid w:val="00A65BAA"/>
    <w:rsid w:val="00AD2F28"/>
    <w:rsid w:val="00AE340B"/>
    <w:rsid w:val="00B12D84"/>
    <w:rsid w:val="00B17166"/>
    <w:rsid w:val="00BB488A"/>
    <w:rsid w:val="00CC4447"/>
    <w:rsid w:val="00CF60B4"/>
    <w:rsid w:val="00D26844"/>
    <w:rsid w:val="00DA194A"/>
    <w:rsid w:val="00DB3ED6"/>
    <w:rsid w:val="00E12D25"/>
    <w:rsid w:val="00E335D8"/>
    <w:rsid w:val="00E84B65"/>
    <w:rsid w:val="00F058CA"/>
    <w:rsid w:val="00F3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76E25"/>
  <w15:chartTrackingRefBased/>
  <w15:docId w15:val="{779EF561-D31D-4B7E-AD40-BAF88C0B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11E75"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F6E1C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27628F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DA19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2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3541</Words>
  <Characters>2019</Characters>
  <Application>Microsoft Office Word</Application>
  <DocSecurity>4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Ragėnienė</dc:creator>
  <cp:keywords/>
  <dc:description/>
  <cp:lastModifiedBy>Diana Brazdžiunienė</cp:lastModifiedBy>
  <cp:revision>2</cp:revision>
  <cp:lastPrinted>2023-09-27T09:48:00Z</cp:lastPrinted>
  <dcterms:created xsi:type="dcterms:W3CDTF">2023-10-02T12:08:00Z</dcterms:created>
  <dcterms:modified xsi:type="dcterms:W3CDTF">2023-10-02T12:08:00Z</dcterms:modified>
</cp:coreProperties>
</file>