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D5B99" w14:textId="77777777" w:rsidR="00B56329" w:rsidRDefault="00B56329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48EC01E1" w14:textId="142602D8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  <w:r w:rsidR="00771506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PRIE TARYBOS SPRENDIMO PROJEKTO</w:t>
      </w:r>
    </w:p>
    <w:p w14:paraId="22864AF7" w14:textId="67BCB5D1" w:rsidR="00DE61F1" w:rsidRPr="00DE61F1" w:rsidRDefault="00771506" w:rsidP="00A533DE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„</w:t>
      </w:r>
      <w:r w:rsidR="00D73FBD" w:rsidRPr="00D73FBD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DĖL SAVIVALDYBĖS TARYBOS 2023 M. RUGPJŪČIO 24 D. SPRENDIMO NR. 1-220 „DĖL KOMISIJOS PANEVĖŽIO MIESTO SAVIVALDYBĖS TARYBOS VEIKLOS REGLAMENTUI PATIKSLINTI SUDARYMO“ PRIPAŽINIMO NETEKUSIU GALIOS</w:t>
      </w:r>
      <w:r w:rsidR="00D73FBD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“</w:t>
      </w:r>
    </w:p>
    <w:p w14:paraId="14F6A439" w14:textId="45B429D2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202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4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m. 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spalio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3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5506E4EA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0488C66B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CC76135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CE9A7FC" w14:textId="43AAD50D" w:rsidR="00A533DE" w:rsidRPr="00A533DE" w:rsidRDefault="00B1288B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Sprendimo projekto tikslas </w:t>
      </w:r>
      <w:r w:rsidRPr="00B1288B">
        <w:rPr>
          <w:rFonts w:eastAsia="Times New Roman" w:cs="Times New Roman"/>
          <w:kern w:val="0"/>
          <w:szCs w:val="24"/>
          <w:lang w:eastAsia="lt-LT"/>
          <w14:ligatures w14:val="none"/>
        </w:rPr>
        <w:t>–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įvykdyti  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>Vyriausybės atstovų įstaigos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>Vyriausybės atstov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>o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ir Utenos apskrityse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>2023-09-06 Teikim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TR3-24-(5.3E) „Dėl Panevėžio miesto savivaldybės tarybos 2023 m. rugpjūčio 24 d. sprendimo Nr. 1-220 „Dėl komisijos Panevėžio miesto savivaldybės tarybos veiklos reglamentui patikslinti sudarymo“ pakeitimo“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nurodytą įpareigojimą ir 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veiklos reglament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(toliau – Reglamentas), patvirtint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>ame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miesto savivaldybės tarybos 2023 m. balandžio 26 d. sprendimu Nr. 1-103 „Dėl Panevėžio miesto savivaldybės tarybos veiklos reglamento patvirtinimo ir Savivaldybės tarybos 2015 m. kovo 26 d. sprendimo Nr. 1-44 pripažinimo netekusiu galios“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įtvirtintos nuostatos dėl Darbo grupės Reglamentui patikslinti (toliau - Reglamento darbo grupė) įgyvendinimą. </w:t>
      </w:r>
    </w:p>
    <w:p w14:paraId="0529F079" w14:textId="0BBC1EBB" w:rsidR="00A533DE" w:rsidRDefault="00DE61F1" w:rsidP="006E7B15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 (toliau</w:t>
      </w:r>
      <w:r w:rsidR="00B1288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-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taryba)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2023 m. rugsėjo 28 d. sprendimu Nr.1-275 „</w:t>
      </w:r>
      <w:r w:rsidR="006E7B15"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Dėl Savivaldybės tarybos 2023 m. balandžio 20 d. sprendimo Nr. 1-103 „Dėl Panevėžio miesto savivaldybės tarybos veiklos reglamento patvirtinimo ir Savivaldybės tarybos 2015 m. kovo 26 d. sprendimo Nr. 1-44 pripažinimo netekusiu galios“ pakeitimo</w:t>
      </w:r>
      <w:r w:rsid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“ (toliau – Sprendimas) pakeitė </w:t>
      </w:r>
      <w:r w:rsidR="006E7B15"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tarybos veiklos </w:t>
      </w:r>
      <w:bookmarkStart w:id="0" w:name="_GoBack"/>
      <w:bookmarkEnd w:id="0"/>
      <w:r w:rsidR="006E7B15"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reglamento</w:t>
      </w:r>
      <w:r w:rsid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XIX skyrių „T</w:t>
      </w:r>
      <w:r w:rsidR="006E7B15"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arybos veiklos reglamento pakeitimo teikimas tarybai svarstyti</w:t>
      </w:r>
      <w:r w:rsid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“, kuriame nustatė Tarybos veiklos reglamento pakeitimo sprendimo projekto rengimo tvarką, pavesdama projektą parengti mero sudarytai darbo grupei. </w:t>
      </w:r>
    </w:p>
    <w:p w14:paraId="3B493926" w14:textId="318F29D6" w:rsidR="006E7B15" w:rsidRDefault="006E7B15" w:rsidP="006E7B15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Pagal 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Lietuvos Respublikos 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vietos savivaldos įstatymo 1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>6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straipsnio 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>1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dal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>į, Savivaldybės taryba savo įgaliojimus įgyvendina kolegialiai Savivaldybės tarybos posėdžiuose, svarstomais klausimais priima sprendimus bei kontroliuoja, kaip jie įgyvendinami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todėl atsižvelgiant į Savivaldybės tarybos  priimtą sprendimą dėl Tarybos veiklos reglamento pakeitimo sprendimo projekto rengimo tvarkos pakeitimo, reikalinga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pripažinti netekusiu galios 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2023 m. rugpjūčio 24 d.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tarybos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sprendim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ą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1-220 „Dėl komisijos Panevėžio miesto savivaldybės tarybos veiklos reglamentui patikslinti sudarymo“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1E6FF2C9" w14:textId="77777777" w:rsidR="006E7B15" w:rsidRDefault="006E7B15" w:rsidP="006E7B15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A0855A5" w14:textId="6C0E518D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FD148F2" w14:textId="2495C550" w:rsidR="00C60B36" w:rsidRPr="00C60B36" w:rsidRDefault="006E7B15" w:rsidP="00C60B36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Atsižvelgiant į tai, kad 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Savivaldybės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taryba Sprendimu pakeitė Panevėžio miesto savivaldybės veiklos reglament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o </w:t>
      </w:r>
      <w:r w:rsidR="00CD3C45" w:rsidRPr="00CD3C45">
        <w:rPr>
          <w:rFonts w:eastAsia="Times New Roman" w:cs="Times New Roman"/>
          <w:kern w:val="0"/>
          <w:szCs w:val="24"/>
          <w:lang w:eastAsia="lt-LT"/>
          <w14:ligatures w14:val="none"/>
        </w:rPr>
        <w:t>XIX skyrių „Tarybos veiklos reglamento pakeitimo teikimas tarybai svarstyti“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todėl šiuo metu </w:t>
      </w:r>
      <w:r w:rsidR="00C60B36"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arengtas Savivaldybės tarybos sprendimas, kuriuo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pripaž</w:t>
      </w:r>
      <w:r w:rsid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įstamas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netekusiu galios 2023 m. rugpjūčio 24 d. Savivaldybės tarybos sprendim</w:t>
      </w:r>
      <w:r w:rsidR="00C60B36">
        <w:rPr>
          <w:rFonts w:eastAsia="Times New Roman" w:cs="Times New Roman"/>
          <w:kern w:val="0"/>
          <w:szCs w:val="24"/>
          <w:lang w:eastAsia="lt-LT"/>
          <w14:ligatures w14:val="none"/>
        </w:rPr>
        <w:t>as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1-220 „Dėl komisijos Panevėžio miesto savivaldybės tarybos veiklos reglamentui patikslinti sudarymo“</w:t>
      </w:r>
      <w:r w:rsid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</w:t>
      </w:r>
    </w:p>
    <w:p w14:paraId="3DD41735" w14:textId="2AE83BB7" w:rsidR="00C60B36" w:rsidRDefault="00C60B36" w:rsidP="006E7B15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58D6F5A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99BFC96" w14:textId="222C273F" w:rsidR="00DE61F1" w:rsidRPr="00DE61F1" w:rsidRDefault="00C60B36" w:rsidP="00DE61F1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bookmarkStart w:id="1" w:name="_Hlk133240937"/>
      <w:r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Lėšos nereikalingos.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bookmarkEnd w:id="1"/>
    <w:p w14:paraId="0035E14F" w14:textId="77777777" w:rsidR="00DE61F1" w:rsidRPr="00DE61F1" w:rsidRDefault="00DE61F1" w:rsidP="00DE61F1">
      <w:pPr>
        <w:tabs>
          <w:tab w:val="left" w:pos="0"/>
        </w:tabs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2E114CDF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7B6C2647" w14:textId="15154B69" w:rsidR="00DE61F1" w:rsidRPr="00CD3C45" w:rsidRDefault="00CD3C45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CD3C45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Papildomų išlaidų nėra.</w:t>
      </w:r>
    </w:p>
    <w:p w14:paraId="45B66922" w14:textId="77777777" w:rsidR="00C60B36" w:rsidRPr="00DE61F1" w:rsidRDefault="00C60B36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7F057E0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5D778F9" w14:textId="76923598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Sprendimo projektas parengtas Panevėžio miesto savivaldybės </w:t>
      </w:r>
      <w:r w:rsidR="00CD3C45">
        <w:rPr>
          <w:rFonts w:eastAsia="Times New Roman" w:cs="Times New Roman"/>
          <w:kern w:val="0"/>
          <w:szCs w:val="24"/>
          <w14:ligatures w14:val="none"/>
        </w:rPr>
        <w:t>administracijos</w:t>
      </w:r>
      <w:r>
        <w:rPr>
          <w:rFonts w:eastAsia="Times New Roman" w:cs="Times New Roman"/>
          <w:kern w:val="0"/>
          <w:szCs w:val="24"/>
          <w14:ligatures w14:val="none"/>
        </w:rPr>
        <w:t xml:space="preserve"> inicia</w:t>
      </w:r>
      <w:r w:rsidRPr="00D705EC">
        <w:rPr>
          <w:rFonts w:eastAsia="Times New Roman" w:cs="Times New Roman"/>
          <w:kern w:val="0"/>
          <w:szCs w:val="24"/>
          <w14:ligatures w14:val="none"/>
        </w:rPr>
        <w:t>tyva.</w:t>
      </w:r>
    </w:p>
    <w:p w14:paraId="2648CA17" w14:textId="77777777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517DA1D5" w14:textId="77777777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75F47B9E" w14:textId="5BB63B2C" w:rsidR="0033074A" w:rsidRDefault="0010074D" w:rsidP="0010074D">
      <w:r>
        <w:rPr>
          <w:rFonts w:eastAsia="Times New Roman" w:cs="Times New Roman"/>
          <w:kern w:val="0"/>
          <w:szCs w:val="24"/>
          <w14:ligatures w14:val="none"/>
        </w:rPr>
        <w:t>Teisės skyriaus vedėja Daiva Svirelienė</w:t>
      </w:r>
      <w:r>
        <w:rPr>
          <w:rFonts w:eastAsia="Times New Roman" w:cs="Times New Roman"/>
          <w:kern w:val="0"/>
          <w:szCs w:val="24"/>
          <w14:ligatures w14:val="none"/>
        </w:rPr>
        <w:tab/>
      </w:r>
    </w:p>
    <w:sectPr w:rsidR="0033074A" w:rsidSect="00E072D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A233B" w14:textId="77777777" w:rsidR="008F56B4" w:rsidRDefault="008F56B4" w:rsidP="004D5AAF">
      <w:r>
        <w:separator/>
      </w:r>
    </w:p>
  </w:endnote>
  <w:endnote w:type="continuationSeparator" w:id="0">
    <w:p w14:paraId="0BA0E140" w14:textId="77777777" w:rsidR="008F56B4" w:rsidRDefault="008F56B4" w:rsidP="004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2110F" w14:textId="77777777" w:rsidR="003E3652" w:rsidRDefault="004021B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5653CD8" w14:textId="77777777" w:rsidR="003E3652" w:rsidRDefault="003E3652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1F4C" w14:textId="77777777" w:rsidR="008F56B4" w:rsidRDefault="008F56B4" w:rsidP="004D5AAF">
      <w:r>
        <w:separator/>
      </w:r>
    </w:p>
  </w:footnote>
  <w:footnote w:type="continuationSeparator" w:id="0">
    <w:p w14:paraId="69DCFEA7" w14:textId="77777777" w:rsidR="008F56B4" w:rsidRDefault="008F56B4" w:rsidP="004D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DC41" w14:textId="77777777" w:rsidR="003E3652" w:rsidRDefault="004021B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109223" w14:textId="77777777" w:rsidR="003E3652" w:rsidRDefault="003E3652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D7985" w14:textId="77777777" w:rsidR="003E3652" w:rsidRDefault="004021BB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3BD49B" w14:textId="77777777" w:rsidR="003E3652" w:rsidRDefault="003E365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40C0" w14:textId="77777777" w:rsidR="003E3652" w:rsidRDefault="003E3652">
    <w:pPr>
      <w:ind w:left="7200" w:firstLine="720"/>
      <w:rPr>
        <w:sz w:val="22"/>
      </w:rPr>
    </w:pPr>
  </w:p>
  <w:p w14:paraId="4263567D" w14:textId="77777777" w:rsidR="003E3652" w:rsidRDefault="003E3652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F1"/>
    <w:rsid w:val="00011E2F"/>
    <w:rsid w:val="000B0293"/>
    <w:rsid w:val="0010074D"/>
    <w:rsid w:val="001173C3"/>
    <w:rsid w:val="0012388B"/>
    <w:rsid w:val="002720DB"/>
    <w:rsid w:val="0033074A"/>
    <w:rsid w:val="003D01E0"/>
    <w:rsid w:val="003E3652"/>
    <w:rsid w:val="004021BB"/>
    <w:rsid w:val="00467A7C"/>
    <w:rsid w:val="004A1631"/>
    <w:rsid w:val="004D5AAF"/>
    <w:rsid w:val="005B5ABF"/>
    <w:rsid w:val="006E7B15"/>
    <w:rsid w:val="007254DF"/>
    <w:rsid w:val="00771506"/>
    <w:rsid w:val="008F56B4"/>
    <w:rsid w:val="009B19AA"/>
    <w:rsid w:val="009D5000"/>
    <w:rsid w:val="00A533DE"/>
    <w:rsid w:val="00AD05B2"/>
    <w:rsid w:val="00B05EC5"/>
    <w:rsid w:val="00B1288B"/>
    <w:rsid w:val="00B56329"/>
    <w:rsid w:val="00BE498B"/>
    <w:rsid w:val="00C60B36"/>
    <w:rsid w:val="00CD3C45"/>
    <w:rsid w:val="00D73FBD"/>
    <w:rsid w:val="00DE61F1"/>
    <w:rsid w:val="00DE7A85"/>
    <w:rsid w:val="00E40C02"/>
    <w:rsid w:val="00EC5414"/>
    <w:rsid w:val="00F668A4"/>
    <w:rsid w:val="00F9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92FC"/>
  <w15:chartTrackingRefBased/>
  <w15:docId w15:val="{46BCF89D-1585-41EC-982A-13292D3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6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E61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E61F1"/>
  </w:style>
  <w:style w:type="paragraph" w:styleId="Porat">
    <w:name w:val="footer"/>
    <w:basedOn w:val="prastasis"/>
    <w:link w:val="PoratDiagrama"/>
    <w:uiPriority w:val="99"/>
    <w:unhideWhenUsed/>
    <w:rsid w:val="00DE6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1F1"/>
  </w:style>
  <w:style w:type="character" w:styleId="Puslapionumeris">
    <w:name w:val="page number"/>
    <w:basedOn w:val="Numatytasispastraiposriftas"/>
    <w:rsid w:val="00DE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2091</Words>
  <Characters>1192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Diana Brazdžiunienė</cp:lastModifiedBy>
  <cp:revision>2</cp:revision>
  <dcterms:created xsi:type="dcterms:W3CDTF">2023-10-04T07:38:00Z</dcterms:created>
  <dcterms:modified xsi:type="dcterms:W3CDTF">2023-10-04T07:38:00Z</dcterms:modified>
</cp:coreProperties>
</file>