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001" w:rsidRDefault="00CD33C0">
      <w:pPr>
        <w:jc w:val="both"/>
      </w:pPr>
      <w:bookmarkStart w:id="0" w:name="_GoBack"/>
      <w:bookmarkEnd w:id="0"/>
      <w:r>
        <w:rPr>
          <w:b/>
          <w:i/>
        </w:rPr>
        <w:t>Suvestinė redakcija nuo 2022-04-23</w:t>
      </w:r>
    </w:p>
    <w:p w:rsidR="00391001" w:rsidRDefault="00391001">
      <w:pPr>
        <w:jc w:val="both"/>
        <w:rPr>
          <w:sz w:val="20"/>
        </w:rPr>
      </w:pPr>
    </w:p>
    <w:p w:rsidR="00391001" w:rsidRDefault="00CD33C0">
      <w:pPr>
        <w:jc w:val="both"/>
        <w:rPr>
          <w:sz w:val="20"/>
        </w:rPr>
      </w:pPr>
      <w:r>
        <w:rPr>
          <w:i/>
          <w:sz w:val="20"/>
        </w:rPr>
        <w:t>Sprendimas paskelbtas: TAR 2011-09-29, i. k. 2011-01442</w:t>
      </w:r>
    </w:p>
    <w:p w:rsidR="00391001" w:rsidRDefault="00391001">
      <w:pPr>
        <w:jc w:val="both"/>
        <w:rPr>
          <w:sz w:val="20"/>
        </w:rPr>
      </w:pPr>
    </w:p>
    <w:p w:rsidR="00391001" w:rsidRDefault="00CD33C0">
      <w:pPr>
        <w:tabs>
          <w:tab w:val="center" w:pos="4819"/>
          <w:tab w:val="right" w:pos="9638"/>
        </w:tabs>
        <w:jc w:val="center"/>
        <w:rPr>
          <w:b/>
          <w:szCs w:val="24"/>
        </w:rPr>
      </w:pPr>
      <w:r>
        <w:rPr>
          <w:noProof/>
          <w:lang w:eastAsia="lt-LT"/>
        </w:rPr>
        <w:drawing>
          <wp:inline distT="0" distB="0" distL="0" distR="0">
            <wp:extent cx="495300" cy="571500"/>
            <wp:effectExtent l="0" t="0" r="0" b="0"/>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6"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rsidR="00391001" w:rsidRDefault="00391001">
      <w:pPr>
        <w:jc w:val="center"/>
        <w:rPr>
          <w:b/>
          <w:sz w:val="12"/>
          <w:szCs w:val="12"/>
        </w:rPr>
      </w:pPr>
    </w:p>
    <w:p w:rsidR="00391001" w:rsidRDefault="00CD33C0">
      <w:pPr>
        <w:jc w:val="center"/>
        <w:rPr>
          <w:b/>
          <w:szCs w:val="24"/>
        </w:rPr>
      </w:pPr>
      <w:r>
        <w:rPr>
          <w:b/>
          <w:szCs w:val="24"/>
        </w:rPr>
        <w:t>PANEVĖŽIO MIESTO SAVIVALDYBĖS TARYBA</w:t>
      </w:r>
    </w:p>
    <w:p w:rsidR="00391001" w:rsidRDefault="00391001">
      <w:pPr>
        <w:jc w:val="center"/>
        <w:rPr>
          <w:b/>
          <w:szCs w:val="24"/>
        </w:rPr>
      </w:pPr>
    </w:p>
    <w:p w:rsidR="00391001" w:rsidRDefault="00CD33C0">
      <w:pPr>
        <w:jc w:val="center"/>
        <w:rPr>
          <w:b/>
          <w:szCs w:val="24"/>
        </w:rPr>
      </w:pPr>
      <w:r>
        <w:rPr>
          <w:b/>
          <w:szCs w:val="24"/>
        </w:rPr>
        <w:t>SPRENDIMAS</w:t>
      </w:r>
    </w:p>
    <w:p w:rsidR="00391001" w:rsidRDefault="00CD33C0">
      <w:pPr>
        <w:jc w:val="center"/>
        <w:rPr>
          <w:b/>
          <w:szCs w:val="24"/>
        </w:rPr>
      </w:pPr>
      <w:r>
        <w:rPr>
          <w:b/>
          <w:szCs w:val="24"/>
        </w:rPr>
        <w:t xml:space="preserve">DĖL PANEVĖŽIO MIESTO SAVIVALDYBĖS BIUDŽETO ASIGNAVIMŲ ADMINISTRAVIMO, BIUDŽETO VYKDYMO IR ATSKAITOMYBĖS TVARKOS APRAŠO PATVIRTINIMO, SAVIVALDYBĖS TARYBOS 2003 M. LAPKRIČIO 27 D. SPRENDIMO NR. 1-10-2 1 PUNKTO PRIPAŽINIMO NETEKUSIU GALIOS  </w:t>
      </w:r>
    </w:p>
    <w:p w:rsidR="00391001" w:rsidRDefault="00391001">
      <w:pPr>
        <w:jc w:val="center"/>
        <w:rPr>
          <w:szCs w:val="24"/>
        </w:rPr>
      </w:pPr>
    </w:p>
    <w:p w:rsidR="00391001" w:rsidRDefault="00CD33C0">
      <w:pPr>
        <w:jc w:val="center"/>
        <w:rPr>
          <w:szCs w:val="24"/>
        </w:rPr>
      </w:pPr>
      <w:r>
        <w:rPr>
          <w:szCs w:val="24"/>
        </w:rPr>
        <w:t xml:space="preserve">2011 m. rugsėjo </w:t>
      </w:r>
      <w:r>
        <w:rPr>
          <w:szCs w:val="24"/>
        </w:rPr>
        <w:t>29 d. Nr. 1-9-3</w:t>
      </w:r>
    </w:p>
    <w:p w:rsidR="00391001" w:rsidRDefault="00CD33C0">
      <w:pPr>
        <w:jc w:val="center"/>
        <w:rPr>
          <w:szCs w:val="24"/>
        </w:rPr>
      </w:pPr>
      <w:r>
        <w:rPr>
          <w:szCs w:val="24"/>
        </w:rPr>
        <w:t>Panevėžys</w:t>
      </w:r>
    </w:p>
    <w:p w:rsidR="00391001" w:rsidRDefault="00391001">
      <w:pPr>
        <w:jc w:val="center"/>
        <w:rPr>
          <w:szCs w:val="24"/>
        </w:rPr>
      </w:pPr>
    </w:p>
    <w:p w:rsidR="00391001" w:rsidRDefault="00391001">
      <w:pPr>
        <w:jc w:val="center"/>
        <w:rPr>
          <w:szCs w:val="24"/>
        </w:rPr>
      </w:pPr>
    </w:p>
    <w:p w:rsidR="00391001" w:rsidRDefault="00CD33C0">
      <w:pPr>
        <w:rPr>
          <w:rFonts w:eastAsia="MS Mincho"/>
          <w:i/>
          <w:iCs/>
          <w:sz w:val="20"/>
        </w:rPr>
      </w:pPr>
      <w:r>
        <w:rPr>
          <w:rFonts w:eastAsia="MS Mincho"/>
          <w:i/>
          <w:iCs/>
          <w:sz w:val="20"/>
        </w:rPr>
        <w:t>Pakeistas teisės akto pavadinimas:</w:t>
      </w:r>
    </w:p>
    <w:p w:rsidR="00391001" w:rsidRDefault="00CD33C0">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1-181</w:t>
        </w:r>
      </w:hyperlink>
      <w:r>
        <w:rPr>
          <w:rFonts w:eastAsia="MS Mincho"/>
          <w:i/>
          <w:iCs/>
          <w:sz w:val="20"/>
        </w:rPr>
        <w:t>, 2022-04-21, paskelbta TAR 2022-04-22, i. k. 2022-08277</w:t>
      </w:r>
    </w:p>
    <w:p w:rsidR="00391001" w:rsidRDefault="00391001"/>
    <w:p w:rsidR="00391001" w:rsidRDefault="00CD33C0">
      <w:pPr>
        <w:spacing w:line="360" w:lineRule="auto"/>
        <w:ind w:firstLine="720"/>
        <w:jc w:val="both"/>
        <w:rPr>
          <w:szCs w:val="24"/>
        </w:rPr>
      </w:pPr>
      <w:r>
        <w:rPr>
          <w:szCs w:val="24"/>
        </w:rPr>
        <w:t>Vadovaudamasi Lietuvos Respu</w:t>
      </w:r>
      <w:r>
        <w:rPr>
          <w:szCs w:val="24"/>
        </w:rPr>
        <w:t xml:space="preserve">blikos vietos savivaldos įstatymo (Žin., 1994, Nr. </w:t>
      </w:r>
      <w:hyperlink r:id="rId8" w:tgtFrame="_blank" w:history="1">
        <w:r>
          <w:rPr>
            <w:color w:val="0000FF" w:themeColor="hyperlink"/>
            <w:szCs w:val="24"/>
            <w:u w:val="single"/>
          </w:rPr>
          <w:t>55-1049</w:t>
        </w:r>
      </w:hyperlink>
      <w:r>
        <w:rPr>
          <w:szCs w:val="24"/>
        </w:rPr>
        <w:t xml:space="preserve">; 2000, Nr. </w:t>
      </w:r>
      <w:hyperlink r:id="rId9" w:tgtFrame="_blank" w:history="1">
        <w:r>
          <w:rPr>
            <w:color w:val="0000FF" w:themeColor="hyperlink"/>
            <w:szCs w:val="24"/>
            <w:u w:val="single"/>
          </w:rPr>
          <w:t>91-2832</w:t>
        </w:r>
      </w:hyperlink>
      <w:r>
        <w:rPr>
          <w:szCs w:val="24"/>
        </w:rPr>
        <w:t>; 2008 Nr</w:t>
      </w:r>
      <w:r>
        <w:rPr>
          <w:szCs w:val="24"/>
        </w:rPr>
        <w:t xml:space="preserve">. 113-4290) 18 straipsnio 1 dalimi, Biudžeto sandaros įstatymu (Žin., 1990, Nr. </w:t>
      </w:r>
      <w:hyperlink r:id="rId10" w:tgtFrame="_blank" w:history="1">
        <w:r>
          <w:rPr>
            <w:color w:val="0000FF" w:themeColor="hyperlink"/>
            <w:szCs w:val="24"/>
            <w:u w:val="single"/>
          </w:rPr>
          <w:t>24-596</w:t>
        </w:r>
      </w:hyperlink>
      <w:r>
        <w:rPr>
          <w:szCs w:val="24"/>
        </w:rPr>
        <w:t>; 2004, Nr.</w:t>
      </w:r>
      <w:hyperlink r:id="rId11" w:tgtFrame="_blank" w:history="1">
        <w:r>
          <w:rPr>
            <w:color w:val="0000FF" w:themeColor="hyperlink"/>
            <w:szCs w:val="24"/>
            <w:u w:val="single"/>
          </w:rPr>
          <w:t>4-47</w:t>
        </w:r>
      </w:hyperlink>
      <w:r>
        <w:rPr>
          <w:szCs w:val="24"/>
        </w:rPr>
        <w:t xml:space="preserve">) ir  Vyriausybės 2001 m. gegužės 14 d. nutarimu Nr. 543 „Dėl Lietuvos valstybės biudžeto ir savivaldybių biudžetų sudarymo ir vykdymo taisyklių patvirtinimo“ (Žin., 2001, Nr. </w:t>
      </w:r>
      <w:hyperlink r:id="rId12" w:tgtFrame="_blank" w:history="1">
        <w:r>
          <w:rPr>
            <w:color w:val="0000FF" w:themeColor="hyperlink"/>
            <w:szCs w:val="24"/>
            <w:u w:val="single"/>
          </w:rPr>
          <w:t>42-1455</w:t>
        </w:r>
      </w:hyperlink>
      <w:r>
        <w:rPr>
          <w:szCs w:val="24"/>
        </w:rPr>
        <w:t xml:space="preserve">; 2004, Nr. </w:t>
      </w:r>
      <w:hyperlink r:id="rId13" w:tgtFrame="_blank" w:history="1">
        <w:r>
          <w:rPr>
            <w:color w:val="0000FF" w:themeColor="hyperlink"/>
            <w:szCs w:val="24"/>
            <w:u w:val="single"/>
          </w:rPr>
          <w:t>96-3531</w:t>
        </w:r>
      </w:hyperlink>
      <w:r>
        <w:rPr>
          <w:szCs w:val="24"/>
        </w:rPr>
        <w:t xml:space="preserve">; 2011, Nr. </w:t>
      </w:r>
      <w:hyperlink r:id="rId14" w:tgtFrame="_blank" w:history="1">
        <w:r>
          <w:rPr>
            <w:color w:val="0000FF" w:themeColor="hyperlink"/>
            <w:szCs w:val="24"/>
            <w:u w:val="single"/>
          </w:rPr>
          <w:t>71-3426</w:t>
        </w:r>
      </w:hyperlink>
      <w:r>
        <w:rPr>
          <w:szCs w:val="24"/>
        </w:rPr>
        <w:t>), Panevėžio miesto savivaldybės taryba  n u s p r e n d ž i a :</w:t>
      </w:r>
    </w:p>
    <w:p w:rsidR="00391001" w:rsidRDefault="00CD33C0">
      <w:pPr>
        <w:spacing w:line="360" w:lineRule="auto"/>
        <w:ind w:firstLine="720"/>
        <w:jc w:val="both"/>
        <w:rPr>
          <w:szCs w:val="24"/>
        </w:rPr>
      </w:pPr>
      <w:r>
        <w:rPr>
          <w:szCs w:val="24"/>
        </w:rPr>
        <w:t>1. Patvirtinti Panevėžio miesto savivaldybės biudžeto asignavimų administravimo, biudžeto vykdymo ir atskaitomybės tvarkos aprašą (pridedama).</w:t>
      </w:r>
    </w:p>
    <w:p w:rsidR="00391001" w:rsidRDefault="00CD33C0">
      <w:pPr>
        <w:spacing w:line="360" w:lineRule="auto"/>
        <w:ind w:firstLine="720"/>
        <w:jc w:val="both"/>
        <w:rPr>
          <w:szCs w:val="24"/>
        </w:rPr>
      </w:pPr>
      <w:r>
        <w:rPr>
          <w:szCs w:val="24"/>
        </w:rPr>
        <w:t>2. Pri</w:t>
      </w:r>
      <w:r>
        <w:rPr>
          <w:szCs w:val="24"/>
        </w:rPr>
        <w:t>pažinti netekusiu galios Panevėžio miesto savivaldybės tarybos 2003 m. lapkričio 27 d. sprendimo Nr. 1-10-2 „Dėl Panevėžio miesto savivaldybės biudžeto vykdymo, biudžeto asignavimų administravimo ir atskaitomybės tvarkos“ 1 punktą.</w:t>
      </w:r>
    </w:p>
    <w:p w:rsidR="00391001" w:rsidRDefault="00391001">
      <w:pPr>
        <w:tabs>
          <w:tab w:val="left" w:pos="7371"/>
        </w:tabs>
        <w:spacing w:line="360" w:lineRule="auto"/>
      </w:pPr>
    </w:p>
    <w:p w:rsidR="00391001" w:rsidRDefault="00391001">
      <w:pPr>
        <w:tabs>
          <w:tab w:val="left" w:pos="7371"/>
        </w:tabs>
        <w:spacing w:line="360" w:lineRule="auto"/>
      </w:pPr>
    </w:p>
    <w:p w:rsidR="00391001" w:rsidRDefault="00391001">
      <w:pPr>
        <w:tabs>
          <w:tab w:val="left" w:pos="7371"/>
        </w:tabs>
        <w:spacing w:line="360" w:lineRule="auto"/>
      </w:pPr>
    </w:p>
    <w:p w:rsidR="00391001" w:rsidRDefault="00CD33C0">
      <w:pPr>
        <w:tabs>
          <w:tab w:val="left" w:pos="7371"/>
        </w:tabs>
        <w:spacing w:line="360" w:lineRule="auto"/>
        <w:rPr>
          <w:szCs w:val="24"/>
        </w:rPr>
      </w:pPr>
      <w:r>
        <w:rPr>
          <w:szCs w:val="24"/>
        </w:rPr>
        <w:t>Savivaldybės meras</w:t>
      </w:r>
      <w:r>
        <w:rPr>
          <w:szCs w:val="24"/>
        </w:rPr>
        <w:tab/>
      </w:r>
      <w:r>
        <w:rPr>
          <w:szCs w:val="24"/>
        </w:rPr>
        <w:t>Povilas Vadopolas</w:t>
      </w:r>
    </w:p>
    <w:p w:rsidR="00391001" w:rsidRDefault="00391001">
      <w:pPr>
        <w:ind w:firstLine="4933"/>
        <w:sectPr w:rsidR="00391001">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701" w:header="0" w:footer="0" w:gutter="0"/>
          <w:paperSrc w:first="1" w:other="1"/>
          <w:cols w:space="1296"/>
          <w:titlePg/>
          <w:docGrid w:linePitch="326"/>
        </w:sectPr>
      </w:pPr>
    </w:p>
    <w:p w:rsidR="00391001" w:rsidRDefault="00CD33C0">
      <w:pPr>
        <w:ind w:firstLine="4990"/>
        <w:rPr>
          <w:szCs w:val="24"/>
        </w:rPr>
      </w:pPr>
      <w:r>
        <w:rPr>
          <w:szCs w:val="24"/>
        </w:rPr>
        <w:lastRenderedPageBreak/>
        <w:t>PATVIRTINTA</w:t>
      </w:r>
    </w:p>
    <w:p w:rsidR="00391001" w:rsidRDefault="00CD33C0">
      <w:pPr>
        <w:ind w:firstLine="4990"/>
        <w:rPr>
          <w:szCs w:val="24"/>
        </w:rPr>
      </w:pPr>
      <w:r>
        <w:rPr>
          <w:szCs w:val="24"/>
        </w:rPr>
        <w:t>Panevėžio miesto savivaldybės tarybos</w:t>
      </w:r>
    </w:p>
    <w:p w:rsidR="00391001" w:rsidRDefault="00CD33C0">
      <w:pPr>
        <w:ind w:firstLine="4990"/>
        <w:rPr>
          <w:szCs w:val="24"/>
        </w:rPr>
      </w:pPr>
      <w:r>
        <w:rPr>
          <w:szCs w:val="24"/>
        </w:rPr>
        <w:t>2011 m. rugsėjo 29 d. sprendimu Nr. 1-9-3</w:t>
      </w:r>
    </w:p>
    <w:p w:rsidR="00391001" w:rsidRDefault="00CD33C0">
      <w:pPr>
        <w:ind w:firstLine="4990"/>
        <w:rPr>
          <w:szCs w:val="24"/>
        </w:rPr>
      </w:pPr>
      <w:r>
        <w:rPr>
          <w:szCs w:val="24"/>
        </w:rPr>
        <w:t xml:space="preserve">(Panevėžio </w:t>
      </w:r>
      <w:r>
        <w:rPr>
          <w:szCs w:val="24"/>
        </w:rPr>
        <w:t>miesto savivaldybės tarybos</w:t>
      </w:r>
    </w:p>
    <w:p w:rsidR="00391001" w:rsidRDefault="00CD33C0">
      <w:pPr>
        <w:ind w:firstLine="4990"/>
        <w:rPr>
          <w:szCs w:val="24"/>
        </w:rPr>
      </w:pPr>
      <w:r>
        <w:rPr>
          <w:szCs w:val="24"/>
        </w:rPr>
        <w:t>2022 m. balandžio 21 d. sprendimo Nr.1-181</w:t>
      </w:r>
    </w:p>
    <w:p w:rsidR="00391001" w:rsidRDefault="00CD33C0">
      <w:pPr>
        <w:ind w:firstLine="4990"/>
        <w:rPr>
          <w:szCs w:val="24"/>
        </w:rPr>
      </w:pPr>
      <w:r>
        <w:rPr>
          <w:szCs w:val="24"/>
        </w:rPr>
        <w:t>redakcija)</w:t>
      </w:r>
    </w:p>
    <w:p w:rsidR="00391001" w:rsidRDefault="00391001">
      <w:pPr>
        <w:ind w:firstLine="4933"/>
        <w:rPr>
          <w:szCs w:val="24"/>
        </w:rPr>
      </w:pPr>
    </w:p>
    <w:p w:rsidR="00391001" w:rsidRDefault="00CD33C0">
      <w:pPr>
        <w:jc w:val="center"/>
        <w:rPr>
          <w:b/>
          <w:szCs w:val="24"/>
        </w:rPr>
      </w:pPr>
      <w:r>
        <w:rPr>
          <w:b/>
        </w:rPr>
        <w:t xml:space="preserve">PANEVĖŽIO MIESTO SAVIVALDYBĖS BIUDŽETO ASIGNAVIMŲ ADMINISTRAVIMO, BIUDŽETO VYKDYMO IR ATSKAITOMYBĖS TVARKOS </w:t>
      </w:r>
      <w:r>
        <w:rPr>
          <w:b/>
          <w:szCs w:val="24"/>
        </w:rPr>
        <w:t>APRAŠAS</w:t>
      </w:r>
    </w:p>
    <w:p w:rsidR="00391001" w:rsidRDefault="00391001">
      <w:pPr>
        <w:rPr>
          <w:szCs w:val="24"/>
        </w:rPr>
      </w:pPr>
    </w:p>
    <w:p w:rsidR="00391001" w:rsidRDefault="00CD33C0">
      <w:pPr>
        <w:jc w:val="center"/>
        <w:rPr>
          <w:b/>
          <w:szCs w:val="24"/>
        </w:rPr>
      </w:pPr>
      <w:r>
        <w:rPr>
          <w:b/>
          <w:szCs w:val="24"/>
        </w:rPr>
        <w:t>I SKYRIUS</w:t>
      </w:r>
    </w:p>
    <w:p w:rsidR="00391001" w:rsidRDefault="00CD33C0">
      <w:pPr>
        <w:jc w:val="center"/>
        <w:rPr>
          <w:b/>
          <w:szCs w:val="24"/>
        </w:rPr>
      </w:pPr>
      <w:r>
        <w:rPr>
          <w:b/>
          <w:szCs w:val="24"/>
        </w:rPr>
        <w:t>BENDROSIOS NUOSTATOS</w:t>
      </w:r>
    </w:p>
    <w:p w:rsidR="00391001" w:rsidRDefault="00391001">
      <w:pPr>
        <w:rPr>
          <w:szCs w:val="24"/>
        </w:rPr>
      </w:pPr>
    </w:p>
    <w:p w:rsidR="00391001" w:rsidRDefault="00CD33C0">
      <w:pPr>
        <w:tabs>
          <w:tab w:val="left" w:pos="1134"/>
        </w:tabs>
        <w:ind w:firstLine="851"/>
        <w:jc w:val="both"/>
        <w:rPr>
          <w:szCs w:val="24"/>
        </w:rPr>
      </w:pPr>
      <w:r>
        <w:rPr>
          <w:szCs w:val="24"/>
        </w:rPr>
        <w:t>1.</w:t>
      </w:r>
      <w:r>
        <w:rPr>
          <w:szCs w:val="24"/>
        </w:rPr>
        <w:tab/>
        <w:t>Panevėžio miesto savi</w:t>
      </w:r>
      <w:r>
        <w:rPr>
          <w:szCs w:val="24"/>
        </w:rPr>
        <w:t>valdybės biudžeto asignavimų administravimo, biudžeto vykdymo ir atskaitomybės tvarkos aprašas (toliau – Aprašas) reglamentuoja Panevėžio miesto savivaldybės biudžeto (toliau – Savivaldybės biudžetas) asignavimų administravimo, biudžeto vykdymo, asignavimų</w:t>
      </w:r>
      <w:r>
        <w:rPr>
          <w:szCs w:val="24"/>
        </w:rPr>
        <w:t xml:space="preserve"> pakeitimo ir atskaitomybės procedūras ir tvarką.</w:t>
      </w:r>
    </w:p>
    <w:p w:rsidR="00391001" w:rsidRDefault="00CD33C0">
      <w:pPr>
        <w:tabs>
          <w:tab w:val="left" w:pos="1134"/>
        </w:tabs>
        <w:ind w:firstLine="851"/>
        <w:jc w:val="both"/>
        <w:rPr>
          <w:szCs w:val="24"/>
        </w:rPr>
      </w:pPr>
      <w:r>
        <w:rPr>
          <w:szCs w:val="24"/>
        </w:rPr>
        <w:t>2.</w:t>
      </w:r>
      <w:r>
        <w:rPr>
          <w:szCs w:val="24"/>
        </w:rPr>
        <w:tab/>
        <w:t>Savivaldybės biudžeto asignavimus administruoja ir biudžeto vykdymą organizuoja Panevėžio miesto savivaldybės administracijos direktorius (toliau – Savivaldybės administracijos direktorius), vadovaudamas</w:t>
      </w:r>
      <w:r>
        <w:rPr>
          <w:szCs w:val="24"/>
        </w:rPr>
        <w:t>is Lietuvos Respublikos vietos savivaldos įstatymu, Lietuvos Respublikos biudžeto sandaros įstatymu, Lietuvos Respublikos einamųjų metų valstybės biudžeto ir savivaldybių biudžetų finansinių rodiklių patvirtinimo įstatymu, Valstybės biudžeto ir savivaldybi</w:t>
      </w:r>
      <w:r>
        <w:rPr>
          <w:szCs w:val="24"/>
        </w:rPr>
        <w:t xml:space="preserve">ų biudžetų sudarymo ir vykdymo taisyklėmis, patvirtintomis Lietuvos Respublikos Vyriausybės </w:t>
      </w:r>
      <w:r>
        <w:rPr>
          <w:color w:val="000000"/>
        </w:rPr>
        <w:t>2001 m. gegužės 14 d. nutarimu Nr. 543</w:t>
      </w:r>
      <w:r>
        <w:rPr>
          <w:szCs w:val="24"/>
        </w:rPr>
        <w:t xml:space="preserve"> „Dėl Lietuvos Respublikos valstybės biudžeto ir savivaldybių biudžetų sudarymo ir vykdymo tvarkos patvirtinimo“ (toliau – Tai</w:t>
      </w:r>
      <w:r>
        <w:rPr>
          <w:szCs w:val="24"/>
        </w:rPr>
        <w:t>syklės), šiuo Aprašu.</w:t>
      </w:r>
    </w:p>
    <w:p w:rsidR="00391001" w:rsidRDefault="00CD33C0">
      <w:pPr>
        <w:tabs>
          <w:tab w:val="left" w:pos="1134"/>
        </w:tabs>
        <w:ind w:firstLine="851"/>
        <w:jc w:val="both"/>
        <w:rPr>
          <w:szCs w:val="24"/>
        </w:rPr>
      </w:pPr>
      <w:r>
        <w:rPr>
          <w:szCs w:val="24"/>
        </w:rPr>
        <w:t>3.</w:t>
      </w:r>
      <w:r>
        <w:rPr>
          <w:szCs w:val="24"/>
        </w:rPr>
        <w:tab/>
        <w:t>Savivaldybės biudžetui vykdyti ir atskaitomybei rengti naudojamos Lietuvos Respublikos finansų ministro patvirtintos vykdymo ir atskaitomybės formos, Savivaldybės administracijos direktoriaus, kitų žinybų patvirtintos formos.</w:t>
      </w:r>
    </w:p>
    <w:p w:rsidR="00391001" w:rsidRDefault="00CD33C0">
      <w:pPr>
        <w:tabs>
          <w:tab w:val="left" w:pos="1134"/>
        </w:tabs>
        <w:ind w:firstLine="851"/>
        <w:jc w:val="both"/>
        <w:rPr>
          <w:szCs w:val="24"/>
        </w:rPr>
      </w:pPr>
      <w:r>
        <w:rPr>
          <w:szCs w:val="24"/>
        </w:rPr>
        <w:t>4.</w:t>
      </w:r>
      <w:r>
        <w:rPr>
          <w:szCs w:val="24"/>
        </w:rPr>
        <w:tab/>
        <w:t>Sa</w:t>
      </w:r>
      <w:r>
        <w:rPr>
          <w:szCs w:val="24"/>
        </w:rPr>
        <w:t>vivaldybės biudžeto asignavimų valdytojai yra savivaldybės biudžetinių įstaigų ar Savivaldybės administracijos ir (ar) jos struktūrinių padalinių, nurodytų Panevėžio miesto savivaldybės tarybos (toliau – Savivaldybės taryba) patvirtintame Savivaldybės biud</w:t>
      </w:r>
      <w:r>
        <w:rPr>
          <w:szCs w:val="24"/>
        </w:rPr>
        <w:t xml:space="preserve">žete, vadovai (Savivaldybės administracijoje – Savivaldybės administracijos direktorius ar jo įgalioti asmenys, Savivaldybės administracijos struktūriniuose padaliniuose – padalinių vadovai ar jų įgalioti asmenys). </w:t>
      </w:r>
    </w:p>
    <w:p w:rsidR="00391001" w:rsidRDefault="00CD33C0">
      <w:pPr>
        <w:tabs>
          <w:tab w:val="left" w:pos="1134"/>
        </w:tabs>
        <w:ind w:firstLine="851"/>
        <w:jc w:val="both"/>
        <w:rPr>
          <w:szCs w:val="24"/>
        </w:rPr>
      </w:pPr>
      <w:r>
        <w:rPr>
          <w:szCs w:val="24"/>
        </w:rPr>
        <w:t>5.</w:t>
      </w:r>
      <w:r>
        <w:rPr>
          <w:szCs w:val="24"/>
        </w:rPr>
        <w:tab/>
        <w:t>S</w:t>
      </w:r>
      <w:r>
        <w:t>avivaldybės biudžeto apyvartos lėšos</w:t>
      </w:r>
      <w:r>
        <w:t xml:space="preserve"> sudaromos iš Savivaldybės biudžeto lėšų likučio. Apyvartos lėšos naudojamos Savivaldybės tarybos nustatyta tvarka.</w:t>
      </w:r>
    </w:p>
    <w:p w:rsidR="00391001" w:rsidRDefault="00391001"/>
    <w:p w:rsidR="00391001" w:rsidRDefault="00CD33C0">
      <w:pPr>
        <w:tabs>
          <w:tab w:val="left" w:pos="2235"/>
        </w:tabs>
        <w:jc w:val="center"/>
        <w:rPr>
          <w:b/>
          <w:szCs w:val="24"/>
        </w:rPr>
      </w:pPr>
      <w:r>
        <w:rPr>
          <w:b/>
          <w:szCs w:val="24"/>
        </w:rPr>
        <w:t>II SKYRIUS</w:t>
      </w:r>
    </w:p>
    <w:p w:rsidR="00391001" w:rsidRDefault="00CD33C0">
      <w:pPr>
        <w:tabs>
          <w:tab w:val="left" w:pos="2235"/>
        </w:tabs>
        <w:jc w:val="center"/>
        <w:rPr>
          <w:b/>
          <w:szCs w:val="24"/>
        </w:rPr>
      </w:pPr>
      <w:r>
        <w:rPr>
          <w:b/>
          <w:szCs w:val="24"/>
        </w:rPr>
        <w:t>SAVIVALDYBĖS BIUDŽETO PROGRAMŲ SĄMATŲ SUDARYMAS</w:t>
      </w:r>
    </w:p>
    <w:p w:rsidR="00391001" w:rsidRDefault="00CD33C0">
      <w:pPr>
        <w:tabs>
          <w:tab w:val="left" w:pos="2235"/>
        </w:tabs>
        <w:ind w:firstLine="60"/>
        <w:jc w:val="center"/>
        <w:rPr>
          <w:b/>
          <w:szCs w:val="24"/>
        </w:rPr>
      </w:pPr>
      <w:r>
        <w:rPr>
          <w:b/>
          <w:szCs w:val="24"/>
        </w:rPr>
        <w:t>IR TVIRTINIMAS</w:t>
      </w:r>
    </w:p>
    <w:p w:rsidR="00391001" w:rsidRDefault="00391001">
      <w:pPr>
        <w:tabs>
          <w:tab w:val="left" w:pos="2235"/>
        </w:tabs>
        <w:rPr>
          <w:b/>
          <w:szCs w:val="24"/>
        </w:rPr>
      </w:pPr>
    </w:p>
    <w:p w:rsidR="00391001" w:rsidRDefault="00CD33C0">
      <w:pPr>
        <w:tabs>
          <w:tab w:val="left" w:pos="1134"/>
        </w:tabs>
        <w:ind w:firstLine="851"/>
        <w:jc w:val="both"/>
        <w:rPr>
          <w:szCs w:val="24"/>
        </w:rPr>
      </w:pPr>
      <w:r>
        <w:rPr>
          <w:szCs w:val="24"/>
        </w:rPr>
        <w:t>6.</w:t>
      </w:r>
      <w:r>
        <w:rPr>
          <w:szCs w:val="24"/>
        </w:rPr>
        <w:tab/>
        <w:t xml:space="preserve">Savivaldybės tarybai patvirtinus Savivaldybės biudžetą, </w:t>
      </w:r>
      <w:r>
        <w:rPr>
          <w:szCs w:val="24"/>
        </w:rPr>
        <w:t>Savivaldybės administracijos Strateginio planavimo ir finansų skyrius (toliau – Strateginio planavimo ir finansų skyrius) per 5 darbo dienas raštu praneša Savivaldybės biudžeto asignavimų valdytojams apie skirtus asignavimus.</w:t>
      </w:r>
    </w:p>
    <w:p w:rsidR="00391001" w:rsidRDefault="00CD33C0">
      <w:pPr>
        <w:tabs>
          <w:tab w:val="left" w:pos="1134"/>
        </w:tabs>
        <w:ind w:firstLine="851"/>
        <w:jc w:val="both"/>
        <w:rPr>
          <w:szCs w:val="24"/>
        </w:rPr>
      </w:pPr>
      <w:r>
        <w:rPr>
          <w:szCs w:val="24"/>
        </w:rPr>
        <w:t>7.</w:t>
      </w:r>
      <w:r>
        <w:rPr>
          <w:szCs w:val="24"/>
        </w:rPr>
        <w:tab/>
        <w:t>Savivaldybės biudžeto asign</w:t>
      </w:r>
      <w:r>
        <w:rPr>
          <w:szCs w:val="24"/>
        </w:rPr>
        <w:t>avimų valdytojų asignavimų panaudojimo teisinis pagrindas yra asignavimų valdytojų patvirtintos programų sąmatos.</w:t>
      </w:r>
    </w:p>
    <w:p w:rsidR="00391001" w:rsidRDefault="00CD33C0">
      <w:pPr>
        <w:tabs>
          <w:tab w:val="left" w:pos="1134"/>
        </w:tabs>
        <w:ind w:firstLine="851"/>
        <w:jc w:val="both"/>
        <w:rPr>
          <w:szCs w:val="24"/>
        </w:rPr>
      </w:pPr>
      <w:r>
        <w:rPr>
          <w:szCs w:val="24"/>
        </w:rPr>
        <w:t>8.</w:t>
      </w:r>
      <w:r>
        <w:rPr>
          <w:szCs w:val="24"/>
        </w:rPr>
        <w:tab/>
      </w:r>
      <w:r>
        <w:rPr>
          <w:szCs w:val="24"/>
        </w:rPr>
        <w:t xml:space="preserve">Savivaldybės biudžeto asignavimų valdytojai ne vėliau kaip per 10 darbo dienų nuo Savivaldybės tarybos sprendimo įsigaliojimo sudaro ir patvirtina programų sąmatas ir užpildo </w:t>
      </w:r>
      <w:r>
        <w:rPr>
          <w:szCs w:val="24"/>
        </w:rPr>
        <w:lastRenderedPageBreak/>
        <w:t>programų sąmatų formas. Programų sąmatos sudaromos pagal kiekvieną programos fina</w:t>
      </w:r>
      <w:r>
        <w:rPr>
          <w:szCs w:val="24"/>
        </w:rPr>
        <w:t xml:space="preserve">nsavimo šaltinį, funkcinės ir ekonominės klasifikacijos kodus. Programų sąmatų duomenys suvedami į </w:t>
      </w:r>
      <w:r>
        <w:t xml:space="preserve">apskaitos informacinę sistemą „Biudžetas VS“ (toliau – sistema „Biudžetas VS“). </w:t>
      </w:r>
    </w:p>
    <w:p w:rsidR="00391001" w:rsidRDefault="00CD33C0">
      <w:pPr>
        <w:tabs>
          <w:tab w:val="left" w:pos="1134"/>
        </w:tabs>
        <w:ind w:firstLine="851"/>
        <w:jc w:val="both"/>
        <w:rPr>
          <w:szCs w:val="24"/>
        </w:rPr>
      </w:pPr>
      <w:r>
        <w:rPr>
          <w:szCs w:val="24"/>
        </w:rPr>
        <w:t>9.</w:t>
      </w:r>
      <w:r>
        <w:rPr>
          <w:szCs w:val="24"/>
        </w:rPr>
        <w:tab/>
        <w:t>Sudarydami programų sąmatas asignavimų valdytojai turi užtikrinti, kad pr</w:t>
      </w:r>
      <w:r>
        <w:rPr>
          <w:szCs w:val="24"/>
        </w:rPr>
        <w:t>aėjusių metų įsiskolinimai būtų numatyti padengti einamaisiais metais, neviršijant tiems metams skirtų Savivaldybės biudžeto asignavimų.</w:t>
      </w:r>
    </w:p>
    <w:p w:rsidR="00391001" w:rsidRDefault="00CD33C0">
      <w:pPr>
        <w:tabs>
          <w:tab w:val="left" w:pos="1134"/>
        </w:tabs>
        <w:ind w:firstLine="851"/>
        <w:jc w:val="both"/>
        <w:rPr>
          <w:szCs w:val="24"/>
        </w:rPr>
      </w:pPr>
      <w:r>
        <w:rPr>
          <w:szCs w:val="24"/>
        </w:rPr>
        <w:t>10.</w:t>
      </w:r>
      <w:r>
        <w:rPr>
          <w:szCs w:val="24"/>
        </w:rPr>
        <w:tab/>
        <w:t>Biudžeto asignavimų valdytojai privalo užtikrinti programų vykdymo ir paskirtų asignavimų naudojimo teisėtumą, ekon</w:t>
      </w:r>
      <w:r>
        <w:rPr>
          <w:szCs w:val="24"/>
        </w:rPr>
        <w:t xml:space="preserve">omiškumą, efektyvumą ir rezultatyvumą. </w:t>
      </w:r>
    </w:p>
    <w:p w:rsidR="00391001" w:rsidRDefault="00CD33C0">
      <w:pPr>
        <w:tabs>
          <w:tab w:val="left" w:pos="1134"/>
        </w:tabs>
        <w:ind w:firstLine="851"/>
        <w:jc w:val="both"/>
        <w:rPr>
          <w:szCs w:val="24"/>
        </w:rPr>
      </w:pPr>
      <w:r>
        <w:rPr>
          <w:szCs w:val="24"/>
        </w:rPr>
        <w:t>11.</w:t>
      </w:r>
      <w:r>
        <w:rPr>
          <w:szCs w:val="24"/>
        </w:rPr>
        <w:tab/>
        <w:t>Savivaldybės administracijos Buhalterinės apskaitos skyrius (toliau – Buhalterinės apskaitos skyrius) ir programų vykdytojai sudaro Savivaldybės administracijai skirtų asignavimų programų sąmatas. Buhalterinės ap</w:t>
      </w:r>
      <w:r>
        <w:rPr>
          <w:szCs w:val="24"/>
        </w:rPr>
        <w:t>skaitos skyrius programų sąmatų duomenis suveda į sistemą  „Biudžetas VS“ ir programų sąmatas pateikia Strateginio planavimo ir finansų skyriui Aprašo 8 punkte nustatytu terminu.</w:t>
      </w:r>
    </w:p>
    <w:p w:rsidR="00391001" w:rsidRDefault="00CD33C0">
      <w:pPr>
        <w:ind w:firstLine="851"/>
        <w:jc w:val="both"/>
        <w:rPr>
          <w:szCs w:val="24"/>
        </w:rPr>
      </w:pPr>
      <w:r>
        <w:rPr>
          <w:szCs w:val="24"/>
        </w:rPr>
        <w:t>12.</w:t>
      </w:r>
      <w:r>
        <w:rPr>
          <w:szCs w:val="24"/>
        </w:rPr>
        <w:tab/>
        <w:t>Biudžetinių įstaigų, atliekančių funkcijas, numatytas jų veiklą reglament</w:t>
      </w:r>
      <w:r>
        <w:rPr>
          <w:szCs w:val="24"/>
        </w:rPr>
        <w:t>uojančiuose dokumentuose, gaunamos lėšos (išskyrus valstybinę rinkliavą ir žyminį mokestį) ir pajamos už trumpalaikio ir ilgalaikio turto nuomą įmokamos į Savivaldybės biudžetą ir naudojamos šių įstaigų vykdomoms programoms finansuoti. Tokių pajamų įmokėji</w:t>
      </w:r>
      <w:r>
        <w:rPr>
          <w:szCs w:val="24"/>
        </w:rPr>
        <w:t>mo į Savivaldybės biudžetą sumos nustatomos kiekvienam Savivaldybės biudžeto asignavimų valdytojui jų pačių teikimu atitinkamų metų Savivaldybės biudžete. Iš patalpų nuomininkų gautos įmokos už komunalines paslaugas  (šildymą, elektros energiją, vandenį ir</w:t>
      </w:r>
      <w:r>
        <w:rPr>
          <w:szCs w:val="24"/>
        </w:rPr>
        <w:t xml:space="preserve"> pan.) naudojamos suteiktoms paslaugoms apmokėti. Įstaigos sudaro pajamų, gaunamų už teikiamas paslaugas, ir išlaidų suvestinę sąmatą, programų sąmatas pagal kiekvieną pajamų rūšį su atitinkamais skaičiavimais.  </w:t>
      </w:r>
    </w:p>
    <w:p w:rsidR="00391001" w:rsidRDefault="00CD33C0">
      <w:pPr>
        <w:ind w:firstLine="851"/>
        <w:jc w:val="both"/>
        <w:rPr>
          <w:szCs w:val="24"/>
        </w:rPr>
      </w:pPr>
      <w:r>
        <w:rPr>
          <w:szCs w:val="24"/>
        </w:rPr>
        <w:t>13.</w:t>
      </w:r>
      <w:r>
        <w:rPr>
          <w:szCs w:val="24"/>
        </w:rPr>
        <w:tab/>
        <w:t>Kitoms biudžetinių įtaigų lėšoms priski</w:t>
      </w:r>
      <w:r>
        <w:rPr>
          <w:szCs w:val="24"/>
        </w:rPr>
        <w:t>riamos:</w:t>
      </w:r>
    </w:p>
    <w:p w:rsidR="00391001" w:rsidRDefault="00CD33C0">
      <w:pPr>
        <w:tabs>
          <w:tab w:val="left" w:pos="1418"/>
        </w:tabs>
        <w:ind w:firstLine="851"/>
        <w:jc w:val="both"/>
        <w:rPr>
          <w:szCs w:val="24"/>
        </w:rPr>
      </w:pPr>
      <w:r>
        <w:rPr>
          <w:szCs w:val="24"/>
        </w:rPr>
        <w:t>13.1.</w:t>
      </w:r>
      <w:r>
        <w:rPr>
          <w:szCs w:val="24"/>
        </w:rPr>
        <w:tab/>
        <w:t>įplaukos, gautos atsitikus draudiminiam įvykiui;</w:t>
      </w:r>
    </w:p>
    <w:p w:rsidR="00391001" w:rsidRDefault="00CD33C0">
      <w:pPr>
        <w:tabs>
          <w:tab w:val="left" w:pos="1418"/>
        </w:tabs>
        <w:ind w:firstLine="851"/>
        <w:jc w:val="both"/>
        <w:rPr>
          <w:szCs w:val="24"/>
        </w:rPr>
      </w:pPr>
      <w:r>
        <w:rPr>
          <w:szCs w:val="24"/>
        </w:rPr>
        <w:t>13.2.</w:t>
      </w:r>
      <w:r>
        <w:rPr>
          <w:szCs w:val="24"/>
        </w:rPr>
        <w:tab/>
        <w:t>kompensacijos, gautos iš šalies ir užsienio renginių organizatorių ankstesniais biudžetiniais metais turėtoms dalyvavimo šiuose renginiuose išlaidoms padengti;</w:t>
      </w:r>
    </w:p>
    <w:p w:rsidR="00391001" w:rsidRDefault="00CD33C0">
      <w:pPr>
        <w:tabs>
          <w:tab w:val="left" w:pos="1418"/>
        </w:tabs>
        <w:ind w:firstLine="851"/>
        <w:jc w:val="both"/>
        <w:rPr>
          <w:szCs w:val="24"/>
        </w:rPr>
      </w:pPr>
      <w:r>
        <w:rPr>
          <w:szCs w:val="24"/>
        </w:rPr>
        <w:t>13.3.</w:t>
      </w:r>
      <w:r>
        <w:rPr>
          <w:szCs w:val="24"/>
        </w:rPr>
        <w:tab/>
        <w:t>tarptautinių ir užsie</w:t>
      </w:r>
      <w:r>
        <w:rPr>
          <w:szCs w:val="24"/>
        </w:rPr>
        <w:t>nio organizacijų lėšos, skirtos ankstesniais biudžetiniais metais turėtoms dalyvavimo jų organizuojamose programose, projektuose ir tyrimuose išlaidoms kompensuoti;</w:t>
      </w:r>
    </w:p>
    <w:p w:rsidR="00391001" w:rsidRDefault="00CD33C0">
      <w:pPr>
        <w:tabs>
          <w:tab w:val="left" w:pos="1418"/>
        </w:tabs>
        <w:ind w:firstLine="851"/>
        <w:jc w:val="both"/>
        <w:rPr>
          <w:szCs w:val="24"/>
        </w:rPr>
      </w:pPr>
      <w:r>
        <w:rPr>
          <w:szCs w:val="24"/>
        </w:rPr>
        <w:t>13.4.</w:t>
      </w:r>
      <w:r>
        <w:rPr>
          <w:szCs w:val="24"/>
        </w:rPr>
        <w:tab/>
        <w:t>biudžetinių įstaigų skelbiamų konkursų dalyvių mokesčiai;</w:t>
      </w:r>
    </w:p>
    <w:p w:rsidR="00391001" w:rsidRDefault="00CD33C0">
      <w:pPr>
        <w:tabs>
          <w:tab w:val="left" w:pos="1418"/>
        </w:tabs>
        <w:ind w:firstLine="851"/>
        <w:jc w:val="both"/>
        <w:rPr>
          <w:szCs w:val="24"/>
        </w:rPr>
      </w:pPr>
      <w:r>
        <w:rPr>
          <w:szCs w:val="24"/>
        </w:rPr>
        <w:t>13.5.</w:t>
      </w:r>
      <w:r>
        <w:rPr>
          <w:szCs w:val="24"/>
        </w:rPr>
        <w:tab/>
        <w:t>netesybos;</w:t>
      </w:r>
    </w:p>
    <w:p w:rsidR="00391001" w:rsidRDefault="00CD33C0">
      <w:pPr>
        <w:tabs>
          <w:tab w:val="left" w:pos="1418"/>
        </w:tabs>
        <w:ind w:firstLine="851"/>
        <w:jc w:val="both"/>
        <w:rPr>
          <w:szCs w:val="24"/>
        </w:rPr>
      </w:pPr>
      <w:r>
        <w:rPr>
          <w:szCs w:val="24"/>
        </w:rPr>
        <w:t>13.6.</w:t>
      </w:r>
      <w:r>
        <w:rPr>
          <w:szCs w:val="24"/>
        </w:rPr>
        <w:tab/>
        <w:t>lėšo</w:t>
      </w:r>
      <w:r>
        <w:rPr>
          <w:szCs w:val="24"/>
        </w:rPr>
        <w:t>s, teisės aktų nustatyta tvarka gautos konkretiems gavėjams – fiziniams asmenims – išlaikyti (globos (rūpybos) išmokos, nustatytos Lietuvos Respublikos išmokų vaikams įstatyme);</w:t>
      </w:r>
    </w:p>
    <w:p w:rsidR="00391001" w:rsidRDefault="00CD33C0">
      <w:pPr>
        <w:tabs>
          <w:tab w:val="left" w:pos="1418"/>
        </w:tabs>
        <w:ind w:firstLine="851"/>
        <w:jc w:val="both"/>
        <w:rPr>
          <w:szCs w:val="24"/>
        </w:rPr>
      </w:pPr>
      <w:r>
        <w:rPr>
          <w:szCs w:val="24"/>
        </w:rPr>
        <w:t>13.7.</w:t>
      </w:r>
      <w:r>
        <w:rPr>
          <w:szCs w:val="24"/>
        </w:rPr>
        <w:tab/>
        <w:t>lėšos, gautos iš kitos biudžetinės įstaigos už teikiamas paslaugas;</w:t>
      </w:r>
    </w:p>
    <w:p w:rsidR="00391001" w:rsidRDefault="00CD33C0">
      <w:pPr>
        <w:tabs>
          <w:tab w:val="left" w:pos="1418"/>
        </w:tabs>
        <w:ind w:firstLine="851"/>
        <w:jc w:val="both"/>
        <w:rPr>
          <w:szCs w:val="24"/>
        </w:rPr>
      </w:pPr>
      <w:r>
        <w:rPr>
          <w:szCs w:val="24"/>
        </w:rPr>
        <w:t>13.8</w:t>
      </w:r>
      <w:r>
        <w:rPr>
          <w:szCs w:val="24"/>
        </w:rPr>
        <w:t>.</w:t>
      </w:r>
      <w:r>
        <w:rPr>
          <w:szCs w:val="24"/>
        </w:rPr>
        <w:tab/>
        <w:t>kitos įplaukos, gautos iš juridinių ar fizinių asmenų tam tikroms nenumatytoms biudžetinių įstaigų programų sąmatose išlaidoms padengti ir kurios nėra gautos kaip asignavimai.</w:t>
      </w:r>
    </w:p>
    <w:p w:rsidR="00391001" w:rsidRDefault="00CD33C0">
      <w:pPr>
        <w:ind w:firstLine="851"/>
        <w:jc w:val="both"/>
        <w:rPr>
          <w:szCs w:val="24"/>
        </w:rPr>
      </w:pPr>
      <w:r>
        <w:rPr>
          <w:szCs w:val="24"/>
        </w:rPr>
        <w:t>Kitos biudžetinių įstaigų lėšos naudojamos pagal atskirą įstaigos vadovo patvi</w:t>
      </w:r>
      <w:r>
        <w:rPr>
          <w:szCs w:val="24"/>
        </w:rPr>
        <w:t>rtintą išlaidų sąmatą įstaigos funkcijoms atlikti.</w:t>
      </w:r>
    </w:p>
    <w:p w:rsidR="00391001" w:rsidRDefault="00CD33C0">
      <w:pPr>
        <w:ind w:firstLine="851"/>
        <w:jc w:val="both"/>
        <w:rPr>
          <w:szCs w:val="24"/>
        </w:rPr>
      </w:pPr>
      <w:r>
        <w:rPr>
          <w:szCs w:val="24"/>
        </w:rPr>
        <w:t>14.</w:t>
      </w:r>
      <w:r>
        <w:rPr>
          <w:szCs w:val="24"/>
        </w:rPr>
        <w:tab/>
        <w:t>Savivaldybės biudžeto asignavimų valdytojai, skirdami biudžeto lėšų subjektui, kuris yra nepavaldi biudžetinė įstaiga arba nebiudžetinė įstaiga, pasirašo su juo biudžeto lėšų naudojimo sutartį (išskyru</w:t>
      </w:r>
      <w:r>
        <w:rPr>
          <w:szCs w:val="24"/>
        </w:rPr>
        <w:t xml:space="preserve">s Aprašo 15 punkte nurodytus atvejus), kuri sudaroma vadovaujantis Taisyklėmis. </w:t>
      </w:r>
    </w:p>
    <w:p w:rsidR="00391001" w:rsidRDefault="00CD33C0">
      <w:pPr>
        <w:ind w:firstLine="851"/>
        <w:jc w:val="both"/>
        <w:rPr>
          <w:szCs w:val="24"/>
        </w:rPr>
      </w:pPr>
      <w:r>
        <w:rPr>
          <w:szCs w:val="24"/>
        </w:rPr>
        <w:t>15.</w:t>
      </w:r>
      <w:r>
        <w:rPr>
          <w:szCs w:val="24"/>
        </w:rPr>
        <w:tab/>
        <w:t>Biudžeto lėšų naudojimo sutartis nepasirašoma, kai iš asignavimų valdytojui patvirtintų asignavimų:</w:t>
      </w:r>
    </w:p>
    <w:p w:rsidR="00391001" w:rsidRDefault="00CD33C0">
      <w:pPr>
        <w:tabs>
          <w:tab w:val="left" w:pos="1418"/>
        </w:tabs>
        <w:ind w:firstLine="851"/>
        <w:jc w:val="both"/>
        <w:rPr>
          <w:szCs w:val="24"/>
        </w:rPr>
      </w:pPr>
      <w:r>
        <w:rPr>
          <w:szCs w:val="24"/>
        </w:rPr>
        <w:t>15.1.</w:t>
      </w:r>
      <w:r>
        <w:rPr>
          <w:szCs w:val="24"/>
        </w:rPr>
        <w:tab/>
        <w:t>skiriamos Lietuvos Respublikos Vyriausybės rezervo lėšos;</w:t>
      </w:r>
    </w:p>
    <w:p w:rsidR="00391001" w:rsidRDefault="00CD33C0">
      <w:pPr>
        <w:tabs>
          <w:tab w:val="left" w:pos="1418"/>
        </w:tabs>
        <w:ind w:firstLine="851"/>
        <w:jc w:val="both"/>
        <w:rPr>
          <w:szCs w:val="24"/>
        </w:rPr>
      </w:pPr>
      <w:r>
        <w:rPr>
          <w:szCs w:val="24"/>
        </w:rPr>
        <w:t>15.2.</w:t>
      </w:r>
      <w:r>
        <w:rPr>
          <w:szCs w:val="24"/>
        </w:rPr>
        <w:tab/>
        <w:t>s</w:t>
      </w:r>
      <w:r>
        <w:rPr>
          <w:szCs w:val="24"/>
        </w:rPr>
        <w:t>kiriamos Europos Sąjungos finansinės paramos ir kitos gaunamos tarptautinės finansinės paramos lėšos, jeigu teisės aktuose nustatyta kitokia šių lėšų skyrimo tvarka;</w:t>
      </w:r>
    </w:p>
    <w:p w:rsidR="00391001" w:rsidRDefault="00CD33C0">
      <w:pPr>
        <w:tabs>
          <w:tab w:val="left" w:pos="1418"/>
        </w:tabs>
        <w:ind w:firstLine="851"/>
        <w:jc w:val="both"/>
        <w:rPr>
          <w:szCs w:val="24"/>
        </w:rPr>
      </w:pPr>
      <w:r>
        <w:rPr>
          <w:szCs w:val="24"/>
        </w:rPr>
        <w:t>15.3.</w:t>
      </w:r>
      <w:r>
        <w:rPr>
          <w:szCs w:val="24"/>
        </w:rPr>
        <w:tab/>
        <w:t>pagal Lietuvos Respublikos geros valios kompensacijos už žydų religinių bendruomenių</w:t>
      </w:r>
      <w:r>
        <w:rPr>
          <w:szCs w:val="24"/>
        </w:rPr>
        <w:t xml:space="preserve"> nekilnojamąjį turtą įstatymą skiriama piniginė kompensacija Lietuvos Respublikos Vyriausybės kompensacijomis disponuoti paskirtam fondui;</w:t>
      </w:r>
    </w:p>
    <w:p w:rsidR="00391001" w:rsidRDefault="00CD33C0">
      <w:pPr>
        <w:tabs>
          <w:tab w:val="left" w:pos="1418"/>
        </w:tabs>
        <w:ind w:firstLine="851"/>
        <w:jc w:val="both"/>
        <w:rPr>
          <w:szCs w:val="24"/>
        </w:rPr>
      </w:pPr>
      <w:r>
        <w:rPr>
          <w:szCs w:val="24"/>
        </w:rPr>
        <w:t>15.4.</w:t>
      </w:r>
      <w:r>
        <w:rPr>
          <w:szCs w:val="24"/>
        </w:rPr>
        <w:tab/>
        <w:t>pervedamos valstybės biudžeto specialiosios tikslinės dotacijos;</w:t>
      </w:r>
    </w:p>
    <w:p w:rsidR="00391001" w:rsidRDefault="00CD33C0">
      <w:pPr>
        <w:tabs>
          <w:tab w:val="left" w:pos="1418"/>
        </w:tabs>
        <w:ind w:firstLine="851"/>
        <w:jc w:val="both"/>
        <w:rPr>
          <w:szCs w:val="24"/>
        </w:rPr>
      </w:pPr>
      <w:r>
        <w:rPr>
          <w:szCs w:val="24"/>
        </w:rPr>
        <w:t>15.5.</w:t>
      </w:r>
      <w:r>
        <w:rPr>
          <w:szCs w:val="24"/>
        </w:rPr>
        <w:tab/>
        <w:t>pervedamos bendrosios dotacijos kompensa</w:t>
      </w:r>
      <w:r>
        <w:rPr>
          <w:szCs w:val="24"/>
        </w:rPr>
        <w:t>cijos;</w:t>
      </w:r>
    </w:p>
    <w:p w:rsidR="00391001" w:rsidRDefault="00CD33C0">
      <w:pPr>
        <w:tabs>
          <w:tab w:val="left" w:pos="1418"/>
        </w:tabs>
        <w:ind w:firstLine="851"/>
        <w:jc w:val="both"/>
        <w:rPr>
          <w:szCs w:val="24"/>
        </w:rPr>
      </w:pPr>
      <w:r>
        <w:rPr>
          <w:szCs w:val="24"/>
        </w:rPr>
        <w:t>15.6.</w:t>
      </w:r>
      <w:r>
        <w:rPr>
          <w:szCs w:val="24"/>
        </w:rPr>
        <w:tab/>
        <w:t>teisės aktų nustatyta tvarka iš valstybės biudžeto savivaldybių biudžetams skiriamos lėšos kompensuoti savivaldybių negautoms pajamoms už praėjusius biudžetinius metus arba savivaldybių turėtoms išlaidoms, atsiradusioms einamaisiais biudžetini</w:t>
      </w:r>
      <w:r>
        <w:rPr>
          <w:szCs w:val="24"/>
        </w:rPr>
        <w:t>ais metais;</w:t>
      </w:r>
    </w:p>
    <w:p w:rsidR="00391001" w:rsidRDefault="00CD33C0">
      <w:pPr>
        <w:tabs>
          <w:tab w:val="left" w:pos="1418"/>
        </w:tabs>
        <w:ind w:firstLine="851"/>
        <w:jc w:val="both"/>
        <w:rPr>
          <w:szCs w:val="24"/>
        </w:rPr>
      </w:pPr>
      <w:r>
        <w:rPr>
          <w:szCs w:val="24"/>
        </w:rPr>
        <w:t>15.7.</w:t>
      </w:r>
      <w:r>
        <w:rPr>
          <w:szCs w:val="24"/>
        </w:rPr>
        <w:tab/>
        <w:t>skiriamos lėšos teisės aktuose nustatyta kitokia biudžeto lėšų skyrimo tvarka.</w:t>
      </w:r>
    </w:p>
    <w:p w:rsidR="00391001" w:rsidRDefault="00391001">
      <w:pPr>
        <w:jc w:val="both"/>
        <w:rPr>
          <w:szCs w:val="24"/>
        </w:rPr>
      </w:pPr>
    </w:p>
    <w:p w:rsidR="00391001" w:rsidRDefault="00CD33C0">
      <w:pPr>
        <w:tabs>
          <w:tab w:val="left" w:pos="2235"/>
        </w:tabs>
        <w:jc w:val="center"/>
        <w:rPr>
          <w:b/>
          <w:szCs w:val="24"/>
        </w:rPr>
      </w:pPr>
      <w:r>
        <w:rPr>
          <w:b/>
          <w:szCs w:val="24"/>
        </w:rPr>
        <w:t>III SKYRIUS</w:t>
      </w:r>
    </w:p>
    <w:p w:rsidR="00391001" w:rsidRDefault="00CD33C0">
      <w:pPr>
        <w:tabs>
          <w:tab w:val="left" w:pos="2235"/>
        </w:tabs>
        <w:jc w:val="center"/>
        <w:rPr>
          <w:b/>
          <w:szCs w:val="24"/>
        </w:rPr>
      </w:pPr>
      <w:r>
        <w:rPr>
          <w:b/>
          <w:szCs w:val="24"/>
        </w:rPr>
        <w:t>SAVIVALDYBĖS BIUDŽETO VYKDYMAS</w:t>
      </w:r>
    </w:p>
    <w:p w:rsidR="00391001" w:rsidRDefault="00391001">
      <w:pPr>
        <w:rPr>
          <w:szCs w:val="24"/>
        </w:rPr>
      </w:pPr>
    </w:p>
    <w:p w:rsidR="00391001" w:rsidRDefault="00CD33C0">
      <w:pPr>
        <w:ind w:firstLine="851"/>
        <w:jc w:val="both"/>
        <w:rPr>
          <w:szCs w:val="24"/>
        </w:rPr>
      </w:pPr>
      <w:r>
        <w:rPr>
          <w:szCs w:val="24"/>
        </w:rPr>
        <w:t>16.</w:t>
      </w:r>
      <w:r>
        <w:rPr>
          <w:szCs w:val="24"/>
        </w:rPr>
        <w:tab/>
        <w:t xml:space="preserve">Strateginio planavimo ir finansų skyrius, vadovaudamasis Savivaldybės tarybos patvirtintu atitinkamų metų </w:t>
      </w:r>
      <w:r>
        <w:rPr>
          <w:szCs w:val="24"/>
        </w:rPr>
        <w:t>Savivaldybės biudžetu, asignavimų valdytojų patvirtintomis sąmatomis ir Valstybinės mokesčių inspekcijos patvirtintu Savivaldybės biudžeto pajamų surinkimo planu, sudaro metų ketvirčiais paskirstytą Savivaldybės biudžeto pajamų ir programų finansavimo plan</w:t>
      </w:r>
      <w:r>
        <w:rPr>
          <w:szCs w:val="24"/>
        </w:rPr>
        <w:t>ą (toliau – pajamų ir išlaidų sąrašas) pagal asignavimų valdytojus, programas, lėšų šaltinius. Pajamų ir išlaidų sąrašą tvirtina Savivaldybės administracijos direktorius.</w:t>
      </w:r>
    </w:p>
    <w:p w:rsidR="00391001" w:rsidRDefault="00CD33C0">
      <w:pPr>
        <w:ind w:firstLine="851"/>
        <w:jc w:val="both"/>
        <w:rPr>
          <w:szCs w:val="24"/>
        </w:rPr>
      </w:pPr>
      <w:r>
        <w:rPr>
          <w:szCs w:val="24"/>
        </w:rPr>
        <w:t>17.</w:t>
      </w:r>
      <w:r>
        <w:rPr>
          <w:szCs w:val="24"/>
        </w:rPr>
        <w:tab/>
        <w:t>Strateginio planavimo ir finansų skyrius patvirtintą Savivaldybės biudžetą pateik</w:t>
      </w:r>
      <w:r>
        <w:rPr>
          <w:szCs w:val="24"/>
        </w:rPr>
        <w:t xml:space="preserve">ia Lietuvos Respublikos finansų ministerijai pagal Lietuvos Respublikos finansų ministro patvirtintas formas ir nustatytą atsiskaitymo laikotarpį. </w:t>
      </w:r>
    </w:p>
    <w:p w:rsidR="00391001" w:rsidRDefault="00CD33C0">
      <w:pPr>
        <w:ind w:firstLine="851"/>
        <w:jc w:val="both"/>
        <w:rPr>
          <w:szCs w:val="24"/>
        </w:rPr>
      </w:pPr>
      <w:r>
        <w:rPr>
          <w:szCs w:val="24"/>
        </w:rPr>
        <w:t>18.</w:t>
      </w:r>
      <w:r>
        <w:rPr>
          <w:szCs w:val="24"/>
        </w:rPr>
        <w:tab/>
        <w:t>Patvirtintų biudžete programų finansavimą vykdo Strateginio planavimo ir finansų skyrius per Lietuvos Re</w:t>
      </w:r>
      <w:r>
        <w:rPr>
          <w:szCs w:val="24"/>
        </w:rPr>
        <w:t>spublikos kredito įstaigas. Finansavimas iš Savivaldybės biudžeto vykdomas pagal patvirtintą pajamų ir išlaidų sąrašą ir programų sąmatas, suvestas į sistemą „Biudžetas VS“. Sistemoje „Biudžetas VS“ parengiami mokėjimo pavedimai, kurių pagrindu formuojamas</w:t>
      </w:r>
      <w:r>
        <w:rPr>
          <w:szCs w:val="24"/>
        </w:rPr>
        <w:t xml:space="preserve"> nurodymas pervesti lėšas. Jį pasirašo Savivaldybės administracijos direktorius arba jo pavaduotojas ir Strateginio planavimo ir finansų skyriaus vedėjas arba jo pavaduotojas. Pasirašyti mokėjimo pavedimai išsiunčiami į bankus. Tuo atveju, kai bankai pagal</w:t>
      </w:r>
      <w:r>
        <w:rPr>
          <w:szCs w:val="24"/>
        </w:rPr>
        <w:t xml:space="preserve"> kreditavimo ar kitas sutartis nurašo mokėtinas sumas nuo Savivaldybės iždo sąskaitos, dokumentas dėl lėšų pervedimo nerengiamas, bet duomenys suvedami į sistemą „Biudžetas VS“.</w:t>
      </w:r>
    </w:p>
    <w:p w:rsidR="00391001" w:rsidRDefault="00CD33C0">
      <w:pPr>
        <w:ind w:firstLine="851"/>
        <w:jc w:val="both"/>
        <w:rPr>
          <w:szCs w:val="24"/>
        </w:rPr>
      </w:pPr>
      <w:r>
        <w:rPr>
          <w:szCs w:val="24"/>
        </w:rPr>
        <w:t>19.</w:t>
      </w:r>
      <w:r>
        <w:rPr>
          <w:szCs w:val="24"/>
        </w:rPr>
        <w:tab/>
        <w:t xml:space="preserve">Asignavimai iš Savivaldybės biudžeto išduodami ir gali būti naudojami tik </w:t>
      </w:r>
      <w:r>
        <w:rPr>
          <w:szCs w:val="24"/>
        </w:rPr>
        <w:t>toms reikmėms, kurios numatytos Savivaldybės biudžete nurodytose programose pagal patvirtintas programų sąmatas.</w:t>
      </w:r>
    </w:p>
    <w:p w:rsidR="00391001" w:rsidRDefault="00CD33C0">
      <w:pPr>
        <w:ind w:firstLine="851"/>
        <w:jc w:val="both"/>
        <w:rPr>
          <w:szCs w:val="24"/>
        </w:rPr>
      </w:pPr>
      <w:r>
        <w:rPr>
          <w:szCs w:val="24"/>
        </w:rPr>
        <w:t>20.</w:t>
      </w:r>
      <w:r>
        <w:rPr>
          <w:szCs w:val="24"/>
        </w:rPr>
        <w:tab/>
        <w:t>Strateginio planavimo ir finansų skyrius Savivaldybės biudžeto asignavimus, skirtus asignavimo valdytojo programai vykdyti, perveda į asign</w:t>
      </w:r>
      <w:r>
        <w:rPr>
          <w:szCs w:val="24"/>
        </w:rPr>
        <w:t>avimų valdytojų sąskaitas pagal sistemoje  „Biudžetas VS“ jų pateiktas ir patvirtintas paraiškas, atsižvelgdamas į Savivaldybės biudžeto pajamų vykdymą, neviršydamas patvirtintų asignavimų.</w:t>
      </w:r>
    </w:p>
    <w:p w:rsidR="00391001" w:rsidRDefault="00CD33C0">
      <w:pPr>
        <w:ind w:firstLine="851"/>
        <w:jc w:val="both"/>
        <w:rPr>
          <w:szCs w:val="24"/>
        </w:rPr>
      </w:pPr>
      <w:r>
        <w:rPr>
          <w:szCs w:val="24"/>
        </w:rPr>
        <w:t>21.</w:t>
      </w:r>
      <w:r>
        <w:rPr>
          <w:szCs w:val="24"/>
        </w:rPr>
        <w:tab/>
        <w:t>Asignavimų valdytojai paraiškas rengia vadovaudamiesi patvirti</w:t>
      </w:r>
      <w:r>
        <w:rPr>
          <w:szCs w:val="24"/>
        </w:rPr>
        <w:t>ntomis programų sąmatomis, atsižvelgdami į programų sąmatų paskirstymą ketvirčiais bei išlaidų funkcinę ir ekonominę klasifikaciją. Į paraišką gali būti įtrauktos tik tos lėšos, kurios yra numatytos programos išlaidų sąmatoje ir yra faktiškas jų poreikis.</w:t>
      </w:r>
    </w:p>
    <w:p w:rsidR="00391001" w:rsidRDefault="00CD33C0">
      <w:pPr>
        <w:ind w:firstLine="851"/>
        <w:jc w:val="both"/>
        <w:rPr>
          <w:szCs w:val="24"/>
        </w:rPr>
      </w:pPr>
      <w:r>
        <w:rPr>
          <w:szCs w:val="24"/>
        </w:rPr>
        <w:t>22.</w:t>
      </w:r>
      <w:r>
        <w:rPr>
          <w:szCs w:val="24"/>
        </w:rPr>
        <w:tab/>
        <w:t>Asignavimų valdytojai paraiškas einamojo mėnesio lėšoms gauti pateikia Strateginio planavimo ir finansų skyriui taip: darbo užmokesčiui ir socialinio draudimo įmokoms du kartus per mėnesį – ne vėliau kaip iki einamojo mėnesio 7 dienos ir ne anksčiau ka</w:t>
      </w:r>
      <w:r>
        <w:rPr>
          <w:szCs w:val="24"/>
        </w:rPr>
        <w:t>ip iki einamojo mėnesio 14 dienos, kitoms reikmėms – ne vėliau kaip iki 16 dienos, išimtiniais atvejais – atsiradus poreikiui.</w:t>
      </w:r>
    </w:p>
    <w:p w:rsidR="00391001" w:rsidRDefault="00CD33C0">
      <w:pPr>
        <w:ind w:firstLine="851"/>
        <w:jc w:val="both"/>
      </w:pPr>
      <w:r>
        <w:t>23.</w:t>
      </w:r>
      <w:r>
        <w:tab/>
      </w:r>
      <w:r>
        <w:rPr>
          <w:szCs w:val="24"/>
        </w:rPr>
        <w:t xml:space="preserve">Kai atsiskaitoma už faktiškai atliktus darbus ir paslaugas, asignavimų valdytojai paraiškas lėšoms gauti (už praėjusį mėnesį </w:t>
      </w:r>
      <w:r>
        <w:rPr>
          <w:szCs w:val="24"/>
        </w:rPr>
        <w:t>įvykdytus darbus ir sutektas paslaugas) Strateginio planavimo</w:t>
      </w:r>
      <w:r>
        <w:rPr>
          <w:strike/>
          <w:szCs w:val="24"/>
        </w:rPr>
        <w:t xml:space="preserve"> </w:t>
      </w:r>
      <w:r>
        <w:rPr>
          <w:szCs w:val="24"/>
        </w:rPr>
        <w:t>ir finansų skyriui pateikia ne vėliau kaip iki einamojo mėnesio 20 dienos.</w:t>
      </w:r>
    </w:p>
    <w:p w:rsidR="00391001" w:rsidRDefault="00CD33C0">
      <w:pPr>
        <w:ind w:firstLine="851"/>
        <w:jc w:val="both"/>
        <w:rPr>
          <w:szCs w:val="24"/>
        </w:rPr>
      </w:pPr>
      <w:r>
        <w:rPr>
          <w:szCs w:val="24"/>
        </w:rPr>
        <w:t>24.</w:t>
      </w:r>
      <w:r>
        <w:rPr>
          <w:szCs w:val="24"/>
        </w:rPr>
        <w:tab/>
        <w:t>Asignavimų valdytojai gautas pajamas už suteiktas paslaugas kaupia atskiroje sąskaitoje ir perveda į Savivaldybės i</w:t>
      </w:r>
      <w:r>
        <w:rPr>
          <w:szCs w:val="24"/>
        </w:rPr>
        <w:t>ždo sąskaitą ne rečiau kaip du kartus per mėnesį, o baigiantis ketvirčiui – paskutinę darbo dieną.</w:t>
      </w:r>
    </w:p>
    <w:p w:rsidR="00391001" w:rsidRDefault="00CD33C0">
      <w:pPr>
        <w:ind w:firstLine="851"/>
        <w:jc w:val="both"/>
        <w:rPr>
          <w:szCs w:val="24"/>
        </w:rPr>
      </w:pPr>
      <w:r>
        <w:rPr>
          <w:szCs w:val="24"/>
        </w:rPr>
        <w:t>25.</w:t>
      </w:r>
      <w:r>
        <w:rPr>
          <w:szCs w:val="24"/>
        </w:rPr>
        <w:tab/>
        <w:t>Asignavimų valdytojai, įmokėję pajamas į Savivaldybės iždo sąskaitą, Strateginio planavimo ir finansų skyriui teikia paraiškas gauti lėšų. Pagal gautas p</w:t>
      </w:r>
      <w:r>
        <w:rPr>
          <w:szCs w:val="24"/>
        </w:rPr>
        <w:t>araiškas ne vėliau kaip per 3 darbo dienas asignavimų valdytojui pervedamos įmokėtos sumos. Asignavimų valdytojai pateikia paraišką tai lėšų daliai, kuri buvo įmokėta į Savivaldybės iždo sąskaitą, ir neturi teisės pateikti mokėjimo paraiškų dėl lėšų, kurio</w:t>
      </w:r>
      <w:r>
        <w:rPr>
          <w:szCs w:val="24"/>
        </w:rPr>
        <w:t>s nebuvo įmokėtos į Savivaldybės iždo sąskaitą. Asignavimų valdytojai išlaidoms padengti pirmiausia turi naudoti ankstesniais metais nepanaudotus lėšų likučius ir viršplanines pajamas, išskyrus konkrečiam tikslui numatytas lėšas, kurių negalima naudoti kit</w:t>
      </w:r>
      <w:r>
        <w:rPr>
          <w:szCs w:val="24"/>
        </w:rPr>
        <w:t xml:space="preserve">iems tikslams. </w:t>
      </w:r>
    </w:p>
    <w:p w:rsidR="00391001" w:rsidRDefault="00CD33C0">
      <w:pPr>
        <w:ind w:firstLine="851"/>
        <w:jc w:val="both"/>
        <w:rPr>
          <w:szCs w:val="24"/>
        </w:rPr>
      </w:pPr>
      <w:r>
        <w:rPr>
          <w:szCs w:val="24"/>
        </w:rPr>
        <w:t>26.</w:t>
      </w:r>
      <w:r>
        <w:rPr>
          <w:szCs w:val="24"/>
        </w:rPr>
        <w:tab/>
        <w:t>Strateginio planavimo ir finansų skyrius gali nepriimti paraiškų arba laikinai sustabdyti jų apmokėjimą, jeigu paraiškos netinkamai įformintos arba prašomų lėšų suma viršija asignavimų valdytojo programos sąmatoje ketvirčiui numatytas i</w:t>
      </w:r>
      <w:r>
        <w:rPr>
          <w:szCs w:val="24"/>
        </w:rPr>
        <w:t>šlaidas.</w:t>
      </w:r>
    </w:p>
    <w:p w:rsidR="00391001" w:rsidRDefault="00CD33C0">
      <w:pPr>
        <w:ind w:firstLine="851"/>
        <w:jc w:val="both"/>
        <w:rPr>
          <w:szCs w:val="24"/>
        </w:rPr>
      </w:pPr>
      <w:r>
        <w:rPr>
          <w:szCs w:val="24"/>
        </w:rPr>
        <w:t>27.</w:t>
      </w:r>
      <w:r>
        <w:rPr>
          <w:szCs w:val="24"/>
        </w:rPr>
        <w:tab/>
        <w:t xml:space="preserve">Jeigu Savivaldybės biudžetas iki sausio 1 d. nepatvirtinamas, asignavimai metų pradžioje iki biudžeto patvirtinimo kiekvieną mėnesį negali viršyti 1/12 praėjusių metų biudžeto asignavimų. Šiuo atveju kiekvieno asignavimų valdytojo asignavimai </w:t>
      </w:r>
      <w:r>
        <w:rPr>
          <w:szCs w:val="24"/>
        </w:rPr>
        <w:t>kiekvieną mėnesį negali viršyti 1/12 praėjusių metų biudžeto šiam asignavimų valdytojui skirtų lėšų ir jos skiriamos tik tęstinei veiklai, įstatymuose nustatytiems įsipareigojimams finansuoti (išskyrus programų asignavimų dalį, kurią sudaro Europos Sąjungo</w:t>
      </w:r>
      <w:r>
        <w:rPr>
          <w:szCs w:val="24"/>
        </w:rPr>
        <w:t xml:space="preserve">s finansinės paramos ir bendrojo finansavimo bei kitos gaunamos finansinės paramos lėšos), įsiskolinimams dengti. </w:t>
      </w:r>
    </w:p>
    <w:p w:rsidR="00391001" w:rsidRDefault="00CD33C0">
      <w:pPr>
        <w:ind w:firstLine="851"/>
        <w:jc w:val="both"/>
        <w:rPr>
          <w:szCs w:val="24"/>
        </w:rPr>
      </w:pPr>
      <w:r>
        <w:rPr>
          <w:szCs w:val="24"/>
        </w:rPr>
        <w:t>28.</w:t>
      </w:r>
      <w:r>
        <w:rPr>
          <w:szCs w:val="24"/>
        </w:rPr>
        <w:tab/>
      </w:r>
      <w:r>
        <w:t xml:space="preserve">Savivaldybės biudžeto asignavimų valdytojai, pateikę Strateginio planavimo ir finansų skyriui prašymą, kuris </w:t>
      </w:r>
      <w:r>
        <w:rPr>
          <w:color w:val="000000"/>
        </w:rPr>
        <w:t xml:space="preserve">neprieštarauja priimtų teisės aktų, taip pat ir skiriamų specialiųjų tikslinių dotacijų, reikalavimams, </w:t>
      </w:r>
      <w:r>
        <w:t xml:space="preserve">ir nurodę asignavimų keitimo priežastis </w:t>
      </w:r>
      <w:r>
        <w:rPr>
          <w:color w:val="000000"/>
        </w:rPr>
        <w:t>turi teisę biudžetiniais metais:</w:t>
      </w:r>
    </w:p>
    <w:p w:rsidR="00391001" w:rsidRDefault="00CD33C0">
      <w:pPr>
        <w:tabs>
          <w:tab w:val="left" w:pos="1418"/>
        </w:tabs>
        <w:ind w:firstLine="851"/>
        <w:jc w:val="both"/>
        <w:rPr>
          <w:szCs w:val="24"/>
        </w:rPr>
      </w:pPr>
      <w:r>
        <w:rPr>
          <w:szCs w:val="24"/>
        </w:rPr>
        <w:t>28.1.</w:t>
      </w:r>
      <w:r>
        <w:rPr>
          <w:szCs w:val="24"/>
        </w:rPr>
        <w:tab/>
        <w:t>keisti patvirtintų biudžeto lėšų paskirtį pagal funkcinės ir ekonominės k</w:t>
      </w:r>
      <w:r>
        <w:rPr>
          <w:szCs w:val="24"/>
        </w:rPr>
        <w:t>lasifikacijos paskirtį, neviršydami Savivaldybės tarybos patvirtintų tam tikrai programai bendrų asignavimų, iš jų darbo užmokesčiui sumų;</w:t>
      </w:r>
    </w:p>
    <w:p w:rsidR="00391001" w:rsidRDefault="00CD33C0">
      <w:pPr>
        <w:tabs>
          <w:tab w:val="left" w:pos="1418"/>
        </w:tabs>
        <w:ind w:firstLine="851"/>
        <w:jc w:val="both"/>
        <w:rPr>
          <w:szCs w:val="24"/>
        </w:rPr>
      </w:pPr>
      <w:r>
        <w:rPr>
          <w:szCs w:val="24"/>
        </w:rPr>
        <w:t>28.2.</w:t>
      </w:r>
      <w:r>
        <w:rPr>
          <w:szCs w:val="24"/>
        </w:rPr>
        <w:tab/>
        <w:t>vieną kartą per ketvirtį keisti bendros asignavimų sumos programai vykdyti paskirstymą ketvirčiais.</w:t>
      </w:r>
    </w:p>
    <w:p w:rsidR="00391001" w:rsidRDefault="00CD33C0">
      <w:pPr>
        <w:tabs>
          <w:tab w:val="left" w:pos="1134"/>
        </w:tabs>
        <w:ind w:firstLine="851"/>
        <w:jc w:val="both"/>
        <w:rPr>
          <w:szCs w:val="24"/>
        </w:rPr>
      </w:pPr>
      <w:r>
        <w:rPr>
          <w:szCs w:val="24"/>
        </w:rPr>
        <w:t>29.</w:t>
      </w:r>
      <w:r>
        <w:rPr>
          <w:szCs w:val="24"/>
        </w:rPr>
        <w:tab/>
        <w:t>Asignav</w:t>
      </w:r>
      <w:r>
        <w:rPr>
          <w:szCs w:val="24"/>
        </w:rPr>
        <w:t>imai darbo užmokesčiui yra maksimalūs ir gali būti naudojami tik su darbo užmokesčiu susijusioms išlaidoms ir darbdavių išmokoms, kurios pervedamos ne per socialinio draudimo sistemą, finansuoti. Nepanaudota asignavimų tęstinei veiklai, išskyrus asignavimu</w:t>
      </w:r>
      <w:r>
        <w:rPr>
          <w:szCs w:val="24"/>
        </w:rPr>
        <w:t>s darbo užmokesčiui, suma, jeigu nėra įsiskolinimų, gali būti naudojama investicijų projektams, kurie finansuojami iš tęstinės veiklos lėšų, o kai investicijų projektų nėra, – pažangos priemonėms, jeigu investicijų projektams ar pažangos priemonėms numatyt</w:t>
      </w:r>
      <w:r>
        <w:rPr>
          <w:szCs w:val="24"/>
        </w:rPr>
        <w:t>a skirti lėšų atitinkamų metų Savivaldybės biudžete, papildomai finansuoti, išskyrus kituose teisės aktuose, reglamentuojančiuose savivaldybių biudžetų lėšų naudojimą, nustatytus atvejus.</w:t>
      </w:r>
      <w:r>
        <w:rPr>
          <w:strike/>
          <w:szCs w:val="24"/>
        </w:rPr>
        <w:t xml:space="preserve"> </w:t>
      </w:r>
    </w:p>
    <w:p w:rsidR="00391001" w:rsidRDefault="00391001">
      <w:pPr>
        <w:ind w:firstLine="720"/>
        <w:jc w:val="both"/>
        <w:rPr>
          <w:szCs w:val="24"/>
        </w:rPr>
      </w:pPr>
    </w:p>
    <w:p w:rsidR="00391001" w:rsidRDefault="00CD33C0">
      <w:pPr>
        <w:jc w:val="center"/>
        <w:rPr>
          <w:b/>
          <w:szCs w:val="24"/>
        </w:rPr>
      </w:pPr>
      <w:r>
        <w:rPr>
          <w:b/>
          <w:szCs w:val="24"/>
        </w:rPr>
        <w:t>IV SKYRIUS</w:t>
      </w:r>
    </w:p>
    <w:p w:rsidR="00391001" w:rsidRDefault="00CD33C0">
      <w:pPr>
        <w:jc w:val="center"/>
        <w:rPr>
          <w:b/>
          <w:szCs w:val="24"/>
        </w:rPr>
      </w:pPr>
      <w:r>
        <w:rPr>
          <w:b/>
          <w:szCs w:val="24"/>
        </w:rPr>
        <w:t>SAVIVALDYBĖS BIUDŽETO KEITIMO IR LĖŠŲ NAUDOJIMO TVARKA</w:t>
      </w:r>
    </w:p>
    <w:p w:rsidR="00391001" w:rsidRDefault="00391001">
      <w:pPr>
        <w:rPr>
          <w:szCs w:val="24"/>
        </w:rPr>
      </w:pPr>
    </w:p>
    <w:p w:rsidR="00391001" w:rsidRDefault="00CD33C0">
      <w:pPr>
        <w:tabs>
          <w:tab w:val="left" w:pos="1276"/>
        </w:tabs>
        <w:ind w:firstLine="851"/>
        <w:jc w:val="both"/>
        <w:rPr>
          <w:szCs w:val="24"/>
        </w:rPr>
      </w:pPr>
      <w:r>
        <w:rPr>
          <w:szCs w:val="24"/>
        </w:rPr>
        <w:t>30.</w:t>
      </w:r>
      <w:r>
        <w:rPr>
          <w:szCs w:val="24"/>
        </w:rPr>
        <w:tab/>
        <w:t>Savivaldybės biudžetas Savivaldybės tarybos sprendimu keičiamas, kai:</w:t>
      </w:r>
    </w:p>
    <w:p w:rsidR="00391001" w:rsidRDefault="00CD33C0">
      <w:pPr>
        <w:tabs>
          <w:tab w:val="left" w:pos="1418"/>
        </w:tabs>
        <w:ind w:firstLine="851"/>
        <w:jc w:val="both"/>
        <w:rPr>
          <w:szCs w:val="24"/>
        </w:rPr>
      </w:pPr>
      <w:r>
        <w:rPr>
          <w:szCs w:val="24"/>
        </w:rPr>
        <w:t>30.1.</w:t>
      </w:r>
      <w:r>
        <w:rPr>
          <w:szCs w:val="24"/>
        </w:rPr>
        <w:tab/>
        <w:t>biudžetas vykdomas ir paskirstomos gautos viršplaninės pajamos;</w:t>
      </w:r>
    </w:p>
    <w:p w:rsidR="00391001" w:rsidRDefault="00CD33C0">
      <w:pPr>
        <w:tabs>
          <w:tab w:val="left" w:pos="1418"/>
        </w:tabs>
        <w:ind w:firstLine="851"/>
        <w:jc w:val="both"/>
        <w:rPr>
          <w:szCs w:val="24"/>
        </w:rPr>
      </w:pPr>
      <w:r>
        <w:rPr>
          <w:szCs w:val="24"/>
        </w:rPr>
        <w:t>30.2.</w:t>
      </w:r>
      <w:r>
        <w:rPr>
          <w:szCs w:val="24"/>
        </w:rPr>
        <w:tab/>
        <w:t xml:space="preserve"> paskirstomas biudžeto lėšų likutis;</w:t>
      </w:r>
    </w:p>
    <w:p w:rsidR="00391001" w:rsidRDefault="00CD33C0">
      <w:pPr>
        <w:tabs>
          <w:tab w:val="left" w:pos="1418"/>
        </w:tabs>
        <w:ind w:firstLine="851"/>
        <w:jc w:val="both"/>
        <w:rPr>
          <w:szCs w:val="24"/>
        </w:rPr>
      </w:pPr>
      <w:r>
        <w:rPr>
          <w:szCs w:val="24"/>
        </w:rPr>
        <w:t>30.3.</w:t>
      </w:r>
      <w:r>
        <w:rPr>
          <w:szCs w:val="24"/>
        </w:rPr>
        <w:tab/>
        <w:t>biudžetas nevykdomas, prireikus mažinami ir perskirstomi biudž</w:t>
      </w:r>
      <w:r>
        <w:rPr>
          <w:szCs w:val="24"/>
        </w:rPr>
        <w:t>eto asignavimai;</w:t>
      </w:r>
    </w:p>
    <w:p w:rsidR="00391001" w:rsidRDefault="00CD33C0">
      <w:pPr>
        <w:tabs>
          <w:tab w:val="left" w:pos="1418"/>
        </w:tabs>
        <w:ind w:firstLine="851"/>
        <w:jc w:val="both"/>
        <w:rPr>
          <w:szCs w:val="24"/>
        </w:rPr>
      </w:pPr>
      <w:r>
        <w:rPr>
          <w:szCs w:val="24"/>
        </w:rPr>
        <w:t>30.4.</w:t>
      </w:r>
      <w:r>
        <w:rPr>
          <w:szCs w:val="24"/>
        </w:rPr>
        <w:tab/>
        <w:t>perskirstomos mokymo lėšos;</w:t>
      </w:r>
    </w:p>
    <w:p w:rsidR="00391001" w:rsidRDefault="00CD33C0">
      <w:pPr>
        <w:tabs>
          <w:tab w:val="left" w:pos="1418"/>
        </w:tabs>
        <w:ind w:firstLine="851"/>
        <w:jc w:val="both"/>
        <w:rPr>
          <w:szCs w:val="24"/>
        </w:rPr>
      </w:pPr>
      <w:r>
        <w:rPr>
          <w:szCs w:val="24"/>
        </w:rPr>
        <w:t>30.5.</w:t>
      </w:r>
      <w:r>
        <w:rPr>
          <w:szCs w:val="24"/>
        </w:rPr>
        <w:tab/>
        <w:t>keičiasi asignavimų valdytojai;</w:t>
      </w:r>
    </w:p>
    <w:p w:rsidR="00391001" w:rsidRDefault="00CD33C0">
      <w:pPr>
        <w:tabs>
          <w:tab w:val="left" w:pos="1418"/>
        </w:tabs>
        <w:ind w:firstLine="851"/>
        <w:jc w:val="both"/>
        <w:rPr>
          <w:szCs w:val="24"/>
        </w:rPr>
      </w:pPr>
      <w:r>
        <w:rPr>
          <w:szCs w:val="24"/>
        </w:rPr>
        <w:t>30.6.</w:t>
      </w:r>
      <w:r>
        <w:rPr>
          <w:szCs w:val="24"/>
        </w:rPr>
        <w:tab/>
        <w:t>pasikeičia specialiųjų tikslinių dotacijų ar kitos sumos, Lietuvos Respublikos Seimui ir Vyriausybei priėmus atitinkamus įstatymus ar nutarimus;</w:t>
      </w:r>
    </w:p>
    <w:p w:rsidR="00391001" w:rsidRDefault="00CD33C0">
      <w:pPr>
        <w:tabs>
          <w:tab w:val="left" w:pos="1418"/>
        </w:tabs>
        <w:ind w:firstLine="851"/>
        <w:jc w:val="both"/>
        <w:rPr>
          <w:szCs w:val="24"/>
        </w:rPr>
      </w:pPr>
      <w:r>
        <w:rPr>
          <w:szCs w:val="24"/>
        </w:rPr>
        <w:t>30.7.</w:t>
      </w:r>
      <w:r>
        <w:rPr>
          <w:szCs w:val="24"/>
        </w:rPr>
        <w:tab/>
        <w:t>gaunamos a</w:t>
      </w:r>
      <w:r>
        <w:rPr>
          <w:szCs w:val="24"/>
        </w:rPr>
        <w:t>r perduodamos lėšos pagal tarpusavio atsiskaitymus;</w:t>
      </w:r>
    </w:p>
    <w:p w:rsidR="00391001" w:rsidRDefault="00CD33C0">
      <w:pPr>
        <w:tabs>
          <w:tab w:val="left" w:pos="1418"/>
        </w:tabs>
        <w:ind w:firstLine="851"/>
        <w:jc w:val="both"/>
        <w:rPr>
          <w:szCs w:val="24"/>
        </w:rPr>
      </w:pPr>
      <w:r>
        <w:rPr>
          <w:szCs w:val="24"/>
        </w:rPr>
        <w:t>30.8.</w:t>
      </w:r>
      <w:r>
        <w:rPr>
          <w:szCs w:val="24"/>
        </w:rPr>
        <w:tab/>
        <w:t>asignavimų valdytojai gauna viršplaninių pajamų už teikiamas paslaugas;</w:t>
      </w:r>
    </w:p>
    <w:p w:rsidR="00391001" w:rsidRDefault="00CD33C0">
      <w:pPr>
        <w:tabs>
          <w:tab w:val="left" w:pos="1418"/>
        </w:tabs>
        <w:ind w:firstLine="851"/>
        <w:jc w:val="both"/>
        <w:rPr>
          <w:szCs w:val="24"/>
        </w:rPr>
      </w:pPr>
      <w:r>
        <w:rPr>
          <w:szCs w:val="24"/>
        </w:rPr>
        <w:t>30.9.</w:t>
      </w:r>
      <w:r>
        <w:rPr>
          <w:szCs w:val="24"/>
        </w:rPr>
        <w:tab/>
        <w:t>keičiasi patvirtintų asignavimų darbo užmokesčiui sumos;</w:t>
      </w:r>
    </w:p>
    <w:p w:rsidR="00391001" w:rsidRDefault="00CD33C0">
      <w:pPr>
        <w:tabs>
          <w:tab w:val="left" w:pos="1560"/>
        </w:tabs>
        <w:ind w:firstLine="851"/>
        <w:jc w:val="both"/>
        <w:rPr>
          <w:szCs w:val="24"/>
        </w:rPr>
      </w:pPr>
      <w:r>
        <w:rPr>
          <w:szCs w:val="24"/>
        </w:rPr>
        <w:t>30.10.</w:t>
      </w:r>
      <w:r>
        <w:rPr>
          <w:szCs w:val="24"/>
        </w:rPr>
        <w:tab/>
        <w:t>atsiranda netekusių paskirties asignavimų;</w:t>
      </w:r>
    </w:p>
    <w:p w:rsidR="00391001" w:rsidRDefault="00CD33C0">
      <w:pPr>
        <w:tabs>
          <w:tab w:val="left" w:pos="1560"/>
        </w:tabs>
        <w:ind w:firstLine="851"/>
        <w:jc w:val="both"/>
        <w:rPr>
          <w:szCs w:val="24"/>
        </w:rPr>
      </w:pPr>
      <w:r>
        <w:rPr>
          <w:szCs w:val="24"/>
        </w:rPr>
        <w:t>30.11.</w:t>
      </w:r>
      <w:r>
        <w:rPr>
          <w:szCs w:val="24"/>
        </w:rPr>
        <w:tab/>
        <w:t>kitais</w:t>
      </w:r>
      <w:r>
        <w:rPr>
          <w:szCs w:val="24"/>
        </w:rPr>
        <w:t xml:space="preserve"> atvejais, vykdant Savivaldybės tarybos sprendimus.</w:t>
      </w:r>
    </w:p>
    <w:p w:rsidR="00391001" w:rsidRDefault="00CD33C0">
      <w:pPr>
        <w:ind w:firstLine="851"/>
        <w:jc w:val="both"/>
        <w:rPr>
          <w:szCs w:val="24"/>
        </w:rPr>
      </w:pPr>
      <w:r>
        <w:rPr>
          <w:szCs w:val="24"/>
        </w:rPr>
        <w:t>31.</w:t>
      </w:r>
      <w:r>
        <w:rPr>
          <w:szCs w:val="24"/>
        </w:rPr>
        <w:tab/>
        <w:t>Savivaldybės biudžeto asignavimai ketvirčiais keičiami Savivaldybės administracijos direktoriaus įsakymu pagal asignavimų valdytojų Strateginio planavimo ir finansų skyriui pateiktus argumentuotus pra</w:t>
      </w:r>
      <w:r>
        <w:rPr>
          <w:szCs w:val="24"/>
        </w:rPr>
        <w:t xml:space="preserve">šymus. </w:t>
      </w:r>
    </w:p>
    <w:p w:rsidR="00391001" w:rsidRDefault="00CD33C0">
      <w:pPr>
        <w:ind w:firstLine="851"/>
        <w:jc w:val="both"/>
        <w:rPr>
          <w:szCs w:val="24"/>
        </w:rPr>
      </w:pPr>
      <w:r>
        <w:rPr>
          <w:szCs w:val="24"/>
        </w:rPr>
        <w:t>32.</w:t>
      </w:r>
      <w:r>
        <w:rPr>
          <w:szCs w:val="24"/>
        </w:rPr>
        <w:tab/>
        <w:t xml:space="preserve">Savivaldybės biudžeto asignavimai pagal funkcinę ir ekonominę klasifikaciją keičiami gavus asignavimų valdytojų argumentuotus prašymus. </w:t>
      </w:r>
    </w:p>
    <w:p w:rsidR="00391001" w:rsidRDefault="00CD33C0">
      <w:pPr>
        <w:ind w:firstLine="851"/>
        <w:jc w:val="both"/>
        <w:rPr>
          <w:szCs w:val="24"/>
        </w:rPr>
      </w:pPr>
      <w:r>
        <w:rPr>
          <w:szCs w:val="24"/>
        </w:rPr>
        <w:t>33.</w:t>
      </w:r>
      <w:r>
        <w:rPr>
          <w:szCs w:val="24"/>
        </w:rPr>
        <w:tab/>
        <w:t>Strateginio planavimo ir finansų skyrius vertina, ar asignavimų valdytojų pateikti prašymai atitinka te</w:t>
      </w:r>
      <w:r>
        <w:rPr>
          <w:szCs w:val="24"/>
        </w:rPr>
        <w:t xml:space="preserve">isės aktų, taip pat ir skiriamų specialiųjų tikslinių dotacijų reikalavimus. </w:t>
      </w:r>
    </w:p>
    <w:p w:rsidR="00391001" w:rsidRDefault="00CD33C0">
      <w:pPr>
        <w:ind w:firstLine="851"/>
        <w:jc w:val="both"/>
        <w:rPr>
          <w:szCs w:val="24"/>
        </w:rPr>
      </w:pPr>
      <w:r>
        <w:rPr>
          <w:szCs w:val="24"/>
        </w:rPr>
        <w:t>34.</w:t>
      </w:r>
      <w:r>
        <w:rPr>
          <w:szCs w:val="24"/>
        </w:rPr>
        <w:tab/>
        <w:t>Strateginio planavimo ir finansų skyrius per 3 darbo dienas nuo Savivaldybės tarybos sprendimo, kuriuo keičiamas Savivaldybės biudžetas, Savivaldybės administracijos direktor</w:t>
      </w:r>
      <w:r>
        <w:rPr>
          <w:szCs w:val="24"/>
        </w:rPr>
        <w:t>iaus įsakymo, kuriuo keičiamas asignavimų paskirstymas ketvirčiais, įsigaliojimo:</w:t>
      </w:r>
    </w:p>
    <w:p w:rsidR="00391001" w:rsidRDefault="00CD33C0">
      <w:pPr>
        <w:tabs>
          <w:tab w:val="left" w:pos="1418"/>
        </w:tabs>
        <w:ind w:firstLine="851"/>
        <w:jc w:val="both"/>
        <w:rPr>
          <w:szCs w:val="24"/>
        </w:rPr>
      </w:pPr>
      <w:r>
        <w:rPr>
          <w:szCs w:val="24"/>
        </w:rPr>
        <w:t>34.1.</w:t>
      </w:r>
      <w:r>
        <w:rPr>
          <w:szCs w:val="24"/>
        </w:rPr>
        <w:tab/>
        <w:t>informuoja asignavimų valdytojus apie skirtus asignavimus dėl sąmatų sudarymo;</w:t>
      </w:r>
    </w:p>
    <w:p w:rsidR="00391001" w:rsidRDefault="00CD33C0">
      <w:pPr>
        <w:tabs>
          <w:tab w:val="left" w:pos="1418"/>
        </w:tabs>
        <w:ind w:firstLine="851"/>
        <w:jc w:val="both"/>
        <w:rPr>
          <w:szCs w:val="24"/>
        </w:rPr>
      </w:pPr>
      <w:r>
        <w:rPr>
          <w:szCs w:val="24"/>
        </w:rPr>
        <w:t>34.2.</w:t>
      </w:r>
      <w:r>
        <w:rPr>
          <w:szCs w:val="24"/>
        </w:rPr>
        <w:tab/>
        <w:t>suveda sąmatų pakeitimo duomenis, išskyrus asignavimų valdytojų – Savivaldybės admi</w:t>
      </w:r>
      <w:r>
        <w:rPr>
          <w:szCs w:val="24"/>
        </w:rPr>
        <w:t>nistracijos ir Socialinių reikalų skyriaus, į sistemą „Biudžetas VS“ ir apie padarytus sąmatų tikslinimus praneša asignavimų valdytojams.</w:t>
      </w:r>
    </w:p>
    <w:p w:rsidR="00391001" w:rsidRDefault="00CD33C0">
      <w:pPr>
        <w:ind w:firstLine="851"/>
        <w:jc w:val="both"/>
        <w:rPr>
          <w:szCs w:val="24"/>
        </w:rPr>
      </w:pPr>
      <w:r>
        <w:rPr>
          <w:szCs w:val="24"/>
        </w:rPr>
        <w:t>35.</w:t>
      </w:r>
      <w:r>
        <w:rPr>
          <w:szCs w:val="24"/>
        </w:rPr>
        <w:tab/>
        <w:t>Asignavimų valdytojai ne vėliau kaip per 5 darbo dienas nuo Savivaldybės tarybos sprendimo, kuriuo keičiamas Saviv</w:t>
      </w:r>
      <w:r>
        <w:rPr>
          <w:szCs w:val="24"/>
        </w:rPr>
        <w:t>aldybės biudžetas, įsigaliojimo suveda ir registruoja sąmatas sistemoje „Biudžetas VS“.</w:t>
      </w:r>
    </w:p>
    <w:p w:rsidR="00391001" w:rsidRDefault="00CD33C0">
      <w:pPr>
        <w:ind w:firstLine="851"/>
        <w:jc w:val="both"/>
        <w:rPr>
          <w:szCs w:val="24"/>
        </w:rPr>
      </w:pPr>
      <w:r>
        <w:rPr>
          <w:szCs w:val="24"/>
        </w:rPr>
        <w:t>36.</w:t>
      </w:r>
      <w:r>
        <w:rPr>
          <w:szCs w:val="24"/>
        </w:rPr>
        <w:tab/>
        <w:t>Buhalterinės apskaitos skyrius ne vėliau kaip per 5 darbo dienas nuo Savivaldybės tarybos sprendimo, kuriuo keičiamas Savivaldybės biudžetas, Savivaldybės administr</w:t>
      </w:r>
      <w:r>
        <w:rPr>
          <w:szCs w:val="24"/>
        </w:rPr>
        <w:t>acijos direktoriaus įsakymo, kuriuo keičiamas asignavimų paskirstymas ketvirčiais, įsigaliojimo suveda sąmatų pakeitimo duomenis į sistemą „Biudžetas VS“.</w:t>
      </w:r>
    </w:p>
    <w:p w:rsidR="00391001" w:rsidRDefault="00CD33C0">
      <w:pPr>
        <w:ind w:firstLine="851"/>
        <w:jc w:val="both"/>
        <w:rPr>
          <w:szCs w:val="24"/>
        </w:rPr>
      </w:pPr>
      <w:r>
        <w:rPr>
          <w:szCs w:val="24"/>
        </w:rPr>
        <w:t>37.</w:t>
      </w:r>
      <w:r>
        <w:rPr>
          <w:szCs w:val="24"/>
        </w:rPr>
        <w:tab/>
        <w:t xml:space="preserve">Asignavimų valdytojams suvedus sąmatas sistemoje „Biudžetas VS“ Strateginio planavimo ir finansų </w:t>
      </w:r>
      <w:r>
        <w:rPr>
          <w:szCs w:val="24"/>
        </w:rPr>
        <w:t>skyrius ne vėliau kaip per 2 darbo dienas patvirtina sąmatas.</w:t>
      </w:r>
    </w:p>
    <w:p w:rsidR="00391001" w:rsidRDefault="00CD33C0">
      <w:pPr>
        <w:ind w:firstLine="851"/>
        <w:jc w:val="both"/>
        <w:rPr>
          <w:szCs w:val="24"/>
        </w:rPr>
      </w:pPr>
      <w:r>
        <w:rPr>
          <w:szCs w:val="24"/>
        </w:rPr>
        <w:t>38.</w:t>
      </w:r>
      <w:r>
        <w:rPr>
          <w:szCs w:val="24"/>
        </w:rPr>
        <w:tab/>
        <w:t>Strateginio planavimo ir finansų skyriui suvedus sąmatų pakeitimus arba patvirtinus sąmatas sistemoje „Biudžetas VS“ asignavimų valdytojai sąmatos išskaidymą registruoja ne vėliau kaip per 2</w:t>
      </w:r>
      <w:r>
        <w:rPr>
          <w:szCs w:val="24"/>
        </w:rPr>
        <w:t xml:space="preserve"> darbo dienas.</w:t>
      </w:r>
    </w:p>
    <w:p w:rsidR="00391001" w:rsidRDefault="00CD33C0">
      <w:pPr>
        <w:ind w:firstLine="851"/>
        <w:jc w:val="both"/>
        <w:rPr>
          <w:szCs w:val="24"/>
        </w:rPr>
      </w:pPr>
      <w:r>
        <w:rPr>
          <w:szCs w:val="24"/>
        </w:rPr>
        <w:t>39.</w:t>
      </w:r>
      <w:r>
        <w:rPr>
          <w:szCs w:val="24"/>
        </w:rPr>
        <w:tab/>
        <w:t>Jeigu Savivaldybės biudžetas nevykdomas, t. y. gaunama mažiau pajamų, negu numatyta Savivaldybės tarybos patvirtintame biudžete, asignavimų valdytojų programoms vykdyti lėšos pervedamos tokia tvarka:</w:t>
      </w:r>
    </w:p>
    <w:p w:rsidR="00391001" w:rsidRDefault="00CD33C0">
      <w:pPr>
        <w:tabs>
          <w:tab w:val="left" w:pos="1418"/>
        </w:tabs>
        <w:ind w:firstLine="862"/>
        <w:jc w:val="both"/>
        <w:rPr>
          <w:szCs w:val="24"/>
        </w:rPr>
      </w:pPr>
      <w:r>
        <w:rPr>
          <w:szCs w:val="24"/>
        </w:rPr>
        <w:t>39.1.</w:t>
      </w:r>
      <w:r>
        <w:rPr>
          <w:szCs w:val="24"/>
        </w:rPr>
        <w:tab/>
        <w:t xml:space="preserve">biudžetinių įstaigų darbuotojų </w:t>
      </w:r>
      <w:r>
        <w:rPr>
          <w:szCs w:val="24"/>
        </w:rPr>
        <w:t>darbo užmokesčiui;</w:t>
      </w:r>
    </w:p>
    <w:p w:rsidR="00391001" w:rsidRDefault="00CD33C0">
      <w:pPr>
        <w:tabs>
          <w:tab w:val="left" w:pos="1418"/>
        </w:tabs>
        <w:ind w:firstLine="862"/>
        <w:jc w:val="both"/>
        <w:rPr>
          <w:szCs w:val="24"/>
        </w:rPr>
      </w:pPr>
      <w:r>
        <w:rPr>
          <w:szCs w:val="24"/>
        </w:rPr>
        <w:t>39.2.</w:t>
      </w:r>
      <w:r>
        <w:rPr>
          <w:szCs w:val="24"/>
        </w:rPr>
        <w:tab/>
        <w:t>socialinio draudimo įmokoms;</w:t>
      </w:r>
    </w:p>
    <w:p w:rsidR="00391001" w:rsidRDefault="00CD33C0">
      <w:pPr>
        <w:tabs>
          <w:tab w:val="left" w:pos="1418"/>
        </w:tabs>
        <w:ind w:firstLine="862"/>
        <w:jc w:val="both"/>
        <w:rPr>
          <w:szCs w:val="24"/>
        </w:rPr>
      </w:pPr>
      <w:r>
        <w:rPr>
          <w:szCs w:val="24"/>
        </w:rPr>
        <w:t>39.3.</w:t>
      </w:r>
      <w:r>
        <w:rPr>
          <w:szCs w:val="24"/>
        </w:rPr>
        <w:tab/>
        <w:t>pašalpoms ir kitoms socialinėms išmokoms;</w:t>
      </w:r>
    </w:p>
    <w:p w:rsidR="00391001" w:rsidRDefault="00CD33C0">
      <w:pPr>
        <w:tabs>
          <w:tab w:val="left" w:pos="1418"/>
        </w:tabs>
        <w:ind w:firstLine="862"/>
        <w:jc w:val="both"/>
        <w:rPr>
          <w:szCs w:val="24"/>
        </w:rPr>
      </w:pPr>
      <w:r>
        <w:rPr>
          <w:szCs w:val="24"/>
        </w:rPr>
        <w:t>39.4.</w:t>
      </w:r>
      <w:r>
        <w:rPr>
          <w:szCs w:val="24"/>
        </w:rPr>
        <w:tab/>
        <w:t>mitybos išlaidoms;</w:t>
      </w:r>
    </w:p>
    <w:p w:rsidR="00391001" w:rsidRDefault="00CD33C0">
      <w:pPr>
        <w:tabs>
          <w:tab w:val="left" w:pos="1418"/>
        </w:tabs>
        <w:ind w:firstLine="862"/>
        <w:jc w:val="both"/>
        <w:rPr>
          <w:szCs w:val="24"/>
        </w:rPr>
      </w:pPr>
      <w:r>
        <w:rPr>
          <w:szCs w:val="24"/>
        </w:rPr>
        <w:t>39.5.</w:t>
      </w:r>
      <w:r>
        <w:rPr>
          <w:szCs w:val="24"/>
        </w:rPr>
        <w:tab/>
        <w:t>paskoloms grąžinti, palūkanoms mokėti ir kitiems finansiniams įsipareigojimams vykdyti;</w:t>
      </w:r>
    </w:p>
    <w:p w:rsidR="00391001" w:rsidRDefault="00CD33C0">
      <w:pPr>
        <w:tabs>
          <w:tab w:val="left" w:pos="1418"/>
        </w:tabs>
        <w:ind w:firstLine="862"/>
        <w:jc w:val="both"/>
        <w:rPr>
          <w:szCs w:val="24"/>
        </w:rPr>
      </w:pPr>
      <w:r>
        <w:rPr>
          <w:szCs w:val="24"/>
        </w:rPr>
        <w:t>39.6.</w:t>
      </w:r>
      <w:r>
        <w:rPr>
          <w:szCs w:val="24"/>
        </w:rPr>
        <w:tab/>
        <w:t>atsiskaityti už ryšių paslaug</w:t>
      </w:r>
      <w:r>
        <w:rPr>
          <w:szCs w:val="24"/>
        </w:rPr>
        <w:t>as;</w:t>
      </w:r>
    </w:p>
    <w:p w:rsidR="00391001" w:rsidRDefault="00CD33C0">
      <w:pPr>
        <w:tabs>
          <w:tab w:val="left" w:pos="1418"/>
        </w:tabs>
        <w:ind w:firstLine="862"/>
        <w:jc w:val="both"/>
        <w:rPr>
          <w:szCs w:val="24"/>
        </w:rPr>
      </w:pPr>
      <w:r>
        <w:rPr>
          <w:szCs w:val="24"/>
        </w:rPr>
        <w:t>39.7.</w:t>
      </w:r>
      <w:r>
        <w:rPr>
          <w:szCs w:val="24"/>
        </w:rPr>
        <w:tab/>
        <w:t>atsiskaityti už komunalines paslaugas;</w:t>
      </w:r>
    </w:p>
    <w:p w:rsidR="00391001" w:rsidRDefault="00CD33C0">
      <w:pPr>
        <w:tabs>
          <w:tab w:val="left" w:pos="1418"/>
        </w:tabs>
        <w:ind w:firstLine="862"/>
        <w:jc w:val="both"/>
        <w:rPr>
          <w:szCs w:val="24"/>
        </w:rPr>
      </w:pPr>
      <w:r>
        <w:rPr>
          <w:szCs w:val="24"/>
        </w:rPr>
        <w:t>39.8.</w:t>
      </w:r>
      <w:r>
        <w:rPr>
          <w:szCs w:val="24"/>
        </w:rPr>
        <w:tab/>
        <w:t>miesto tvarkymo išlaidoms;</w:t>
      </w:r>
    </w:p>
    <w:p w:rsidR="00391001" w:rsidRDefault="00CD33C0">
      <w:pPr>
        <w:tabs>
          <w:tab w:val="left" w:pos="1418"/>
        </w:tabs>
        <w:ind w:firstLine="862"/>
        <w:jc w:val="both"/>
        <w:rPr>
          <w:szCs w:val="24"/>
        </w:rPr>
      </w:pPr>
      <w:r>
        <w:rPr>
          <w:szCs w:val="24"/>
        </w:rPr>
        <w:t>39.9.</w:t>
      </w:r>
      <w:r>
        <w:rPr>
          <w:szCs w:val="24"/>
        </w:rPr>
        <w:tab/>
        <w:t>kompensacijoms už lengvatinį keleivių vežimą;</w:t>
      </w:r>
    </w:p>
    <w:p w:rsidR="00391001" w:rsidRDefault="00CD33C0">
      <w:pPr>
        <w:tabs>
          <w:tab w:val="left" w:pos="1560"/>
        </w:tabs>
        <w:ind w:firstLine="862"/>
        <w:jc w:val="both"/>
        <w:rPr>
          <w:szCs w:val="24"/>
        </w:rPr>
      </w:pPr>
      <w:r>
        <w:rPr>
          <w:szCs w:val="24"/>
        </w:rPr>
        <w:t>39.10.</w:t>
      </w:r>
      <w:r>
        <w:rPr>
          <w:szCs w:val="24"/>
        </w:rPr>
        <w:tab/>
        <w:t>miesto renginiams;</w:t>
      </w:r>
    </w:p>
    <w:p w:rsidR="00391001" w:rsidRDefault="00CD33C0">
      <w:pPr>
        <w:tabs>
          <w:tab w:val="left" w:pos="1560"/>
        </w:tabs>
        <w:ind w:firstLine="862"/>
        <w:jc w:val="both"/>
        <w:rPr>
          <w:szCs w:val="24"/>
        </w:rPr>
      </w:pPr>
      <w:r>
        <w:rPr>
          <w:szCs w:val="24"/>
        </w:rPr>
        <w:t>39.11.</w:t>
      </w:r>
      <w:r>
        <w:rPr>
          <w:szCs w:val="24"/>
        </w:rPr>
        <w:tab/>
        <w:t>kitoms biudžete numatytoms reikmėms.</w:t>
      </w:r>
    </w:p>
    <w:p w:rsidR="00391001" w:rsidRDefault="00CD33C0">
      <w:pPr>
        <w:ind w:firstLine="851"/>
        <w:jc w:val="both"/>
        <w:rPr>
          <w:szCs w:val="24"/>
        </w:rPr>
      </w:pPr>
      <w:r>
        <w:rPr>
          <w:szCs w:val="24"/>
        </w:rPr>
        <w:t>40.</w:t>
      </w:r>
      <w:r>
        <w:rPr>
          <w:szCs w:val="24"/>
        </w:rPr>
        <w:tab/>
        <w:t>Reikmėms, nurodytoms 39.1–39.6 papunkčiuose, per</w:t>
      </w:r>
      <w:r>
        <w:rPr>
          <w:szCs w:val="24"/>
        </w:rPr>
        <w:t>vedamos visos reikalingos lėšos pagal nustatytą eilę, o reikmės, nurodytos 39.7–39.11 papunkčiuose, finansuojamos proporcingai turimoms lėšoms. Ši tvarka netaikoma finansuojant programas iš biudžetinių įstaigų pajamų, įmokėtų į Savivaldybės biudžetą, speci</w:t>
      </w:r>
      <w:r>
        <w:rPr>
          <w:szCs w:val="24"/>
        </w:rPr>
        <w:t>aliųjų tikslinių dotacijų ir kitų tikslinės paskirties lėšų bei lėšų, gautų iš valstybės biudžeto.</w:t>
      </w:r>
    </w:p>
    <w:p w:rsidR="00391001" w:rsidRDefault="00CD33C0">
      <w:pPr>
        <w:ind w:firstLine="851"/>
        <w:jc w:val="both"/>
        <w:rPr>
          <w:szCs w:val="24"/>
        </w:rPr>
      </w:pPr>
      <w:r>
        <w:rPr>
          <w:szCs w:val="24"/>
        </w:rPr>
        <w:t>41.</w:t>
      </w:r>
      <w:r>
        <w:rPr>
          <w:szCs w:val="24"/>
        </w:rPr>
        <w:tab/>
        <w:t>Metams pasibaigus asignavimų valdytojai disponuojamose sąskaitose esančias Savivaldybės biudžeto lėšas, skirtas programoms finansuoti, grąžina į Savivald</w:t>
      </w:r>
      <w:r>
        <w:rPr>
          <w:szCs w:val="24"/>
        </w:rPr>
        <w:t>ybės iždo sąskaitą ne vėliau kaip iki sausio 10 dienos.</w:t>
      </w:r>
    </w:p>
    <w:p w:rsidR="00391001" w:rsidRDefault="00CD33C0">
      <w:pPr>
        <w:ind w:firstLine="851"/>
        <w:jc w:val="both"/>
        <w:rPr>
          <w:szCs w:val="24"/>
        </w:rPr>
      </w:pPr>
      <w:r>
        <w:rPr>
          <w:szCs w:val="24"/>
        </w:rPr>
        <w:t>42.</w:t>
      </w:r>
      <w:r>
        <w:rPr>
          <w:szCs w:val="24"/>
        </w:rPr>
        <w:tab/>
        <w:t xml:space="preserve"> Strateginio planavimo ir finansų skyrius nepanaudotas tikslinės paskirties lėšas, nustatytas Savivaldybės biudžetui Lietuvos Respublikos Seimo priimtame tam tikrų metų valstybės biudžeto ir saviv</w:t>
      </w:r>
      <w:r>
        <w:rPr>
          <w:szCs w:val="24"/>
        </w:rPr>
        <w:t>aldybių biudžetų finansinių rodiklių patvirtinimo įstatyme, ir lėšas, kurios per metus buvo paskirtos Savivaldybės biudžetui pagal atskirus įstatymus ar Vyriausybės nutarimus</w:t>
      </w:r>
      <w:r>
        <w:rPr>
          <w:strike/>
          <w:szCs w:val="24"/>
        </w:rPr>
        <w:t xml:space="preserve"> </w:t>
      </w:r>
      <w:r>
        <w:rPr>
          <w:szCs w:val="24"/>
        </w:rPr>
        <w:t>arba panaudotos ne pagal tikslinę paskirtį, grąžina į valstybės biudžetą – perveda į Valstybės iždo sąskaitą pagal ministerijų ir kitų žinybų nustatytus terminus. Asignavimų valdytojai minėtas lėšas į Savivaldybės iždo sąskaitą grąžina ne vėliau kaip prieš</w:t>
      </w:r>
      <w:r>
        <w:rPr>
          <w:szCs w:val="24"/>
        </w:rPr>
        <w:t xml:space="preserve"> 2 darbo dienas iki ministerijų ir kitų žinybų nustatytų terminų. </w:t>
      </w:r>
    </w:p>
    <w:p w:rsidR="00391001" w:rsidRDefault="00391001">
      <w:pPr>
        <w:ind w:firstLine="851"/>
        <w:jc w:val="both"/>
        <w:rPr>
          <w:szCs w:val="24"/>
        </w:rPr>
      </w:pPr>
    </w:p>
    <w:p w:rsidR="00391001" w:rsidRDefault="00CD33C0">
      <w:pPr>
        <w:jc w:val="center"/>
        <w:rPr>
          <w:b/>
          <w:szCs w:val="24"/>
        </w:rPr>
      </w:pPr>
      <w:r>
        <w:rPr>
          <w:b/>
          <w:szCs w:val="24"/>
        </w:rPr>
        <w:t>V SKYRIUS</w:t>
      </w:r>
    </w:p>
    <w:p w:rsidR="00391001" w:rsidRDefault="00CD33C0">
      <w:pPr>
        <w:jc w:val="center"/>
        <w:rPr>
          <w:b/>
          <w:szCs w:val="24"/>
        </w:rPr>
      </w:pPr>
      <w:r>
        <w:rPr>
          <w:b/>
          <w:szCs w:val="24"/>
        </w:rPr>
        <w:t>SAVIVALDYBĖS BIUDŽETO VYKDYMO ATSKAITOMYBĖ</w:t>
      </w:r>
    </w:p>
    <w:p w:rsidR="00391001" w:rsidRDefault="00391001">
      <w:pPr>
        <w:jc w:val="both"/>
        <w:rPr>
          <w:szCs w:val="24"/>
        </w:rPr>
      </w:pPr>
    </w:p>
    <w:p w:rsidR="00391001" w:rsidRDefault="00CD33C0">
      <w:pPr>
        <w:ind w:firstLine="851"/>
        <w:jc w:val="both"/>
        <w:rPr>
          <w:szCs w:val="24"/>
        </w:rPr>
      </w:pPr>
      <w:r>
        <w:rPr>
          <w:szCs w:val="24"/>
        </w:rPr>
        <w:t>43.</w:t>
      </w:r>
      <w:r>
        <w:rPr>
          <w:szCs w:val="24"/>
        </w:rPr>
        <w:tab/>
        <w:t xml:space="preserve">Savivaldybės biudžeto vykdymo ataskaitų rinkinį, skolinių įsipareigojimų ir mokėtinų sumų ataskaitas rengia Strateginio planavimo </w:t>
      </w:r>
      <w:r>
        <w:rPr>
          <w:szCs w:val="24"/>
        </w:rPr>
        <w:t>ir finansų skyrius. Savivaldybės biudžeto vykdymo ataskaitų rinkinys rengiamas remiantis Savivaldybės biudžeto apskaitos duomenimis – į Savivaldybės biudžetą gautų pajamų ir Savivaldybės biudžeto asignavimų valdytojų panaudotų asignavimų ir asignavimų vald</w:t>
      </w:r>
      <w:r>
        <w:rPr>
          <w:szCs w:val="24"/>
        </w:rPr>
        <w:t>ytojų pateiktais biudžeto vykdymo ataskaitų rinkiniais.</w:t>
      </w:r>
    </w:p>
    <w:p w:rsidR="00391001" w:rsidRDefault="00CD33C0">
      <w:pPr>
        <w:ind w:firstLine="851"/>
        <w:jc w:val="both"/>
        <w:rPr>
          <w:szCs w:val="24"/>
        </w:rPr>
      </w:pPr>
      <w:r>
        <w:rPr>
          <w:szCs w:val="24"/>
        </w:rPr>
        <w:t>44.</w:t>
      </w:r>
      <w:r>
        <w:rPr>
          <w:szCs w:val="24"/>
        </w:rPr>
        <w:tab/>
        <w:t xml:space="preserve">Savivaldybės biudžeto vykdymo ataskaitų rinkinys, skolinių įsipareigojimų ir mokėtinų sumų ataskaitos rengiamas pagal Lietuvos Respublikos finansų ministro patvirtintas </w:t>
      </w:r>
      <w:r>
        <w:rPr>
          <w:color w:val="000000"/>
        </w:rPr>
        <w:t>atskaitomybės formas ir tai</w:t>
      </w:r>
      <w:r>
        <w:rPr>
          <w:color w:val="000000"/>
        </w:rPr>
        <w:t>sykles.</w:t>
      </w:r>
    </w:p>
    <w:p w:rsidR="00391001" w:rsidRDefault="00CD33C0">
      <w:pPr>
        <w:ind w:firstLine="851"/>
        <w:jc w:val="both"/>
        <w:rPr>
          <w:szCs w:val="24"/>
        </w:rPr>
      </w:pPr>
      <w:r>
        <w:rPr>
          <w:szCs w:val="24"/>
        </w:rPr>
        <w:t>45.</w:t>
      </w:r>
      <w:r>
        <w:rPr>
          <w:szCs w:val="24"/>
        </w:rPr>
        <w:tab/>
        <w:t>Savivaldybės biudžeto asignavimų valdytojų biudžeto vykdymo ataskaitų rinkiniai rengiami pagal Lietuvos Respublikos finansų ministro patvirtintas biudžetinių įstaigų žemesniojo lygio biudžeto vykdymo ataskaitų formas ir ataskaitų sudarymo taisy</w:t>
      </w:r>
      <w:r>
        <w:rPr>
          <w:szCs w:val="24"/>
        </w:rPr>
        <w:t xml:space="preserve">kles. </w:t>
      </w:r>
    </w:p>
    <w:p w:rsidR="00391001" w:rsidRDefault="00CD33C0">
      <w:pPr>
        <w:ind w:firstLine="851"/>
        <w:jc w:val="both"/>
        <w:rPr>
          <w:szCs w:val="24"/>
        </w:rPr>
      </w:pPr>
      <w:r>
        <w:rPr>
          <w:szCs w:val="24"/>
        </w:rPr>
        <w:t>46.</w:t>
      </w:r>
      <w:r>
        <w:rPr>
          <w:szCs w:val="24"/>
        </w:rPr>
        <w:tab/>
        <w:t>Savivaldybės biudžeto asignavimų valdytojai Strateginio planavimo ir finansų skyriui teikia:</w:t>
      </w:r>
    </w:p>
    <w:p w:rsidR="00391001" w:rsidRDefault="00CD33C0">
      <w:pPr>
        <w:tabs>
          <w:tab w:val="left" w:pos="1418"/>
        </w:tabs>
        <w:ind w:firstLine="851"/>
        <w:jc w:val="both"/>
        <w:rPr>
          <w:szCs w:val="24"/>
        </w:rPr>
      </w:pPr>
      <w:r>
        <w:rPr>
          <w:szCs w:val="24"/>
        </w:rPr>
        <w:t>46.1.</w:t>
      </w:r>
      <w:r>
        <w:rPr>
          <w:szCs w:val="24"/>
        </w:rPr>
        <w:tab/>
        <w:t xml:space="preserve">metinį biudžeto vykdymo ataskaitų rinkinį – </w:t>
      </w:r>
      <w:r>
        <w:rPr>
          <w:color w:val="000000"/>
        </w:rPr>
        <w:t xml:space="preserve">kitais metais po ataskaitinių metų iki sausio </w:t>
      </w:r>
      <w:r>
        <w:t>15</w:t>
      </w:r>
      <w:r>
        <w:rPr>
          <w:color w:val="FF0000"/>
        </w:rPr>
        <w:t xml:space="preserve"> </w:t>
      </w:r>
      <w:r>
        <w:rPr>
          <w:color w:val="000000"/>
        </w:rPr>
        <w:t>dienos</w:t>
      </w:r>
      <w:r>
        <w:rPr>
          <w:szCs w:val="24"/>
        </w:rPr>
        <w:t>;</w:t>
      </w:r>
    </w:p>
    <w:p w:rsidR="00391001" w:rsidRDefault="00CD33C0">
      <w:pPr>
        <w:tabs>
          <w:tab w:val="left" w:pos="0"/>
          <w:tab w:val="left" w:pos="1418"/>
        </w:tabs>
        <w:ind w:firstLine="851"/>
        <w:jc w:val="both"/>
        <w:rPr>
          <w:szCs w:val="24"/>
        </w:rPr>
      </w:pPr>
      <w:r>
        <w:rPr>
          <w:szCs w:val="24"/>
        </w:rPr>
        <w:t>46.2.</w:t>
      </w:r>
      <w:r>
        <w:rPr>
          <w:szCs w:val="24"/>
        </w:rPr>
        <w:tab/>
        <w:t xml:space="preserve">ketvirtinį biudžeto įvykdymo ataskaitų </w:t>
      </w:r>
      <w:r>
        <w:rPr>
          <w:szCs w:val="24"/>
        </w:rPr>
        <w:t>rinkinį – kitą mėnesį po ataskaitinio ketvirčio iki 12 dienos;</w:t>
      </w:r>
    </w:p>
    <w:p w:rsidR="00391001" w:rsidRDefault="00CD33C0">
      <w:pPr>
        <w:tabs>
          <w:tab w:val="left" w:pos="1418"/>
        </w:tabs>
        <w:ind w:firstLine="851"/>
        <w:jc w:val="both"/>
        <w:rPr>
          <w:szCs w:val="24"/>
        </w:rPr>
      </w:pPr>
      <w:r>
        <w:rPr>
          <w:szCs w:val="24"/>
        </w:rPr>
        <w:t>46.3.</w:t>
      </w:r>
      <w:r>
        <w:rPr>
          <w:szCs w:val="24"/>
        </w:rPr>
        <w:tab/>
        <w:t>mėnesinius duomenis apie biudžeto išlaidų vykdymą ir pažymą apie Savivaldybės biudžeto lėšų likutį – per 3 darbo dienas po ataskaitinio laikotarpio. Duomenys apie kasines išlaidas teikiam</w:t>
      </w:r>
      <w:r>
        <w:rPr>
          <w:szCs w:val="24"/>
        </w:rPr>
        <w:t>i sistemoje „Biudžetas VS“, o pažyma – per dokumentų valdymo sistemą „Avilys“;</w:t>
      </w:r>
    </w:p>
    <w:p w:rsidR="00391001" w:rsidRDefault="00CD33C0">
      <w:pPr>
        <w:tabs>
          <w:tab w:val="left" w:pos="1418"/>
        </w:tabs>
        <w:ind w:firstLine="851"/>
        <w:jc w:val="both"/>
        <w:rPr>
          <w:szCs w:val="24"/>
        </w:rPr>
      </w:pPr>
      <w:r>
        <w:rPr>
          <w:szCs w:val="24"/>
        </w:rPr>
        <w:t>46.4.</w:t>
      </w:r>
      <w:r>
        <w:rPr>
          <w:szCs w:val="24"/>
        </w:rPr>
        <w:tab/>
        <w:t>skolinių įsipareigojimų ir mokėtinų sumų ataskaitas – ne vėliau kaip prieš 10 darbo dienų iki ministerijų ir kitų žinybų nustatytų terminų. Skolinių įsipareigojimų ataskai</w:t>
      </w:r>
      <w:r>
        <w:rPr>
          <w:szCs w:val="24"/>
        </w:rPr>
        <w:t>tą teikia tik asignavimų valdytojas – Savivaldybės administracija;</w:t>
      </w:r>
    </w:p>
    <w:p w:rsidR="00391001" w:rsidRDefault="00CD33C0">
      <w:pPr>
        <w:tabs>
          <w:tab w:val="left" w:pos="1418"/>
        </w:tabs>
        <w:ind w:firstLine="851"/>
        <w:jc w:val="both"/>
        <w:rPr>
          <w:szCs w:val="24"/>
        </w:rPr>
      </w:pPr>
      <w:r>
        <w:rPr>
          <w:szCs w:val="24"/>
        </w:rPr>
        <w:t>46.5.</w:t>
      </w:r>
      <w:r>
        <w:rPr>
          <w:szCs w:val="24"/>
        </w:rPr>
        <w:tab/>
        <w:t>Tarpinį, metinį finansinių ataskaitų rinkinį – teisės aktais ir Strateginio planavimo ir finansų skyriaus nustatytais terminais.</w:t>
      </w:r>
    </w:p>
    <w:p w:rsidR="00391001" w:rsidRDefault="00CD33C0">
      <w:pPr>
        <w:ind w:firstLine="851"/>
        <w:jc w:val="both"/>
        <w:rPr>
          <w:szCs w:val="24"/>
        </w:rPr>
      </w:pPr>
      <w:r>
        <w:rPr>
          <w:szCs w:val="24"/>
        </w:rPr>
        <w:t>47.</w:t>
      </w:r>
      <w:r>
        <w:rPr>
          <w:szCs w:val="24"/>
        </w:rPr>
        <w:tab/>
        <w:t>Strateginio planavimo ir finansų skyrius kiekvieną</w:t>
      </w:r>
      <w:r>
        <w:rPr>
          <w:szCs w:val="24"/>
        </w:rPr>
        <w:t xml:space="preserve"> mėnesį iki kito mėnesio 10 d. parengia Savivaldybės biudžeto pajamų įvykdymo ataskaitą.</w:t>
      </w:r>
    </w:p>
    <w:p w:rsidR="00391001" w:rsidRDefault="00CD33C0">
      <w:pPr>
        <w:ind w:firstLine="851"/>
        <w:jc w:val="both"/>
        <w:rPr>
          <w:szCs w:val="24"/>
        </w:rPr>
      </w:pPr>
      <w:r>
        <w:rPr>
          <w:szCs w:val="24"/>
        </w:rPr>
        <w:t>48.</w:t>
      </w:r>
      <w:r>
        <w:rPr>
          <w:szCs w:val="24"/>
        </w:rPr>
        <w:tab/>
        <w:t>Savivaldybės biudžeto vykdymo ataskaitų rinkinį sudaro šios konsoliduotosios biudžeto vykdymo ataskaitos:</w:t>
      </w:r>
    </w:p>
    <w:p w:rsidR="00391001" w:rsidRDefault="00CD33C0">
      <w:pPr>
        <w:tabs>
          <w:tab w:val="left" w:pos="1418"/>
        </w:tabs>
        <w:ind w:firstLine="851"/>
        <w:jc w:val="both"/>
        <w:rPr>
          <w:szCs w:val="24"/>
        </w:rPr>
      </w:pPr>
      <w:r>
        <w:rPr>
          <w:szCs w:val="24"/>
        </w:rPr>
        <w:t>48.1.</w:t>
      </w:r>
      <w:r>
        <w:rPr>
          <w:szCs w:val="24"/>
        </w:rPr>
        <w:tab/>
        <w:t>biudžeto pajamų ir išlaidų plano vykdymo ataskaita;</w:t>
      </w:r>
    </w:p>
    <w:p w:rsidR="00391001" w:rsidRDefault="00CD33C0">
      <w:pPr>
        <w:tabs>
          <w:tab w:val="left" w:pos="1418"/>
        </w:tabs>
        <w:ind w:firstLine="851"/>
        <w:jc w:val="both"/>
        <w:rPr>
          <w:szCs w:val="24"/>
        </w:rPr>
      </w:pPr>
      <w:r>
        <w:rPr>
          <w:szCs w:val="24"/>
        </w:rPr>
        <w:t>48.2.</w:t>
      </w:r>
      <w:r>
        <w:rPr>
          <w:szCs w:val="24"/>
        </w:rPr>
        <w:tab/>
        <w:t>biudžeto išlaidų sąmatos vykdymo ataskaitos;</w:t>
      </w:r>
    </w:p>
    <w:p w:rsidR="00391001" w:rsidRDefault="00CD33C0">
      <w:pPr>
        <w:tabs>
          <w:tab w:val="left" w:pos="1418"/>
        </w:tabs>
        <w:ind w:firstLine="851"/>
        <w:jc w:val="both"/>
        <w:rPr>
          <w:szCs w:val="24"/>
        </w:rPr>
      </w:pPr>
      <w:r>
        <w:rPr>
          <w:szCs w:val="24"/>
        </w:rPr>
        <w:t>48.3.</w:t>
      </w:r>
      <w:r>
        <w:rPr>
          <w:szCs w:val="24"/>
        </w:rPr>
        <w:tab/>
        <w:t>biudžeto vykdymo ataskaitų aiškinamasis raštas.</w:t>
      </w:r>
    </w:p>
    <w:p w:rsidR="00391001" w:rsidRDefault="00CD33C0">
      <w:pPr>
        <w:ind w:firstLine="851"/>
        <w:jc w:val="both"/>
        <w:rPr>
          <w:szCs w:val="24"/>
        </w:rPr>
      </w:pPr>
      <w:r>
        <w:rPr>
          <w:szCs w:val="24"/>
        </w:rPr>
        <w:t>49.</w:t>
      </w:r>
      <w:r>
        <w:rPr>
          <w:szCs w:val="24"/>
        </w:rPr>
        <w:tab/>
        <w:t>Savivaldybės biudžeto vykdymo ataskaitų ir konsoliduotųjų finansinių ataskaitų rinkinius rengia Strateginio planavimo ir finansų skyrius, tvirtina</w:t>
      </w:r>
      <w:r>
        <w:rPr>
          <w:szCs w:val="24"/>
        </w:rPr>
        <w:t xml:space="preserve"> Savivaldybės taryba Lietuvos Respublikos biudžeto sandaros ir Lietuvos Respublikos viešojo sektoriaus atskaitomybės įstatymų nustatyta tvarka.</w:t>
      </w:r>
    </w:p>
    <w:p w:rsidR="00391001" w:rsidRDefault="00CD33C0">
      <w:pPr>
        <w:ind w:firstLine="851"/>
        <w:jc w:val="both"/>
        <w:rPr>
          <w:szCs w:val="24"/>
        </w:rPr>
      </w:pPr>
      <w:r>
        <w:rPr>
          <w:szCs w:val="24"/>
        </w:rPr>
        <w:t>50.</w:t>
      </w:r>
      <w:r>
        <w:rPr>
          <w:szCs w:val="24"/>
        </w:rPr>
        <w:tab/>
      </w:r>
      <w:r>
        <w:rPr>
          <w:color w:val="000000"/>
        </w:rPr>
        <w:t>Ketvirtinių, metinių ataskaitų ir konsoliduotųjų ataskaitų rinkiniai skelbiami viešojo sektoriaus subjektų i</w:t>
      </w:r>
      <w:r>
        <w:rPr>
          <w:color w:val="000000"/>
        </w:rPr>
        <w:t>nterneto svetainėse vadovaujantis Lietuvos Respublikos viešojo sektoriaus atskaitomybės įstatymo nustatyta tvarka.</w:t>
      </w:r>
    </w:p>
    <w:p w:rsidR="00391001" w:rsidRDefault="00391001">
      <w:pPr>
        <w:jc w:val="both"/>
        <w:rPr>
          <w:szCs w:val="24"/>
        </w:rPr>
      </w:pPr>
    </w:p>
    <w:p w:rsidR="00391001" w:rsidRDefault="00CD33C0">
      <w:pPr>
        <w:tabs>
          <w:tab w:val="left" w:pos="2730"/>
        </w:tabs>
        <w:jc w:val="center"/>
        <w:rPr>
          <w:b/>
          <w:szCs w:val="24"/>
        </w:rPr>
      </w:pPr>
      <w:r>
        <w:rPr>
          <w:b/>
          <w:szCs w:val="24"/>
        </w:rPr>
        <w:t>VI SKYRIUS</w:t>
      </w:r>
    </w:p>
    <w:p w:rsidR="00391001" w:rsidRDefault="00CD33C0">
      <w:pPr>
        <w:tabs>
          <w:tab w:val="left" w:pos="2730"/>
        </w:tabs>
        <w:jc w:val="center"/>
        <w:rPr>
          <w:b/>
          <w:szCs w:val="24"/>
        </w:rPr>
      </w:pPr>
      <w:r>
        <w:rPr>
          <w:b/>
          <w:szCs w:val="24"/>
        </w:rPr>
        <w:t>BAIGIAMOSIOS NUOSTATOS</w:t>
      </w:r>
    </w:p>
    <w:p w:rsidR="00391001" w:rsidRDefault="00391001">
      <w:pPr>
        <w:jc w:val="both"/>
        <w:rPr>
          <w:szCs w:val="24"/>
        </w:rPr>
      </w:pPr>
    </w:p>
    <w:p w:rsidR="00391001" w:rsidRDefault="00CD33C0">
      <w:pPr>
        <w:ind w:firstLine="851"/>
        <w:jc w:val="both"/>
        <w:rPr>
          <w:szCs w:val="24"/>
        </w:rPr>
      </w:pPr>
      <w:r>
        <w:rPr>
          <w:szCs w:val="24"/>
        </w:rPr>
        <w:t>51.</w:t>
      </w:r>
      <w:r>
        <w:rPr>
          <w:szCs w:val="24"/>
        </w:rPr>
        <w:tab/>
        <w:t>Šis Aprašas keičiamas ar pripažįstamas netekusiu galios Savivaldybės tarybos sprendimu.</w:t>
      </w:r>
    </w:p>
    <w:p w:rsidR="00391001" w:rsidRDefault="00CD33C0">
      <w:pPr>
        <w:ind w:firstLine="851"/>
        <w:jc w:val="both"/>
        <w:rPr>
          <w:szCs w:val="24"/>
        </w:rPr>
      </w:pPr>
      <w:r>
        <w:rPr>
          <w:szCs w:val="24"/>
        </w:rPr>
        <w:t>52.</w:t>
      </w:r>
      <w:r>
        <w:rPr>
          <w:szCs w:val="24"/>
        </w:rPr>
        <w:tab/>
        <w:t>Klausimai</w:t>
      </w:r>
      <w:r>
        <w:rPr>
          <w:szCs w:val="24"/>
        </w:rPr>
        <w:t>, kurie neaptarti šiame Apraše, sprendžiami taip, kaip nustatyta Lietuvos Respublikos atitinkamuose teisės aktuose.</w:t>
      </w:r>
    </w:p>
    <w:p w:rsidR="00391001" w:rsidRDefault="00CD33C0">
      <w:pPr>
        <w:jc w:val="center"/>
        <w:rPr>
          <w:szCs w:val="24"/>
        </w:rPr>
      </w:pPr>
      <w:r>
        <w:rPr>
          <w:szCs w:val="24"/>
        </w:rPr>
        <w:t>____________________________</w:t>
      </w:r>
    </w:p>
    <w:p w:rsidR="00391001" w:rsidRDefault="00391001">
      <w:pPr>
        <w:jc w:val="both"/>
        <w:rPr>
          <w:b/>
          <w:sz w:val="20"/>
        </w:rPr>
      </w:pPr>
    </w:p>
    <w:p w:rsidR="00391001" w:rsidRDefault="00391001">
      <w:pPr>
        <w:jc w:val="both"/>
        <w:rPr>
          <w:b/>
          <w:sz w:val="20"/>
        </w:rPr>
      </w:pPr>
    </w:p>
    <w:p w:rsidR="00391001" w:rsidRDefault="00CD33C0">
      <w:pPr>
        <w:jc w:val="both"/>
        <w:rPr>
          <w:b/>
        </w:rPr>
      </w:pPr>
      <w:r>
        <w:rPr>
          <w:b/>
          <w:sz w:val="20"/>
        </w:rPr>
        <w:t>Pakeitimai:</w:t>
      </w:r>
    </w:p>
    <w:p w:rsidR="00391001" w:rsidRDefault="00391001">
      <w:pPr>
        <w:jc w:val="both"/>
        <w:rPr>
          <w:sz w:val="20"/>
        </w:rPr>
      </w:pPr>
    </w:p>
    <w:p w:rsidR="00391001" w:rsidRDefault="00CD33C0">
      <w:pPr>
        <w:jc w:val="both"/>
      </w:pPr>
      <w:r>
        <w:rPr>
          <w:sz w:val="20"/>
        </w:rPr>
        <w:t>1.</w:t>
      </w:r>
    </w:p>
    <w:p w:rsidR="00391001" w:rsidRDefault="00CD33C0">
      <w:pPr>
        <w:jc w:val="both"/>
      </w:pPr>
      <w:r>
        <w:rPr>
          <w:sz w:val="20"/>
        </w:rPr>
        <w:t>Panevėžio miesto savivaldybės taryba, Sprendimas</w:t>
      </w:r>
    </w:p>
    <w:p w:rsidR="00391001" w:rsidRDefault="00CD33C0">
      <w:pPr>
        <w:jc w:val="both"/>
      </w:pPr>
      <w:r>
        <w:rPr>
          <w:sz w:val="20"/>
        </w:rPr>
        <w:t xml:space="preserve">Nr. </w:t>
      </w:r>
      <w:hyperlink r:id="rId21" w:history="1">
        <w:r w:rsidRPr="00532B9F">
          <w:rPr>
            <w:rFonts w:eastAsia="MS Mincho"/>
            <w:iCs/>
            <w:color w:val="0000FF" w:themeColor="hyperlink"/>
            <w:sz w:val="20"/>
            <w:u w:val="single"/>
          </w:rPr>
          <w:t>1-371</w:t>
        </w:r>
      </w:hyperlink>
      <w:r>
        <w:rPr>
          <w:rFonts w:eastAsia="MS Mincho"/>
          <w:iCs/>
          <w:sz w:val="20"/>
        </w:rPr>
        <w:t>, 2016-11-24, paskelbta TAR 2016-11-25, i. k. 2016-27496</w:t>
      </w:r>
    </w:p>
    <w:p w:rsidR="00391001" w:rsidRDefault="00CD33C0">
      <w:pPr>
        <w:jc w:val="both"/>
      </w:pPr>
      <w:r>
        <w:rPr>
          <w:sz w:val="20"/>
        </w:rPr>
        <w:t xml:space="preserve">Dėl Savivaldybės biudžeto asignavimų administravimo, biudžeto vykdymo ir atskaitomybės tvarkos </w:t>
      </w:r>
      <w:r>
        <w:rPr>
          <w:sz w:val="20"/>
        </w:rPr>
        <w:t>aprašo, patvirtinto Savivaldybės tarybos 2011 m. rugsėjo 29 d. sprendimu Nr. 1-9-3, pakeitimo</w:t>
      </w:r>
    </w:p>
    <w:p w:rsidR="00391001" w:rsidRDefault="00391001">
      <w:pPr>
        <w:jc w:val="both"/>
        <w:rPr>
          <w:sz w:val="20"/>
        </w:rPr>
      </w:pPr>
    </w:p>
    <w:p w:rsidR="00391001" w:rsidRDefault="00CD33C0">
      <w:pPr>
        <w:jc w:val="both"/>
      </w:pPr>
      <w:r>
        <w:rPr>
          <w:sz w:val="20"/>
        </w:rPr>
        <w:t>2.</w:t>
      </w:r>
    </w:p>
    <w:p w:rsidR="00391001" w:rsidRDefault="00CD33C0">
      <w:pPr>
        <w:jc w:val="both"/>
      </w:pPr>
      <w:r>
        <w:rPr>
          <w:sz w:val="20"/>
        </w:rPr>
        <w:t>Panevėžio miesto savivaldybės taryba, Sprendimas</w:t>
      </w:r>
    </w:p>
    <w:p w:rsidR="00391001" w:rsidRDefault="00CD33C0">
      <w:pPr>
        <w:jc w:val="both"/>
      </w:pPr>
      <w:r>
        <w:rPr>
          <w:sz w:val="20"/>
        </w:rPr>
        <w:t xml:space="preserve">Nr. </w:t>
      </w:r>
      <w:hyperlink r:id="rId22" w:history="1">
        <w:r w:rsidRPr="00532B9F">
          <w:rPr>
            <w:rFonts w:eastAsia="MS Mincho"/>
            <w:iCs/>
            <w:color w:val="0000FF" w:themeColor="hyperlink"/>
            <w:sz w:val="20"/>
            <w:u w:val="single"/>
          </w:rPr>
          <w:t>1-181</w:t>
        </w:r>
      </w:hyperlink>
      <w:r>
        <w:rPr>
          <w:rFonts w:eastAsia="MS Mincho"/>
          <w:iCs/>
          <w:sz w:val="20"/>
        </w:rPr>
        <w:t xml:space="preserve">, </w:t>
      </w:r>
      <w:r>
        <w:rPr>
          <w:rFonts w:eastAsia="MS Mincho"/>
          <w:iCs/>
          <w:sz w:val="20"/>
        </w:rPr>
        <w:t>2022-04-21, paskelbta TAR 2022-04-22, i. k. 2022-08277</w:t>
      </w:r>
    </w:p>
    <w:p w:rsidR="00391001" w:rsidRDefault="00CD33C0">
      <w:pPr>
        <w:jc w:val="both"/>
      </w:pPr>
      <w:r>
        <w:rPr>
          <w:sz w:val="20"/>
        </w:rPr>
        <w:t xml:space="preserve">Dėl savivaldybės tarybos 2011 m. rugsėjo 29 d. sprendimo Nr. 1-9-3 „Dėl Panevėžio miesto savivaldybės biudžeto vykdymo, biudžeto asignavimų administravimo ir atskaitomybės tvarkos aprašo patvirtinimo, </w:t>
      </w:r>
      <w:r>
        <w:rPr>
          <w:sz w:val="20"/>
        </w:rPr>
        <w:t>savivaldybės tarybos 2003 m. lapkričio 27 d. sprendimo Nr. 1-10-2 1 punkto pripažinimo netekusiu galios“ pakeitimo</w:t>
      </w:r>
    </w:p>
    <w:p w:rsidR="00391001" w:rsidRDefault="00391001">
      <w:pPr>
        <w:jc w:val="both"/>
        <w:rPr>
          <w:sz w:val="20"/>
        </w:rPr>
      </w:pPr>
    </w:p>
    <w:p w:rsidR="00391001" w:rsidRDefault="00391001">
      <w:pPr>
        <w:widowControl w:val="0"/>
        <w:rPr>
          <w:snapToGrid w:val="0"/>
        </w:rPr>
      </w:pPr>
    </w:p>
    <w:sectPr w:rsidR="0039100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001" w:rsidRDefault="00CD33C0">
      <w:pPr>
        <w:rPr>
          <w:sz w:val="22"/>
        </w:rPr>
      </w:pPr>
      <w:r>
        <w:rPr>
          <w:sz w:val="22"/>
        </w:rPr>
        <w:separator/>
      </w:r>
    </w:p>
  </w:endnote>
  <w:endnote w:type="continuationSeparator" w:id="0">
    <w:p w:rsidR="00391001" w:rsidRDefault="00CD33C0">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L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001" w:rsidRDefault="00391001">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001" w:rsidRDefault="00CD33C0">
    <w:pPr>
      <w:tabs>
        <w:tab w:val="left" w:pos="8445"/>
      </w:tabs>
    </w:pPr>
    <w:r>
      <w:tab/>
    </w:r>
  </w:p>
  <w:p w:rsidR="00391001" w:rsidRDefault="00391001"/>
  <w:p w:rsidR="00391001" w:rsidRDefault="00391001">
    <w:pPr>
      <w:tabs>
        <w:tab w:val="center" w:pos="4320"/>
        <w:tab w:val="right" w:pos="8640"/>
      </w:tabs>
      <w:rPr>
        <w:rFonts w:ascii="HelveticaLT" w:hAnsi="Helvetica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001" w:rsidRDefault="00391001">
    <w:pPr>
      <w:tabs>
        <w:tab w:val="center" w:pos="4320"/>
        <w:tab w:val="right" w:pos="8640"/>
      </w:tabs>
      <w:rPr>
        <w:sz w:val="20"/>
      </w:rPr>
    </w:pPr>
  </w:p>
  <w:p w:rsidR="00391001" w:rsidRDefault="00391001">
    <w:pPr>
      <w:tabs>
        <w:tab w:val="center" w:pos="4320"/>
        <w:tab w:val="right" w:pos="8640"/>
      </w:tabs>
      <w:rPr>
        <w:sz w:val="20"/>
      </w:rPr>
    </w:pPr>
  </w:p>
  <w:p w:rsidR="00391001" w:rsidRDefault="00391001">
    <w:pPr>
      <w:tabs>
        <w:tab w:val="center" w:pos="4320"/>
        <w:tab w:val="right" w:pos="8640"/>
      </w:tabs>
      <w:rPr>
        <w:sz w:val="20"/>
      </w:rPr>
    </w:pPr>
  </w:p>
  <w:p w:rsidR="00391001" w:rsidRDefault="00391001">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001" w:rsidRDefault="00CD33C0">
      <w:pPr>
        <w:rPr>
          <w:sz w:val="22"/>
        </w:rPr>
      </w:pPr>
      <w:r>
        <w:rPr>
          <w:sz w:val="22"/>
        </w:rPr>
        <w:separator/>
      </w:r>
    </w:p>
  </w:footnote>
  <w:footnote w:type="continuationSeparator" w:id="0">
    <w:p w:rsidR="00391001" w:rsidRDefault="00CD33C0">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001" w:rsidRDefault="00391001">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001" w:rsidRDefault="00CD33C0">
    <w:pPr>
      <w:pStyle w:val="Antrats"/>
      <w:jc w:val="center"/>
    </w:pPr>
    <w:r>
      <w:fldChar w:fldCharType="begin"/>
    </w:r>
    <w:r>
      <w:instrText>PAGE   \* MERGEFORMAT</w:instrText>
    </w:r>
    <w:r>
      <w:fldChar w:fldCharType="separate"/>
    </w:r>
    <w:r>
      <w:t>6</w:t>
    </w:r>
    <w:r>
      <w:fldChar w:fldCharType="end"/>
    </w:r>
  </w:p>
  <w:p w:rsidR="00391001" w:rsidRDefault="00391001">
    <w:pPr>
      <w:tabs>
        <w:tab w:val="center" w:pos="43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001" w:rsidRDefault="0039100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2A"/>
    <w:rsid w:val="00391001"/>
    <w:rsid w:val="00847D2A"/>
    <w:rsid w:val="00CD3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D3C5"/>
  <w15:docId w15:val="{F69B0BCC-BD53-43FA-9BCB-849582B9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 TargetMode="External"/><Relationship Id="rId13" Type="http://schemas.openxmlformats.org/officeDocument/2006/relationships/hyperlink" Target="https://www.e-tar.lt/portal/lt/legalAct/TAR.518ED2F09F67"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www.e-tar.lt/portal/legalAct.html?documentId=e17178d0b30411e6aae49c0b9525cbbb" TargetMode="External"/><Relationship Id="rId7" Type="http://schemas.openxmlformats.org/officeDocument/2006/relationships/hyperlink" Target="https://www.e-tar.lt/portal/legalAct.html?documentId=a9db3320c22b11ec8d9390588bf2de65" TargetMode="External"/><Relationship Id="rId12" Type="http://schemas.openxmlformats.org/officeDocument/2006/relationships/hyperlink" Target="https://www.e-tar.lt/portal/lt/legalAct/TAR.55AE7A4E7975"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e-tar.lt/portal/lt/legalAct/TAR.691728933211"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e-tar.lt/portal/lt/legalAct/TAR.712BBBFA3D41"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e-tar.lt/portal/lt/legalAct/TAR.10AE4E66691A" TargetMode="External"/><Relationship Id="rId14" Type="http://schemas.openxmlformats.org/officeDocument/2006/relationships/hyperlink" Target="https://www.e-tar.lt/portal/lt/legalAct/TAR.DC5836C94C17" TargetMode="External"/><Relationship Id="rId22" Type="http://schemas.openxmlformats.org/officeDocument/2006/relationships/hyperlink" Target="https://www.e-tar.lt/portal/legalAct.html?documentId=a9db3320c22b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15666</Words>
  <Characters>8931</Characters>
  <Application>Microsoft Office Word</Application>
  <DocSecurity>4</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Home</Company>
  <LinksUpToDate>false</LinksUpToDate>
  <CharactersWithSpaces>24548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Regina</dc:creator>
  <cp:lastModifiedBy>Diana Brazdžiunienė</cp:lastModifiedBy>
  <cp:revision>2</cp:revision>
  <cp:lastPrinted>2011-09-08T06:03:00Z</cp:lastPrinted>
  <dcterms:created xsi:type="dcterms:W3CDTF">2023-10-04T13:10:00Z</dcterms:created>
  <dcterms:modified xsi:type="dcterms:W3CDTF">2023-10-04T13:10:00Z</dcterms:modified>
</cp:coreProperties>
</file>