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EE9A5" w14:textId="77777777" w:rsidR="00316A07" w:rsidRDefault="00316A07">
      <w:pPr>
        <w:tabs>
          <w:tab w:val="center" w:pos="4819"/>
          <w:tab w:val="right" w:pos="9638"/>
        </w:tabs>
      </w:pPr>
      <w:bookmarkStart w:id="0" w:name="_GoBack"/>
      <w:bookmarkEnd w:id="0"/>
    </w:p>
    <w:p w14:paraId="422EE9A6" w14:textId="77777777" w:rsidR="00316A07" w:rsidRDefault="00316A07">
      <w:pPr>
        <w:tabs>
          <w:tab w:val="center" w:pos="4819"/>
          <w:tab w:val="right" w:pos="9638"/>
        </w:tabs>
      </w:pPr>
    </w:p>
    <w:p w14:paraId="422EE9A7" w14:textId="77777777" w:rsidR="00316A07" w:rsidRDefault="00A263EF">
      <w:pPr>
        <w:ind w:left="10773" w:right="200" w:hanging="1134"/>
      </w:pPr>
      <w:r>
        <w:t xml:space="preserve">Panevėžio miesto savivaldybės tarybos </w:t>
      </w:r>
    </w:p>
    <w:p w14:paraId="422EE9A8" w14:textId="77777777" w:rsidR="00316A07" w:rsidRDefault="00A263EF">
      <w:pPr>
        <w:ind w:left="10773" w:right="-172" w:hanging="1134"/>
      </w:pPr>
      <w:r>
        <w:t xml:space="preserve">2023 m. gegužės 25 d. sprendimo Nr.1-155 </w:t>
      </w:r>
    </w:p>
    <w:p w14:paraId="422EE9A9" w14:textId="77777777" w:rsidR="00316A07" w:rsidRDefault="00A263EF">
      <w:pPr>
        <w:ind w:left="10773" w:right="-31" w:hanging="1134"/>
      </w:pPr>
      <w:r>
        <w:t>2 priedas</w:t>
      </w:r>
    </w:p>
    <w:p w14:paraId="422EE9AA" w14:textId="77777777" w:rsidR="00316A07" w:rsidRDefault="00A263EF">
      <w:pPr>
        <w:ind w:left="10773" w:right="200" w:hanging="1134"/>
      </w:pPr>
      <w:r>
        <w:t>(Panevėžio miesto savivaldybės tarybos</w:t>
      </w:r>
    </w:p>
    <w:p w14:paraId="422EE9AB" w14:textId="77777777" w:rsidR="00316A07" w:rsidRDefault="00A263EF">
      <w:pPr>
        <w:ind w:left="10773" w:right="-31" w:hanging="1134"/>
      </w:pPr>
      <w:r>
        <w:t xml:space="preserve">2023 m. rugpjūčio 24 d. sprendimo Nr.1-263                                </w:t>
      </w:r>
    </w:p>
    <w:p w14:paraId="422EE9AC" w14:textId="77777777" w:rsidR="00316A07" w:rsidRDefault="00A263EF">
      <w:pPr>
        <w:ind w:left="10773" w:right="-31" w:hanging="1134"/>
      </w:pPr>
      <w:r>
        <w:t>redakcija)</w:t>
      </w:r>
    </w:p>
    <w:p w14:paraId="422EE9AD" w14:textId="77777777" w:rsidR="00316A07" w:rsidRDefault="00316A07">
      <w:pPr>
        <w:jc w:val="right"/>
        <w:rPr>
          <w:szCs w:val="24"/>
        </w:rPr>
      </w:pPr>
    </w:p>
    <w:p w14:paraId="422EE9AE" w14:textId="77777777" w:rsidR="00316A07" w:rsidRDefault="00A263EF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2023–2024 M. M.</w:t>
      </w:r>
    </w:p>
    <w:p w14:paraId="422EE9AF" w14:textId="77777777" w:rsidR="00316A07" w:rsidRDefault="00316A07">
      <w:pPr>
        <w:ind w:right="200"/>
        <w:jc w:val="center"/>
        <w:rPr>
          <w:b/>
        </w:rPr>
      </w:pPr>
    </w:p>
    <w:p w14:paraId="422EE9B0" w14:textId="77777777" w:rsidR="00316A07" w:rsidRDefault="00316A07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525"/>
        <w:gridCol w:w="2677"/>
        <w:gridCol w:w="2248"/>
        <w:gridCol w:w="10"/>
        <w:gridCol w:w="2185"/>
        <w:gridCol w:w="1764"/>
      </w:tblGrid>
      <w:tr w:rsidR="00316A07" w14:paraId="422EE9B8" w14:textId="77777777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B1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B2" w14:textId="77777777" w:rsidR="00316A07" w:rsidRDefault="00A263EF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Formalųjį švietimą papildančio ugdymo </w:t>
            </w:r>
          </w:p>
          <w:p w14:paraId="422EE9B3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grupių skaičius 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B4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Neformaliojo vaikų švietimo grupių skaičius 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B5" w14:textId="77777777" w:rsidR="00316A07" w:rsidRDefault="00A263EF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Tikslinio neformaliojo vaikų švietimo grupių skaičius  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B6" w14:textId="77777777" w:rsidR="00316A07" w:rsidRDefault="00A263EF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suaugusiųjų švietimo grupių skaičius 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B7" w14:textId="77777777" w:rsidR="00316A07" w:rsidRDefault="00A263EF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 grupių skaičius</w:t>
            </w:r>
          </w:p>
        </w:tc>
      </w:tr>
      <w:tr w:rsidR="00316A07" w14:paraId="422EE9D5" w14:textId="77777777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9B9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muzikos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9BA" w14:textId="77777777" w:rsidR="00316A07" w:rsidRDefault="00A263EF">
            <w:pPr>
              <w:ind w:right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  <w:p w14:paraId="422EE9BB" w14:textId="77777777" w:rsidR="00316A07" w:rsidRDefault="00316A07">
            <w:pPr>
              <w:ind w:right="200"/>
              <w:jc w:val="center"/>
              <w:rPr>
                <w:b/>
              </w:rPr>
            </w:pPr>
          </w:p>
          <w:p w14:paraId="422EE9BC" w14:textId="77777777" w:rsidR="00316A07" w:rsidRDefault="00A263EF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Iš jų:</w:t>
            </w:r>
          </w:p>
          <w:p w14:paraId="422EE9BD" w14:textId="77777777" w:rsidR="00316A07" w:rsidRDefault="00A263EF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48 pagal individualias pradinio, pagrindinio, profesinės linkmės </w:t>
            </w:r>
            <w:r>
              <w:rPr>
                <w:bCs/>
                <w:sz w:val="20"/>
              </w:rPr>
              <w:t>muzikinio</w:t>
            </w:r>
            <w:r>
              <w:rPr>
                <w:sz w:val="20"/>
              </w:rPr>
              <w:t xml:space="preserve"> ugdymo programas;</w:t>
            </w:r>
          </w:p>
          <w:p w14:paraId="422EE9BE" w14:textId="77777777" w:rsidR="00316A07" w:rsidRDefault="00A263EF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>
              <w:rPr>
                <w:color w:val="000000"/>
                <w:sz w:val="20"/>
              </w:rPr>
              <w:t>12</w:t>
            </w:r>
            <w:r>
              <w:rPr>
                <w:sz w:val="20"/>
              </w:rPr>
              <w:t xml:space="preserve"> pagal pradinio, pagrindinio, šokio ugdymo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9BF" w14:textId="77777777" w:rsidR="00316A07" w:rsidRDefault="00A263EF">
            <w:pPr>
              <w:ind w:right="-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15</w:t>
            </w:r>
          </w:p>
          <w:p w14:paraId="422EE9C0" w14:textId="77777777" w:rsidR="00316A07" w:rsidRDefault="00316A07">
            <w:pPr>
              <w:ind w:right="-1"/>
              <w:rPr>
                <w:color w:val="000000"/>
                <w:sz w:val="20"/>
              </w:rPr>
            </w:pPr>
          </w:p>
          <w:p w14:paraId="422EE9C1" w14:textId="77777777" w:rsidR="00316A07" w:rsidRDefault="00A263EF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422EE9C2" w14:textId="77777777" w:rsidR="00316A07" w:rsidRDefault="00A263E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2 pagal ankstyvojo muzikinio ugdymo programą;</w:t>
            </w:r>
          </w:p>
          <w:p w14:paraId="422EE9C3" w14:textId="77777777" w:rsidR="00316A07" w:rsidRDefault="00A263E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muzikinio ugdymo programą;</w:t>
            </w:r>
          </w:p>
          <w:p w14:paraId="422EE9C4" w14:textId="77777777" w:rsidR="00316A07" w:rsidRDefault="00A263E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šokio ugdymo programą;</w:t>
            </w:r>
          </w:p>
          <w:p w14:paraId="422EE9C5" w14:textId="77777777" w:rsidR="00316A07" w:rsidRDefault="00A263E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2 pagal ankstyvojo šokio programą;</w:t>
            </w:r>
          </w:p>
          <w:p w14:paraId="422EE9C6" w14:textId="77777777" w:rsidR="00316A07" w:rsidRDefault="00A263E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3 pagal muzikos mėgėjų ugdymo programą;</w:t>
            </w:r>
          </w:p>
          <w:p w14:paraId="422EE9C7" w14:textId="77777777" w:rsidR="00316A07" w:rsidRDefault="00A263E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ugdymo meno kolektyvuose programą;</w:t>
            </w:r>
          </w:p>
          <w:p w14:paraId="422EE9C8" w14:textId="77777777" w:rsidR="00316A07" w:rsidRDefault="00A263E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– 1 pagal kryptingo muzikinio ugdymo programą;</w:t>
            </w:r>
          </w:p>
          <w:p w14:paraId="422EE9C9" w14:textId="77777777" w:rsidR="00316A07" w:rsidRDefault="00A263E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4 pagal meninės saviraiškos ugdymo programą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9CA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  <w:p w14:paraId="422EE9CB" w14:textId="77777777" w:rsidR="00316A07" w:rsidRDefault="00316A07">
            <w:pPr>
              <w:ind w:right="200"/>
              <w:jc w:val="center"/>
              <w:rPr>
                <w:b/>
              </w:rPr>
            </w:pPr>
          </w:p>
          <w:p w14:paraId="422EE9CC" w14:textId="77777777" w:rsidR="00316A07" w:rsidRDefault="00A263EF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422EE9CD" w14:textId="77777777" w:rsidR="00316A07" w:rsidRDefault="00A263E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4 pagal programą „Mažais žingsneliais link muzikavimo kolektyve“;</w:t>
            </w:r>
          </w:p>
          <w:p w14:paraId="422EE9CE" w14:textId="77777777" w:rsidR="00316A07" w:rsidRDefault="00A263EF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– 2 pagal programą „Muzikavimas kolektyve“ </w:t>
            </w:r>
          </w:p>
          <w:p w14:paraId="422EE9CF" w14:textId="77777777" w:rsidR="00316A07" w:rsidRDefault="00316A07">
            <w:pPr>
              <w:ind w:right="200"/>
              <w:jc w:val="center"/>
              <w:rPr>
                <w:b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9D0" w14:textId="77777777" w:rsidR="00316A07" w:rsidRDefault="00A263EF">
            <w:pPr>
              <w:ind w:right="200"/>
              <w:jc w:val="center"/>
              <w:rPr>
                <w:b/>
                <w:strike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  <w:p w14:paraId="422EE9D1" w14:textId="77777777" w:rsidR="00316A07" w:rsidRDefault="00316A07">
            <w:pPr>
              <w:ind w:right="200"/>
              <w:jc w:val="center"/>
              <w:rPr>
                <w:b/>
              </w:rPr>
            </w:pPr>
          </w:p>
          <w:p w14:paraId="422EE9D2" w14:textId="77777777" w:rsidR="00316A07" w:rsidRDefault="00316A07">
            <w:pPr>
              <w:rPr>
                <w:color w:val="000000"/>
                <w:sz w:val="20"/>
              </w:rPr>
            </w:pPr>
          </w:p>
          <w:p w14:paraId="422EE9D3" w14:textId="77777777" w:rsidR="00316A07" w:rsidRDefault="00A263EF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muzikinio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D4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316A07" w14:paraId="422EE9E2" w14:textId="77777777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9D6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dailės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9D7" w14:textId="77777777" w:rsidR="00316A07" w:rsidRDefault="00A263EF">
            <w:pPr>
              <w:ind w:right="200"/>
              <w:jc w:val="center"/>
              <w:rPr>
                <w:b/>
                <w:strike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  <w:p w14:paraId="422EE9D8" w14:textId="77777777" w:rsidR="00316A07" w:rsidRDefault="00316A07">
            <w:pPr>
              <w:ind w:right="200"/>
              <w:jc w:val="center"/>
              <w:rPr>
                <w:b/>
              </w:rPr>
            </w:pPr>
          </w:p>
          <w:p w14:paraId="422EE9D9" w14:textId="77777777" w:rsidR="00316A07" w:rsidRDefault="00A263EF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pradinio, pagrindinio, kryptingo dailės</w:t>
            </w:r>
            <w:r>
              <w:rPr>
                <w:sz w:val="20"/>
              </w:rPr>
              <w:t xml:space="preserve"> ugdymo</w:t>
            </w:r>
            <w:r>
              <w:rPr>
                <w:color w:val="000000"/>
                <w:sz w:val="20"/>
              </w:rPr>
              <w:t xml:space="preserve">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9DA" w14:textId="77777777" w:rsidR="00316A07" w:rsidRDefault="00A263EF">
            <w:pPr>
              <w:ind w:right="2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  <w:p w14:paraId="422EE9DB" w14:textId="77777777" w:rsidR="00316A07" w:rsidRDefault="00316A07">
            <w:pPr>
              <w:ind w:right="200"/>
              <w:jc w:val="center"/>
              <w:rPr>
                <w:color w:val="000000"/>
              </w:rPr>
            </w:pPr>
          </w:p>
          <w:p w14:paraId="422EE9DC" w14:textId="77777777" w:rsidR="00316A07" w:rsidRDefault="00A263EF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 xml:space="preserve">Pagal ankstyvojo ir pasirenkamojo dailės </w:t>
            </w:r>
            <w:r>
              <w:rPr>
                <w:sz w:val="20"/>
              </w:rPr>
              <w:t xml:space="preserve">ugdymo </w:t>
            </w:r>
            <w:r>
              <w:rPr>
                <w:color w:val="000000"/>
                <w:sz w:val="20"/>
              </w:rPr>
              <w:t>programas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DD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9DE" w14:textId="77777777" w:rsidR="00316A07" w:rsidRDefault="00A263EF">
            <w:pPr>
              <w:ind w:right="200"/>
              <w:jc w:val="center"/>
              <w:rPr>
                <w:b/>
                <w:strike/>
                <w:color w:val="000000"/>
              </w:rPr>
            </w:pPr>
            <w:r>
              <w:rPr>
                <w:b/>
                <w:strike/>
                <w:color w:val="000000"/>
              </w:rPr>
              <w:t>4</w:t>
            </w:r>
          </w:p>
          <w:p w14:paraId="422EE9DF" w14:textId="77777777" w:rsidR="00316A07" w:rsidRDefault="00316A07">
            <w:pPr>
              <w:ind w:right="200"/>
              <w:jc w:val="center"/>
              <w:rPr>
                <w:color w:val="000000"/>
              </w:rPr>
            </w:pPr>
          </w:p>
          <w:p w14:paraId="422EE9E0" w14:textId="77777777" w:rsidR="00316A07" w:rsidRDefault="00A263EF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dailės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E1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316A07" w14:paraId="422EE9ED" w14:textId="77777777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9E3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moksleivių namai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E4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9E5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14:paraId="422EE9E6" w14:textId="77777777" w:rsidR="00316A07" w:rsidRDefault="00316A07">
            <w:pPr>
              <w:ind w:right="200"/>
              <w:jc w:val="center"/>
              <w:rPr>
                <w:color w:val="000000"/>
              </w:rPr>
            </w:pPr>
          </w:p>
          <w:p w14:paraId="422EE9E7" w14:textId="77777777" w:rsidR="00316A07" w:rsidRDefault="00A263EF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25 meninio, techninės kūrybos ir saviraiškos, turizmo ir sporto ugdymo sričių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E8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9E9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422EE9EA" w14:textId="77777777" w:rsidR="00316A07" w:rsidRDefault="00316A07">
            <w:pPr>
              <w:ind w:right="200"/>
              <w:jc w:val="center"/>
              <w:rPr>
                <w:b/>
              </w:rPr>
            </w:pPr>
          </w:p>
          <w:p w14:paraId="422EE9EB" w14:textId="77777777" w:rsidR="00316A07" w:rsidRDefault="00A263EF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meninio, techninės kūrybos ir saviraiškos ugdymo sričių programas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EC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316A07" w14:paraId="422EE9F6" w14:textId="77777777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9EE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gamtos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EF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9F0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422EE9F1" w14:textId="77777777" w:rsidR="00316A07" w:rsidRDefault="00316A07">
            <w:pPr>
              <w:ind w:right="200"/>
              <w:jc w:val="center"/>
              <w:rPr>
                <w:b/>
              </w:rPr>
            </w:pPr>
          </w:p>
          <w:p w14:paraId="422EE9F2" w14:textId="77777777" w:rsidR="00316A07" w:rsidRDefault="00A263EF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3 neformaliojo aplinkosauginio švietimo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F3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F4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F5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316A07" w14:paraId="422EEA09" w14:textId="77777777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9F7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švietimo centro padaliniai-skyriai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9F8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9F9" w14:textId="77777777" w:rsidR="00316A07" w:rsidRPr="00D3497A" w:rsidRDefault="00A263EF">
            <w:pPr>
              <w:ind w:right="200"/>
              <w:jc w:val="center"/>
              <w:rPr>
                <w:strike/>
                <w:color w:val="000000"/>
                <w:sz w:val="20"/>
              </w:rPr>
            </w:pPr>
            <w:r w:rsidRPr="00D3497A">
              <w:rPr>
                <w:b/>
                <w:strike/>
              </w:rPr>
              <w:t>41</w:t>
            </w:r>
            <w:r w:rsidR="00D3497A">
              <w:rPr>
                <w:b/>
                <w:color w:val="FF0000"/>
              </w:rPr>
              <w:t>44</w:t>
            </w:r>
          </w:p>
          <w:p w14:paraId="422EE9FA" w14:textId="77777777" w:rsidR="00316A07" w:rsidRDefault="00316A07">
            <w:pPr>
              <w:jc w:val="both"/>
              <w:rPr>
                <w:color w:val="000000"/>
                <w:sz w:val="20"/>
              </w:rPr>
            </w:pPr>
          </w:p>
          <w:p w14:paraId="422EE9FB" w14:textId="77777777" w:rsidR="00316A07" w:rsidRDefault="00A263EF">
            <w:pPr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422EE9FC" w14:textId="77777777" w:rsidR="00316A07" w:rsidRDefault="00A263EF">
            <w:pPr>
              <w:jc w:val="center"/>
              <w:rPr>
                <w:bCs/>
                <w:sz w:val="20"/>
              </w:rPr>
            </w:pPr>
            <w:r w:rsidRPr="00497C0B">
              <w:rPr>
                <w:bCs/>
                <w:strike/>
                <w:sz w:val="20"/>
              </w:rPr>
              <w:t>36</w:t>
            </w:r>
            <w:r>
              <w:rPr>
                <w:bCs/>
                <w:sz w:val="20"/>
              </w:rPr>
              <w:t xml:space="preserve"> </w:t>
            </w:r>
            <w:r w:rsidR="00497C0B" w:rsidRPr="00497C0B">
              <w:rPr>
                <w:bCs/>
                <w:color w:val="FF0000"/>
                <w:sz w:val="20"/>
              </w:rPr>
              <w:t>39</w:t>
            </w:r>
            <w:r>
              <w:rPr>
                <w:bCs/>
                <w:sz w:val="20"/>
              </w:rPr>
              <w:t>– „RoboLabas“</w:t>
            </w:r>
          </w:p>
          <w:p w14:paraId="422EE9FD" w14:textId="77777777" w:rsidR="00316A07" w:rsidRDefault="00A263E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14 sumaniosios specializacijos, technologinio-inžinerinio ugdymo, kūrybinių industrijų sričių programas;</w:t>
            </w:r>
          </w:p>
          <w:p w14:paraId="422EE9FE" w14:textId="77777777" w:rsidR="00316A07" w:rsidRDefault="00316A07">
            <w:pPr>
              <w:jc w:val="center"/>
              <w:rPr>
                <w:color w:val="000000"/>
                <w:sz w:val="20"/>
              </w:rPr>
            </w:pPr>
          </w:p>
          <w:p w14:paraId="422EE9FF" w14:textId="77777777" w:rsidR="00316A07" w:rsidRDefault="00A263E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regioninis STEAM atviros prieigos centras</w:t>
            </w:r>
          </w:p>
          <w:p w14:paraId="422EEA00" w14:textId="77777777" w:rsidR="00316A07" w:rsidRDefault="00A263E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STEAM ugdymo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A01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A02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22EEA03" w14:textId="77777777" w:rsidR="00316A07" w:rsidRDefault="00316A07">
            <w:pPr>
              <w:ind w:right="200"/>
              <w:jc w:val="center"/>
              <w:rPr>
                <w:b/>
              </w:rPr>
            </w:pPr>
          </w:p>
          <w:p w14:paraId="422EEA04" w14:textId="77777777" w:rsidR="00316A07" w:rsidRDefault="00316A07">
            <w:pPr>
              <w:ind w:right="200"/>
              <w:jc w:val="center"/>
              <w:rPr>
                <w:b/>
              </w:rPr>
            </w:pPr>
          </w:p>
          <w:p w14:paraId="422EEA05" w14:textId="77777777" w:rsidR="00316A07" w:rsidRDefault="00A263EF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– regioninis STEAM atviros prieigos centras</w:t>
            </w:r>
          </w:p>
          <w:p w14:paraId="422EEA06" w14:textId="77777777" w:rsidR="00316A07" w:rsidRDefault="00316A07">
            <w:pPr>
              <w:ind w:right="200"/>
              <w:jc w:val="center"/>
              <w:rPr>
                <w:color w:val="000000"/>
                <w:sz w:val="20"/>
              </w:rPr>
            </w:pPr>
          </w:p>
          <w:p w14:paraId="422EEA07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STEAM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EA08" w14:textId="77777777" w:rsidR="00316A07" w:rsidRPr="00D3497A" w:rsidRDefault="00A263EF">
            <w:pPr>
              <w:ind w:right="200"/>
              <w:jc w:val="center"/>
              <w:rPr>
                <w:b/>
                <w:strike/>
              </w:rPr>
            </w:pPr>
            <w:r w:rsidRPr="00D3497A">
              <w:rPr>
                <w:b/>
                <w:strike/>
              </w:rPr>
              <w:t>42</w:t>
            </w:r>
            <w:r w:rsidR="00D3497A" w:rsidRPr="00D3497A">
              <w:rPr>
                <w:b/>
                <w:color w:val="FF0000"/>
              </w:rPr>
              <w:t>45</w:t>
            </w:r>
          </w:p>
        </w:tc>
      </w:tr>
      <w:tr w:rsidR="00316A07" w14:paraId="422EEA10" w14:textId="77777777">
        <w:trPr>
          <w:trHeight w:val="437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2EEA0A" w14:textId="77777777" w:rsidR="00316A07" w:rsidRDefault="00A263EF">
            <w:pPr>
              <w:ind w:right="200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2EEA0B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 xml:space="preserve">89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2EEA0C" w14:textId="77777777" w:rsidR="00316A07" w:rsidRPr="00D3497A" w:rsidRDefault="00A263EF">
            <w:pPr>
              <w:ind w:right="200"/>
              <w:jc w:val="center"/>
              <w:rPr>
                <w:b/>
                <w:strike/>
              </w:rPr>
            </w:pPr>
            <w:r w:rsidRPr="00D3497A">
              <w:rPr>
                <w:b/>
                <w:strike/>
                <w:color w:val="000000"/>
              </w:rPr>
              <w:t>128</w:t>
            </w:r>
            <w:r w:rsidR="00D3497A">
              <w:rPr>
                <w:b/>
                <w:strike/>
                <w:color w:val="000000"/>
              </w:rPr>
              <w:t xml:space="preserve"> </w:t>
            </w:r>
            <w:r w:rsidR="00D3497A" w:rsidRPr="00D3497A">
              <w:rPr>
                <w:b/>
                <w:color w:val="FF0000"/>
              </w:rPr>
              <w:t>131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2EEA0D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2EEA0E" w14:textId="77777777" w:rsidR="00316A07" w:rsidRDefault="00A263EF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2EEA0F" w14:textId="77777777" w:rsidR="00316A07" w:rsidRPr="00D3497A" w:rsidRDefault="00A263EF">
            <w:pPr>
              <w:ind w:right="200"/>
              <w:jc w:val="center"/>
              <w:rPr>
                <w:b/>
                <w:strike/>
              </w:rPr>
            </w:pPr>
            <w:r w:rsidRPr="00D3497A">
              <w:rPr>
                <w:b/>
                <w:strike/>
              </w:rPr>
              <w:t>234</w:t>
            </w:r>
            <w:r w:rsidR="00D3497A">
              <w:rPr>
                <w:b/>
                <w:strike/>
              </w:rPr>
              <w:t xml:space="preserve"> </w:t>
            </w:r>
            <w:r w:rsidR="00D3497A" w:rsidRPr="00D3497A">
              <w:rPr>
                <w:b/>
                <w:color w:val="FF0000"/>
              </w:rPr>
              <w:t>237</w:t>
            </w:r>
          </w:p>
        </w:tc>
      </w:tr>
    </w:tbl>
    <w:p w14:paraId="422EEA11" w14:textId="77777777" w:rsidR="00316A07" w:rsidRDefault="00316A07"/>
    <w:sectPr w:rsidR="00316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EEA14" w14:textId="77777777" w:rsidR="00035F3E" w:rsidRDefault="00035F3E">
      <w:r>
        <w:separator/>
      </w:r>
    </w:p>
  </w:endnote>
  <w:endnote w:type="continuationSeparator" w:id="0">
    <w:p w14:paraId="422EEA15" w14:textId="77777777" w:rsidR="00035F3E" w:rsidRDefault="0003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EEA19" w14:textId="77777777" w:rsidR="00316A07" w:rsidRDefault="00316A0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EEA1A" w14:textId="77777777" w:rsidR="00316A07" w:rsidRDefault="00316A0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EEA1C" w14:textId="77777777" w:rsidR="00316A07" w:rsidRDefault="00316A0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EEA12" w14:textId="77777777" w:rsidR="00035F3E" w:rsidRDefault="00035F3E">
      <w:r>
        <w:separator/>
      </w:r>
    </w:p>
  </w:footnote>
  <w:footnote w:type="continuationSeparator" w:id="0">
    <w:p w14:paraId="422EEA13" w14:textId="77777777" w:rsidR="00035F3E" w:rsidRDefault="00035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EEA16" w14:textId="77777777" w:rsidR="00316A07" w:rsidRDefault="00316A0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EEA17" w14:textId="77777777" w:rsidR="00316A07" w:rsidRDefault="00A263EF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23E47">
      <w:rPr>
        <w:noProof/>
      </w:rPr>
      <w:t>2</w:t>
    </w:r>
    <w:r>
      <w:fldChar w:fldCharType="end"/>
    </w:r>
  </w:p>
  <w:p w14:paraId="422EEA18" w14:textId="77777777" w:rsidR="00316A07" w:rsidRDefault="00316A07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EEA1B" w14:textId="77777777" w:rsidR="00316A07" w:rsidRDefault="00316A0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6"/>
    <w:rsid w:val="00035F3E"/>
    <w:rsid w:val="00316A07"/>
    <w:rsid w:val="00411296"/>
    <w:rsid w:val="00497C0B"/>
    <w:rsid w:val="00523E47"/>
    <w:rsid w:val="008C6C27"/>
    <w:rsid w:val="00A263EF"/>
    <w:rsid w:val="00D3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E9A5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6F7C2-4A5A-4721-BA90-13BDF813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1494</Words>
  <Characters>853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2023-08-07T06:39:00Z</cp:lastPrinted>
  <dcterms:created xsi:type="dcterms:W3CDTF">2023-10-19T05:46:00Z</dcterms:created>
  <dcterms:modified xsi:type="dcterms:W3CDTF">2023-10-19T05:46:00Z</dcterms:modified>
</cp:coreProperties>
</file>