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bookmarkStart w:id="0" w:name="_GoBack"/>
      <w:bookmarkEnd w:id="0"/>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3994B6F9" w:rsidR="005C41AC" w:rsidRDefault="005C41AC" w:rsidP="00571BF3">
      <w:pPr>
        <w:keepNext/>
        <w:jc w:val="center"/>
        <w:outlineLvl w:val="1"/>
      </w:pPr>
    </w:p>
    <w:p w14:paraId="193C3F88" w14:textId="77777777" w:rsidR="004824D5" w:rsidRPr="00381B05" w:rsidRDefault="004824D5"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284D2E09" w:rsidR="0055780F" w:rsidRPr="009C409B" w:rsidRDefault="008A0283" w:rsidP="009C409B">
      <w:pPr>
        <w:keepNext/>
        <w:jc w:val="center"/>
        <w:outlineLvl w:val="1"/>
        <w:rPr>
          <w:b/>
        </w:rPr>
      </w:pPr>
      <w:r w:rsidRPr="00381B05">
        <w:rPr>
          <w:b/>
        </w:rPr>
        <w:t xml:space="preserve">DĖL </w:t>
      </w:r>
      <w:r w:rsidR="008A4747">
        <w:rPr>
          <w:b/>
        </w:rPr>
        <w:t>PRITARIMO PASTATO (AUKŠTAIČI</w:t>
      </w:r>
      <w:r w:rsidR="00F921EF">
        <w:rPr>
          <w:b/>
        </w:rPr>
        <w:t>Ų G. 4</w:t>
      </w:r>
      <w:r w:rsidR="002812BF">
        <w:rPr>
          <w:b/>
        </w:rPr>
        <w:t>C) MODERNIZAVIMO PROJEKTO VYKDYM</w:t>
      </w:r>
      <w:r w:rsidR="00F921EF">
        <w:rPr>
          <w:b/>
        </w:rPr>
        <w:t>UI</w:t>
      </w:r>
      <w:r w:rsidR="008A4747">
        <w:rPr>
          <w:b/>
        </w:rPr>
        <w:t xml:space="preserve"> IR PRISIDĖJIMO SAVIVALDYBĖS </w:t>
      </w:r>
      <w:r w:rsidR="004824D5" w:rsidRPr="00230D6D">
        <w:rPr>
          <w:b/>
        </w:rPr>
        <w:t xml:space="preserve">BIUDŽETO </w:t>
      </w:r>
      <w:r w:rsidR="008A4747">
        <w:rPr>
          <w:b/>
        </w:rPr>
        <w:t>LĖŠOMIS PRIE PROJEKTO ĮGYVENDINIMO</w:t>
      </w:r>
    </w:p>
    <w:p w14:paraId="34C9AB45" w14:textId="77777777" w:rsidR="0062551B" w:rsidRPr="00381B05" w:rsidRDefault="0062551B" w:rsidP="003E58F0">
      <w:pPr>
        <w:jc w:val="center"/>
      </w:pPr>
    </w:p>
    <w:p w14:paraId="785FBEAE" w14:textId="77777777" w:rsidR="004824D5" w:rsidRPr="00A562AA" w:rsidRDefault="004824D5" w:rsidP="004824D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lapkričio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TSP-407</w:t>
      </w:r>
      <w:r>
        <w:fldChar w:fldCharType="end"/>
      </w:r>
      <w:bookmarkEnd w:id="2"/>
    </w:p>
    <w:p w14:paraId="0C23081C" w14:textId="77777777" w:rsidR="004824D5" w:rsidRPr="00A562AA" w:rsidRDefault="004824D5" w:rsidP="004824D5">
      <w:pPr>
        <w:keepNext/>
        <w:jc w:val="center"/>
        <w:outlineLvl w:val="2"/>
        <w:rPr>
          <w:b/>
        </w:rPr>
      </w:pPr>
      <w:r w:rsidRPr="00A562AA">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33EBD22E" w:rsidR="008A0283" w:rsidRPr="00381B05" w:rsidRDefault="008A0283" w:rsidP="008A0283">
      <w:pPr>
        <w:spacing w:line="360" w:lineRule="auto"/>
        <w:ind w:firstLine="851"/>
        <w:jc w:val="both"/>
      </w:pPr>
      <w:r w:rsidRPr="00381B05">
        <w:t>Vadovaudamasi</w:t>
      </w:r>
      <w:r w:rsidR="008A4747">
        <w:t xml:space="preserve"> Lietuvos </w:t>
      </w:r>
      <w:r w:rsidR="008A4747" w:rsidRPr="00381B05">
        <w:t xml:space="preserve">Respublikos </w:t>
      </w:r>
      <w:r w:rsidR="008A4747">
        <w:t>civilinio kodekso 4.75 straipsniu,</w:t>
      </w:r>
      <w:r w:rsidRPr="00381B05">
        <w:t xml:space="preserve"> Lietuvos Respubl</w:t>
      </w:r>
      <w:r w:rsidR="00D423F4">
        <w:t>ikos vietos savivaldos įstatymo</w:t>
      </w:r>
      <w:r w:rsidR="00465AF4" w:rsidRPr="00381B05">
        <w:t xml:space="preserve"> </w:t>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w:t>
      </w:r>
      <w:r w:rsidR="00D423F4">
        <w:rPr>
          <w:szCs w:val="24"/>
        </w:rPr>
        <w:t xml:space="preserve"> ir 63 straipsnio 2 dalimi</w:t>
      </w:r>
      <w:r w:rsidR="00B749F9" w:rsidRPr="00ED0311">
        <w:rPr>
          <w:szCs w:val="24"/>
        </w:rPr>
        <w:t xml:space="preserve"> </w:t>
      </w:r>
      <w:r w:rsidR="00163E07">
        <w:rPr>
          <w:szCs w:val="24"/>
          <w:lang w:eastAsia="lt-LT"/>
        </w:rPr>
        <w:t xml:space="preserve">ir atsižvelgdama į Panevėžio </w:t>
      </w:r>
      <w:r w:rsidR="00E46D75">
        <w:rPr>
          <w:szCs w:val="24"/>
          <w:lang w:eastAsia="lt-LT"/>
        </w:rPr>
        <w:t>apskrities Gabrielės Petkevičaitės-Bitės viešosios bibliotekos 2023 m. spalio 25 d. raštą Nr. S-455 „Dėl pritarimo projekto vykdymui ir prisidėjimo Savivaldybės lėšomis“</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3754FFC9" w14:textId="645BB808" w:rsidR="00E46D75" w:rsidRPr="00E46D75" w:rsidRDefault="00590CDA" w:rsidP="004964BE">
      <w:pPr>
        <w:pStyle w:val="Sraopastraipa"/>
        <w:numPr>
          <w:ilvl w:val="0"/>
          <w:numId w:val="3"/>
        </w:numPr>
        <w:tabs>
          <w:tab w:val="left" w:pos="1134"/>
        </w:tabs>
        <w:spacing w:line="360" w:lineRule="auto"/>
        <w:ind w:left="0" w:firstLine="851"/>
        <w:jc w:val="both"/>
        <w:rPr>
          <w:szCs w:val="22"/>
        </w:rPr>
      </w:pPr>
      <w:r>
        <w:rPr>
          <w:szCs w:val="22"/>
        </w:rPr>
        <w:t xml:space="preserve">Pritarti pastato (unikalus Nr. 2797-0000-5019), esančio Aukštaičių g. 4C, Panevėžyje, modernizavimo projekto vykdymui ir prisidėti </w:t>
      </w:r>
      <w:r w:rsidR="004824D5">
        <w:rPr>
          <w:szCs w:val="22"/>
        </w:rPr>
        <w:t>s</w:t>
      </w:r>
      <w:r>
        <w:rPr>
          <w:szCs w:val="22"/>
        </w:rPr>
        <w:t xml:space="preserve">avivaldybės </w:t>
      </w:r>
      <w:r w:rsidR="004824D5">
        <w:rPr>
          <w:szCs w:val="22"/>
        </w:rPr>
        <w:t xml:space="preserve">biudžeto </w:t>
      </w:r>
      <w:r>
        <w:rPr>
          <w:szCs w:val="22"/>
        </w:rPr>
        <w:t>lėšomis prie šio projekto įgyvendinimo proporcingai Savivaldybei nuosavybės teise priklausančiam plotui pagal teisės aktų tvarka suderintą modernizavimo projektą.</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5BD6B02B" w14:textId="2DB00351" w:rsidR="00293271" w:rsidRDefault="00E6658E" w:rsidP="004964BE">
      <w:pPr>
        <w:tabs>
          <w:tab w:val="left" w:pos="8165"/>
        </w:tabs>
        <w:jc w:val="both"/>
        <w:rPr>
          <w:rFonts w:eastAsia="Calibri"/>
          <w:szCs w:val="24"/>
        </w:rPr>
      </w:pPr>
      <w:r w:rsidRPr="00381B05">
        <w:rPr>
          <w:rFonts w:eastAsia="Calibri"/>
          <w:szCs w:val="24"/>
        </w:rPr>
        <w:t>Savivaldybės meras                                                                                 Rytis Mykolas Račkauskas</w:t>
      </w:r>
    </w:p>
    <w:sectPr w:rsidR="00293271" w:rsidSect="003533E8">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789FF" w14:textId="77777777" w:rsidR="007B0BA3" w:rsidRDefault="007B0BA3">
      <w:r>
        <w:separator/>
      </w:r>
    </w:p>
  </w:endnote>
  <w:endnote w:type="continuationSeparator" w:id="0">
    <w:p w14:paraId="22B4822E" w14:textId="77777777" w:rsidR="007B0BA3" w:rsidRDefault="007B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96102" w14:textId="77777777" w:rsidR="007B0BA3" w:rsidRDefault="007B0BA3">
      <w:r>
        <w:separator/>
      </w:r>
    </w:p>
  </w:footnote>
  <w:footnote w:type="continuationSeparator" w:id="0">
    <w:p w14:paraId="23D8A891" w14:textId="77777777" w:rsidR="007B0BA3" w:rsidRDefault="007B0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4747">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F1635F"/>
    <w:multiLevelType w:val="multilevel"/>
    <w:tmpl w:val="D2C0C9C4"/>
    <w:lvl w:ilvl="0">
      <w:start w:val="1"/>
      <w:numFmt w:val="decimal"/>
      <w:lvlText w:val="%1."/>
      <w:lvlJc w:val="left"/>
      <w:pPr>
        <w:ind w:left="142"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C0DE6"/>
    <w:rsid w:val="000D548F"/>
    <w:rsid w:val="000E2184"/>
    <w:rsid w:val="000E5933"/>
    <w:rsid w:val="000E7131"/>
    <w:rsid w:val="00101F07"/>
    <w:rsid w:val="00102980"/>
    <w:rsid w:val="00124B60"/>
    <w:rsid w:val="00132005"/>
    <w:rsid w:val="00132ABE"/>
    <w:rsid w:val="00144DE7"/>
    <w:rsid w:val="00153B94"/>
    <w:rsid w:val="00163E07"/>
    <w:rsid w:val="001B1FE3"/>
    <w:rsid w:val="001D1AC1"/>
    <w:rsid w:val="001D3CB6"/>
    <w:rsid w:val="001E4DFD"/>
    <w:rsid w:val="001F7914"/>
    <w:rsid w:val="0020204A"/>
    <w:rsid w:val="00206FC7"/>
    <w:rsid w:val="00230D6D"/>
    <w:rsid w:val="0023417F"/>
    <w:rsid w:val="00234FD8"/>
    <w:rsid w:val="0024380C"/>
    <w:rsid w:val="0024683E"/>
    <w:rsid w:val="0024706D"/>
    <w:rsid w:val="002526D2"/>
    <w:rsid w:val="002630A9"/>
    <w:rsid w:val="002658A0"/>
    <w:rsid w:val="00276412"/>
    <w:rsid w:val="00276A44"/>
    <w:rsid w:val="002812BF"/>
    <w:rsid w:val="002915B5"/>
    <w:rsid w:val="00291649"/>
    <w:rsid w:val="00293059"/>
    <w:rsid w:val="00293271"/>
    <w:rsid w:val="002A2097"/>
    <w:rsid w:val="002A6B89"/>
    <w:rsid w:val="002D0B3C"/>
    <w:rsid w:val="002D57F9"/>
    <w:rsid w:val="002D75F0"/>
    <w:rsid w:val="002D79D2"/>
    <w:rsid w:val="002D7E2D"/>
    <w:rsid w:val="002E2386"/>
    <w:rsid w:val="002E4357"/>
    <w:rsid w:val="002F31B7"/>
    <w:rsid w:val="002F7001"/>
    <w:rsid w:val="00300DE6"/>
    <w:rsid w:val="00303346"/>
    <w:rsid w:val="0031247C"/>
    <w:rsid w:val="00325CF1"/>
    <w:rsid w:val="00332DA7"/>
    <w:rsid w:val="00337555"/>
    <w:rsid w:val="00344008"/>
    <w:rsid w:val="003533E8"/>
    <w:rsid w:val="00355495"/>
    <w:rsid w:val="00355EE8"/>
    <w:rsid w:val="0037302E"/>
    <w:rsid w:val="00381B05"/>
    <w:rsid w:val="00392558"/>
    <w:rsid w:val="0039707D"/>
    <w:rsid w:val="003A3559"/>
    <w:rsid w:val="003C5812"/>
    <w:rsid w:val="003D113C"/>
    <w:rsid w:val="003D647C"/>
    <w:rsid w:val="003D6535"/>
    <w:rsid w:val="003E58F0"/>
    <w:rsid w:val="003F3684"/>
    <w:rsid w:val="004014AB"/>
    <w:rsid w:val="004100D4"/>
    <w:rsid w:val="00416FF8"/>
    <w:rsid w:val="00420850"/>
    <w:rsid w:val="00421D43"/>
    <w:rsid w:val="004376E8"/>
    <w:rsid w:val="00444567"/>
    <w:rsid w:val="004564CD"/>
    <w:rsid w:val="00464BB1"/>
    <w:rsid w:val="00465AF4"/>
    <w:rsid w:val="00480D2E"/>
    <w:rsid w:val="004824D5"/>
    <w:rsid w:val="004849ED"/>
    <w:rsid w:val="004964BE"/>
    <w:rsid w:val="004A3610"/>
    <w:rsid w:val="004C07E0"/>
    <w:rsid w:val="004D35C5"/>
    <w:rsid w:val="004E4142"/>
    <w:rsid w:val="00502288"/>
    <w:rsid w:val="00510DE4"/>
    <w:rsid w:val="00516246"/>
    <w:rsid w:val="005166E3"/>
    <w:rsid w:val="0052387D"/>
    <w:rsid w:val="00524D2D"/>
    <w:rsid w:val="00533646"/>
    <w:rsid w:val="00553543"/>
    <w:rsid w:val="00556B33"/>
    <w:rsid w:val="0055780F"/>
    <w:rsid w:val="0056008E"/>
    <w:rsid w:val="00562BCD"/>
    <w:rsid w:val="00566FC8"/>
    <w:rsid w:val="005679D0"/>
    <w:rsid w:val="00571BF3"/>
    <w:rsid w:val="00584C4D"/>
    <w:rsid w:val="00590CDA"/>
    <w:rsid w:val="00595F80"/>
    <w:rsid w:val="005B1469"/>
    <w:rsid w:val="005B727C"/>
    <w:rsid w:val="005B7847"/>
    <w:rsid w:val="005C0E1F"/>
    <w:rsid w:val="005C41AC"/>
    <w:rsid w:val="005C605B"/>
    <w:rsid w:val="005C7C95"/>
    <w:rsid w:val="005E0C2D"/>
    <w:rsid w:val="005F44E3"/>
    <w:rsid w:val="005F4A2E"/>
    <w:rsid w:val="005F6353"/>
    <w:rsid w:val="00602DD8"/>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6F39E4"/>
    <w:rsid w:val="00701945"/>
    <w:rsid w:val="007129E5"/>
    <w:rsid w:val="00740946"/>
    <w:rsid w:val="00743B7D"/>
    <w:rsid w:val="007452C6"/>
    <w:rsid w:val="00747770"/>
    <w:rsid w:val="00763D4F"/>
    <w:rsid w:val="00776A64"/>
    <w:rsid w:val="00780D0C"/>
    <w:rsid w:val="00780E8C"/>
    <w:rsid w:val="0078119E"/>
    <w:rsid w:val="00785145"/>
    <w:rsid w:val="00793437"/>
    <w:rsid w:val="00796E6A"/>
    <w:rsid w:val="007978F3"/>
    <w:rsid w:val="007A38DC"/>
    <w:rsid w:val="007B0BA3"/>
    <w:rsid w:val="007D3F07"/>
    <w:rsid w:val="007D427C"/>
    <w:rsid w:val="007E2B12"/>
    <w:rsid w:val="007F1F9E"/>
    <w:rsid w:val="007F2ABF"/>
    <w:rsid w:val="007F3F25"/>
    <w:rsid w:val="007F5F4F"/>
    <w:rsid w:val="007F62DA"/>
    <w:rsid w:val="00801DD2"/>
    <w:rsid w:val="00805EED"/>
    <w:rsid w:val="008078E9"/>
    <w:rsid w:val="00811E67"/>
    <w:rsid w:val="00814E6B"/>
    <w:rsid w:val="00817F1F"/>
    <w:rsid w:val="008212D1"/>
    <w:rsid w:val="00824CF8"/>
    <w:rsid w:val="008436BC"/>
    <w:rsid w:val="008462F0"/>
    <w:rsid w:val="00860740"/>
    <w:rsid w:val="008608CB"/>
    <w:rsid w:val="0086111D"/>
    <w:rsid w:val="00865033"/>
    <w:rsid w:val="00865596"/>
    <w:rsid w:val="00876E15"/>
    <w:rsid w:val="0088367B"/>
    <w:rsid w:val="00883F12"/>
    <w:rsid w:val="00895F07"/>
    <w:rsid w:val="008A0283"/>
    <w:rsid w:val="008A2000"/>
    <w:rsid w:val="008A4747"/>
    <w:rsid w:val="008B28AB"/>
    <w:rsid w:val="008B3D51"/>
    <w:rsid w:val="008B4A54"/>
    <w:rsid w:val="008D7F28"/>
    <w:rsid w:val="008E5A53"/>
    <w:rsid w:val="008F1635"/>
    <w:rsid w:val="008F62A9"/>
    <w:rsid w:val="00907A79"/>
    <w:rsid w:val="009111D4"/>
    <w:rsid w:val="00916D5D"/>
    <w:rsid w:val="00927467"/>
    <w:rsid w:val="00931ACB"/>
    <w:rsid w:val="00934A4D"/>
    <w:rsid w:val="00942B11"/>
    <w:rsid w:val="00956EFA"/>
    <w:rsid w:val="00961FEC"/>
    <w:rsid w:val="00966AF6"/>
    <w:rsid w:val="00976276"/>
    <w:rsid w:val="00983960"/>
    <w:rsid w:val="0099046B"/>
    <w:rsid w:val="00990645"/>
    <w:rsid w:val="009974EB"/>
    <w:rsid w:val="009A4733"/>
    <w:rsid w:val="009B542B"/>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17D4F"/>
    <w:rsid w:val="00B2525F"/>
    <w:rsid w:val="00B408ED"/>
    <w:rsid w:val="00B43C9A"/>
    <w:rsid w:val="00B44F79"/>
    <w:rsid w:val="00B52FFC"/>
    <w:rsid w:val="00B57138"/>
    <w:rsid w:val="00B61A88"/>
    <w:rsid w:val="00B622A4"/>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A2FE2"/>
    <w:rsid w:val="00CC23E4"/>
    <w:rsid w:val="00CC28E4"/>
    <w:rsid w:val="00CC5B6A"/>
    <w:rsid w:val="00CD5CCA"/>
    <w:rsid w:val="00CD5D2E"/>
    <w:rsid w:val="00CE1C5C"/>
    <w:rsid w:val="00CE21BF"/>
    <w:rsid w:val="00CE2F96"/>
    <w:rsid w:val="00CE403F"/>
    <w:rsid w:val="00CF4026"/>
    <w:rsid w:val="00D16849"/>
    <w:rsid w:val="00D25AF1"/>
    <w:rsid w:val="00D25F2C"/>
    <w:rsid w:val="00D33742"/>
    <w:rsid w:val="00D423F4"/>
    <w:rsid w:val="00D625ED"/>
    <w:rsid w:val="00D679FC"/>
    <w:rsid w:val="00D93E8F"/>
    <w:rsid w:val="00DB5818"/>
    <w:rsid w:val="00DC3DE9"/>
    <w:rsid w:val="00DC75E0"/>
    <w:rsid w:val="00DD20B8"/>
    <w:rsid w:val="00DE0D95"/>
    <w:rsid w:val="00E00B4D"/>
    <w:rsid w:val="00E02BC1"/>
    <w:rsid w:val="00E21A77"/>
    <w:rsid w:val="00E34BFA"/>
    <w:rsid w:val="00E429EE"/>
    <w:rsid w:val="00E46D75"/>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21EF"/>
    <w:rsid w:val="00F9348D"/>
    <w:rsid w:val="00F97C2A"/>
    <w:rsid w:val="00FA5FAE"/>
    <w:rsid w:val="00FB59E6"/>
    <w:rsid w:val="00FB6C36"/>
    <w:rsid w:val="00FB703B"/>
    <w:rsid w:val="00FC1FBA"/>
    <w:rsid w:val="00FD6215"/>
    <w:rsid w:val="00FD7127"/>
    <w:rsid w:val="00FE4E52"/>
    <w:rsid w:val="00FE4E7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76A44"/>
    <w:pPr>
      <w:ind w:left="720"/>
      <w:contextualSpacing/>
    </w:pPr>
  </w:style>
  <w:style w:type="paragraph" w:customStyle="1" w:styleId="Default">
    <w:name w:val="Default"/>
    <w:qFormat/>
    <w:rsid w:val="00163E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62E6-FE42-4E52-9FC6-FF42C449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185</Words>
  <Characters>1417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2023-09-27T05:57:00Z</cp:lastPrinted>
  <dcterms:created xsi:type="dcterms:W3CDTF">2023-11-15T07:29:00Z</dcterms:created>
  <dcterms:modified xsi:type="dcterms:W3CDTF">2023-11-15T07:29:00Z</dcterms:modified>
</cp:coreProperties>
</file>