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Default="00FF314A" w:rsidP="00175F17">
      <w:pPr>
        <w:jc w:val="center"/>
      </w:pPr>
    </w:p>
    <w:p w:rsidR="00423732" w:rsidRDefault="00423732" w:rsidP="00423732">
      <w:pPr>
        <w:pStyle w:val="Antrats"/>
        <w:tabs>
          <w:tab w:val="clear" w:pos="4320"/>
          <w:tab w:val="left" w:pos="5103"/>
        </w:tabs>
        <w:jc w:val="center"/>
        <w:rPr>
          <w:b/>
          <w:caps/>
        </w:rPr>
      </w:pPr>
      <w:r>
        <w:rPr>
          <w:b/>
          <w:caps/>
        </w:rPr>
        <w:t>DĖL SUTIKIMO ATLIKTI NEGYVENAMŲJŲ PATALPŲ REMONTO DARBUS IR pakeiSTI JŲ paskirtį</w:t>
      </w:r>
    </w:p>
    <w:p w:rsidR="00FF314A" w:rsidRDefault="00FF314A" w:rsidP="00175F17">
      <w:pPr>
        <w:jc w:val="center"/>
        <w:rPr>
          <w:b/>
        </w:rPr>
      </w:pPr>
    </w:p>
    <w:p w:rsidR="00FF314A" w:rsidRDefault="00EC6A79" w:rsidP="00175F17">
      <w:pPr>
        <w:jc w:val="center"/>
      </w:pPr>
      <w:r>
        <w:t>2023-12-08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E01FBE" w:rsidRPr="00E01FBE" w:rsidRDefault="0083663A" w:rsidP="00E01FBE">
      <w:pPr>
        <w:ind w:right="4" w:firstLine="1418"/>
        <w:jc w:val="both"/>
      </w:pPr>
      <w:r>
        <w:rPr>
          <w:i/>
        </w:rPr>
        <w:t xml:space="preserve">(duomenys neskelbtini) </w:t>
      </w:r>
      <w:r w:rsidR="00E01FBE" w:rsidRPr="00E01FBE">
        <w:t xml:space="preserve">2023 m. lapkričio 29 d. prašymu „Dėl administracinių patalpų unikalus Nr. </w:t>
      </w:r>
      <w:r>
        <w:rPr>
          <w:i/>
        </w:rPr>
        <w:t>(duomenys neskelbtini)</w:t>
      </w:r>
      <w:r w:rsidR="00E01FBE" w:rsidRPr="00E01FBE">
        <w:t xml:space="preserve">, esančių administraciniame pastate unikalus Nr. 2793-7005-5018, adresu Savanorių a 12, Panevėžys patalpų paskirties keitimo į gyvenamąją“ kreipėsi į Savivaldybę prašydamas leisti pakeisti jam nuosavybės teise priklausančių negyvenamųjų patalpų </w:t>
      </w:r>
      <w:r>
        <w:rPr>
          <w:i/>
        </w:rPr>
        <w:t>(duomenys neskelbtini)</w:t>
      </w:r>
      <w:r w:rsidR="00E01FBE" w:rsidRPr="00E01FBE">
        <w:t xml:space="preserve"> paskirtį iš administracinės į gyvenamąją. Visus numatomus darbus patalpų savininkas atliks savo lėšomis.</w:t>
      </w:r>
    </w:p>
    <w:p w:rsidR="00EF38FA" w:rsidRPr="00E01FBE" w:rsidRDefault="00E01FBE" w:rsidP="00E01FBE">
      <w:pPr>
        <w:pStyle w:val="Pagrindinistekstas2"/>
        <w:ind w:firstLine="1496"/>
        <w:jc w:val="both"/>
        <w:rPr>
          <w:b w:val="0"/>
        </w:rPr>
      </w:pPr>
      <w:r w:rsidRPr="00E01FBE">
        <w:rPr>
          <w:b w:val="0"/>
        </w:rPr>
        <w:t>Savivaldybei nuosavybės teise minimame pastate (</w:t>
      </w:r>
      <w:r>
        <w:rPr>
          <w:b w:val="0"/>
        </w:rPr>
        <w:t>Savanorių a. 12</w:t>
      </w:r>
      <w:r w:rsidRPr="00E01FBE">
        <w:rPr>
          <w:b w:val="0"/>
        </w:rPr>
        <w:t xml:space="preserve">) priklauso </w:t>
      </w:r>
      <w:r w:rsidR="000207A2">
        <w:rPr>
          <w:b w:val="0"/>
        </w:rPr>
        <w:t>584,57</w:t>
      </w:r>
      <w:r w:rsidRPr="00E01FBE">
        <w:rPr>
          <w:b w:val="0"/>
        </w:rPr>
        <w:t xml:space="preserve"> kv. m patalpų. 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E01FBE" w:rsidRPr="00580A19" w:rsidRDefault="00E01FBE" w:rsidP="00E01FBE">
      <w:pPr>
        <w:pStyle w:val="Sraopastraipa"/>
        <w:ind w:left="0" w:right="4" w:firstLine="1418"/>
        <w:jc w:val="both"/>
      </w:pPr>
      <w:r>
        <w:t xml:space="preserve">Vadovaujantis LR civilinio kodekso 4.82 straipsnio 1 dalimi, butų ir kitų patalpų savininkams bendrosios dalinės nuosavybės teise priklauso namo bendro naudojimo patalpos, pagrindinės namo konstrukcijos, bendrojo naudojimo mechaninė, elektros, sanitarinė-techninė ir kitokia įranga. Civilinio kodekso 4.75 straipsnio 1 dalyje numatyta, kad </w:t>
      </w:r>
      <w:r w:rsidRPr="00E01FBE">
        <w:rPr>
          <w:i/>
        </w:rPr>
        <w:t>bendrosios dalinės nuosavybės teisės objektas valdomas, juo naudojamasi ir disponuojama bendraturčių sutarimu</w:t>
      </w:r>
      <w:r>
        <w:t>.</w:t>
      </w:r>
    </w:p>
    <w:p w:rsidR="00000AE1" w:rsidRPr="006708C8" w:rsidRDefault="00E01FBE" w:rsidP="00E01FBE">
      <w:pPr>
        <w:pStyle w:val="Sraopastraipa"/>
        <w:ind w:left="0" w:firstLine="1418"/>
        <w:jc w:val="both"/>
      </w:pPr>
      <w:r>
        <w:t>Paruoštas Savivaldybės tarybos sprendimo projektas, kuriuo sutinkama, kad asmuo jam nuosavybės teise priklausančiame turte atliktų remonto (paprastojo ir/ar kapitalinio) darbus</w:t>
      </w:r>
      <w:r w:rsidRPr="005555FF">
        <w:t xml:space="preserve"> </w:t>
      </w:r>
      <w:r w:rsidRPr="00E01FBE">
        <w:rPr>
          <w:i/>
        </w:rPr>
        <w:t>pagal teisės aktų nustatyta tvarka suderintus projektu</w:t>
      </w:r>
      <w:r>
        <w:t xml:space="preserve">s ir pakeistų minimų patalpų paskirtį iš </w:t>
      </w:r>
      <w:r w:rsidR="00395CF8">
        <w:t xml:space="preserve">administracinės </w:t>
      </w:r>
      <w:r>
        <w:t xml:space="preserve"> į </w:t>
      </w:r>
      <w:r w:rsidR="00395CF8">
        <w:t>gyvenamąją</w:t>
      </w:r>
      <w:r>
        <w:t>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E01FBE" w:rsidRDefault="00E01FBE" w:rsidP="00A5247D">
      <w:pPr>
        <w:ind w:firstLine="1296"/>
        <w:jc w:val="both"/>
      </w:pPr>
      <w:r w:rsidRPr="00E01FBE">
        <w:t>Savivaldybei nuosavybės teise priklausančio turto savininko funkcijas, remdamasi įstatymais, įgyvendina savivaldybės Taryba.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83663A" w:rsidRDefault="00FF314A" w:rsidP="00EA5F47">
      <w:pPr>
        <w:ind w:firstLine="1496"/>
        <w:jc w:val="both"/>
      </w:pPr>
      <w:r w:rsidRPr="0083663A">
        <w:t xml:space="preserve">Projektą parengė </w:t>
      </w:r>
      <w:r w:rsidR="005766C8" w:rsidRPr="0083663A">
        <w:t>Miesto infrastruktūros</w:t>
      </w:r>
      <w:r w:rsidR="00A70E0E" w:rsidRPr="0083663A">
        <w:t xml:space="preserve"> skyrius remdamasis </w:t>
      </w:r>
      <w:r w:rsidR="0083663A" w:rsidRPr="0083663A">
        <w:rPr>
          <w:i/>
        </w:rPr>
        <w:t xml:space="preserve">(duomenys neskelbtini) </w:t>
      </w:r>
      <w:r w:rsidR="0083663A" w:rsidRPr="0083663A">
        <w:t>2023 m. lapkričio 29 d. prašym</w:t>
      </w:r>
      <w:r w:rsidR="0083663A">
        <w:t>u</w:t>
      </w:r>
      <w:r w:rsidR="0083663A" w:rsidRPr="0083663A">
        <w:t xml:space="preserve"> „Dėl administracinių patalpų unikalus Nr. </w:t>
      </w:r>
      <w:r w:rsidR="0083663A" w:rsidRPr="0083663A">
        <w:rPr>
          <w:i/>
        </w:rPr>
        <w:t>(duomenys neskelbtini)</w:t>
      </w:r>
      <w:r w:rsidR="0083663A" w:rsidRPr="0083663A">
        <w:t>, esančių administraciniame pastate unikalus Nr. 2793-7005-5018, adresu Savanorių a 12, Panevėžys patalpų paskirties keitimo į gyvenamąją“</w:t>
      </w:r>
    </w:p>
    <w:p w:rsidR="001715FD" w:rsidRDefault="001715FD" w:rsidP="00EA5F47">
      <w:pPr>
        <w:ind w:firstLine="1418"/>
        <w:jc w:val="both"/>
      </w:pPr>
    </w:p>
    <w:p w:rsidR="001715FD" w:rsidRPr="00291A03" w:rsidRDefault="001715FD" w:rsidP="00EA5F47">
      <w:pPr>
        <w:ind w:firstLine="1418"/>
        <w:jc w:val="both"/>
      </w:pPr>
    </w:p>
    <w:p w:rsidR="00036E99" w:rsidRPr="0083663A" w:rsidRDefault="0083663A" w:rsidP="006E2A09">
      <w:pPr>
        <w:ind w:firstLine="1296"/>
        <w:jc w:val="both"/>
      </w:pPr>
      <w:bookmarkStart w:id="0" w:name="_GoBack"/>
      <w:bookmarkEnd w:id="0"/>
      <w:r w:rsidRPr="0083663A">
        <w:t xml:space="preserve">Pastaba: su dokumentais galima susipažinti Miesto infrastruktūros skyriuje (Kontaktinis asmuo Jolanta </w:t>
      </w:r>
      <w:proofErr w:type="spellStart"/>
      <w:r w:rsidRPr="0083663A">
        <w:t>Petrauskė</w:t>
      </w:r>
      <w:proofErr w:type="spellEnd"/>
      <w:r w:rsidRPr="0083663A">
        <w:t>, tel. 8 45 501 326).</w:t>
      </w: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 xml:space="preserve">Jolanta </w:t>
      </w:r>
      <w:proofErr w:type="spellStart"/>
      <w:r w:rsidR="001302D6">
        <w:t>Petrauskė</w:t>
      </w:r>
      <w:proofErr w:type="spellEnd"/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0AE1"/>
    <w:rsid w:val="000207A2"/>
    <w:rsid w:val="00036E99"/>
    <w:rsid w:val="0004409C"/>
    <w:rsid w:val="0006352B"/>
    <w:rsid w:val="000D4FA3"/>
    <w:rsid w:val="000E0698"/>
    <w:rsid w:val="000E4CEB"/>
    <w:rsid w:val="00105F35"/>
    <w:rsid w:val="00113528"/>
    <w:rsid w:val="001219D5"/>
    <w:rsid w:val="001267A4"/>
    <w:rsid w:val="001302D6"/>
    <w:rsid w:val="0016312E"/>
    <w:rsid w:val="001715FD"/>
    <w:rsid w:val="00175F17"/>
    <w:rsid w:val="00177D31"/>
    <w:rsid w:val="00194836"/>
    <w:rsid w:val="002A5CA8"/>
    <w:rsid w:val="003068C6"/>
    <w:rsid w:val="0031512C"/>
    <w:rsid w:val="00356CDB"/>
    <w:rsid w:val="003747A6"/>
    <w:rsid w:val="00395CF8"/>
    <w:rsid w:val="003B06EF"/>
    <w:rsid w:val="00423732"/>
    <w:rsid w:val="00433D6F"/>
    <w:rsid w:val="00465CEA"/>
    <w:rsid w:val="004661FA"/>
    <w:rsid w:val="0049715C"/>
    <w:rsid w:val="0049752E"/>
    <w:rsid w:val="004B0EAF"/>
    <w:rsid w:val="00513734"/>
    <w:rsid w:val="0052006D"/>
    <w:rsid w:val="0052354E"/>
    <w:rsid w:val="00532A39"/>
    <w:rsid w:val="00565547"/>
    <w:rsid w:val="005766C8"/>
    <w:rsid w:val="0059647C"/>
    <w:rsid w:val="005A02BB"/>
    <w:rsid w:val="005B078A"/>
    <w:rsid w:val="005B6090"/>
    <w:rsid w:val="005B63CE"/>
    <w:rsid w:val="005D6F05"/>
    <w:rsid w:val="00636FD8"/>
    <w:rsid w:val="006708C8"/>
    <w:rsid w:val="006C3A2C"/>
    <w:rsid w:val="006E2A09"/>
    <w:rsid w:val="006E5803"/>
    <w:rsid w:val="00750B05"/>
    <w:rsid w:val="00750C50"/>
    <w:rsid w:val="00751050"/>
    <w:rsid w:val="007550EE"/>
    <w:rsid w:val="007570B0"/>
    <w:rsid w:val="0079363B"/>
    <w:rsid w:val="007E5536"/>
    <w:rsid w:val="00834D3B"/>
    <w:rsid w:val="0083663A"/>
    <w:rsid w:val="008C6A82"/>
    <w:rsid w:val="008C76A0"/>
    <w:rsid w:val="008F107A"/>
    <w:rsid w:val="00946015"/>
    <w:rsid w:val="009622D3"/>
    <w:rsid w:val="009711D3"/>
    <w:rsid w:val="00973AB7"/>
    <w:rsid w:val="009764DD"/>
    <w:rsid w:val="009C5A44"/>
    <w:rsid w:val="00A339EF"/>
    <w:rsid w:val="00A35C2A"/>
    <w:rsid w:val="00A36579"/>
    <w:rsid w:val="00A36761"/>
    <w:rsid w:val="00A5247D"/>
    <w:rsid w:val="00A653DF"/>
    <w:rsid w:val="00A70E0E"/>
    <w:rsid w:val="00AA5A73"/>
    <w:rsid w:val="00B10284"/>
    <w:rsid w:val="00B51F93"/>
    <w:rsid w:val="00B57AB2"/>
    <w:rsid w:val="00B65879"/>
    <w:rsid w:val="00B7492A"/>
    <w:rsid w:val="00BD11AF"/>
    <w:rsid w:val="00BF046B"/>
    <w:rsid w:val="00C10284"/>
    <w:rsid w:val="00C30544"/>
    <w:rsid w:val="00C30E89"/>
    <w:rsid w:val="00C37D61"/>
    <w:rsid w:val="00C6166C"/>
    <w:rsid w:val="00C64A03"/>
    <w:rsid w:val="00C842AE"/>
    <w:rsid w:val="00C90BD9"/>
    <w:rsid w:val="00C972EA"/>
    <w:rsid w:val="00CC69F7"/>
    <w:rsid w:val="00CD7051"/>
    <w:rsid w:val="00D94D19"/>
    <w:rsid w:val="00D9738A"/>
    <w:rsid w:val="00DB0EEE"/>
    <w:rsid w:val="00DB5A26"/>
    <w:rsid w:val="00DD38DB"/>
    <w:rsid w:val="00DD491B"/>
    <w:rsid w:val="00E01FBE"/>
    <w:rsid w:val="00E16008"/>
    <w:rsid w:val="00E662DB"/>
    <w:rsid w:val="00E91F8A"/>
    <w:rsid w:val="00EA5F47"/>
    <w:rsid w:val="00EC4072"/>
    <w:rsid w:val="00EC6A79"/>
    <w:rsid w:val="00EE36A5"/>
    <w:rsid w:val="00EE57B4"/>
    <w:rsid w:val="00EF38FA"/>
    <w:rsid w:val="00F21BD8"/>
    <w:rsid w:val="00F62B1E"/>
    <w:rsid w:val="00F7271F"/>
    <w:rsid w:val="00F84369"/>
    <w:rsid w:val="00FA2498"/>
    <w:rsid w:val="00FC7EC5"/>
    <w:rsid w:val="00FD65DA"/>
    <w:rsid w:val="00FF314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3D684-A805-4D94-914F-80AD7AD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  <w:style w:type="paragraph" w:styleId="Antrats">
    <w:name w:val="header"/>
    <w:basedOn w:val="prastasis"/>
    <w:link w:val="AntratsDiagrama"/>
    <w:rsid w:val="006E2A0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rsid w:val="006E2A09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E01FBE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rsid w:val="00E01FB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3</cp:revision>
  <cp:lastPrinted>2016-10-11T11:31:00Z</cp:lastPrinted>
  <dcterms:created xsi:type="dcterms:W3CDTF">2023-12-12T13:14:00Z</dcterms:created>
  <dcterms:modified xsi:type="dcterms:W3CDTF">2023-12-12T13:22:00Z</dcterms:modified>
</cp:coreProperties>
</file>