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11E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04EE7D" wp14:editId="613DF00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9430C" w14:textId="77777777" w:rsidR="005C41AC" w:rsidRPr="005C41AC" w:rsidRDefault="005C41AC" w:rsidP="005C41AC">
      <w:pPr>
        <w:jc w:val="center"/>
        <w:rPr>
          <w:szCs w:val="24"/>
        </w:rPr>
      </w:pPr>
    </w:p>
    <w:p w14:paraId="053E20C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B7CC1EB" w14:textId="77777777" w:rsidR="005C41AC" w:rsidRPr="005C41AC" w:rsidRDefault="005C41AC" w:rsidP="00571BF3">
      <w:pPr>
        <w:keepNext/>
        <w:jc w:val="center"/>
        <w:outlineLvl w:val="1"/>
      </w:pPr>
    </w:p>
    <w:p w14:paraId="3C283AB9" w14:textId="77777777" w:rsidR="005C41AC" w:rsidRPr="005C41AC" w:rsidRDefault="005C41AC" w:rsidP="00571BF3">
      <w:pPr>
        <w:keepNext/>
        <w:jc w:val="center"/>
        <w:outlineLvl w:val="1"/>
      </w:pPr>
    </w:p>
    <w:p w14:paraId="6E61A9B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B7C704" w14:textId="39F76D67" w:rsidR="0062551B" w:rsidRPr="00A562AA" w:rsidRDefault="006127B2" w:rsidP="005F44E3">
      <w:pPr>
        <w:pStyle w:val="Antrat1"/>
      </w:pPr>
      <w:r>
        <w:t>DĖL</w:t>
      </w:r>
      <w:r w:rsidR="001C0403">
        <w:t xml:space="preserve"> PANEVĖŽIO MIESTO SAVIVALDYBĖS 2024 METŲ BIUDŽETO PATVIRTINIMO</w:t>
      </w:r>
    </w:p>
    <w:p w14:paraId="2C5AA485" w14:textId="77777777" w:rsidR="0062551B" w:rsidRDefault="0062551B" w:rsidP="003E58F0">
      <w:pPr>
        <w:jc w:val="center"/>
      </w:pPr>
    </w:p>
    <w:p w14:paraId="2C66416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gruodžio 28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TSP-479</w:t>
      </w:r>
      <w:r>
        <w:fldChar w:fldCharType="end"/>
      </w:r>
      <w:bookmarkEnd w:id="2"/>
    </w:p>
    <w:p w14:paraId="69E80A5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5E2C551" w14:textId="77777777" w:rsidR="0062551B" w:rsidRDefault="0062551B" w:rsidP="00571BF3">
      <w:pPr>
        <w:jc w:val="both"/>
      </w:pPr>
    </w:p>
    <w:p w14:paraId="67B86FFE" w14:textId="77777777" w:rsidR="0062551B" w:rsidRPr="00A562AA" w:rsidRDefault="0062551B" w:rsidP="005C41AC">
      <w:pPr>
        <w:ind w:firstLine="851"/>
        <w:jc w:val="both"/>
      </w:pPr>
    </w:p>
    <w:p w14:paraId="39B7D66C" w14:textId="25A0B226" w:rsidR="001C0403" w:rsidRPr="00DB5A92" w:rsidRDefault="0062551B" w:rsidP="001C0403">
      <w:pPr>
        <w:spacing w:line="360" w:lineRule="auto"/>
        <w:ind w:firstLine="840"/>
        <w:jc w:val="both"/>
      </w:pPr>
      <w:r w:rsidRPr="00DB5A92">
        <w:rPr>
          <w:szCs w:val="24"/>
        </w:rPr>
        <w:t>Vadovaudamasi</w:t>
      </w:r>
      <w:r w:rsidR="001C0403" w:rsidRPr="00DB5A92">
        <w:rPr>
          <w:szCs w:val="24"/>
        </w:rPr>
        <w:t xml:space="preserve"> </w:t>
      </w:r>
      <w:r w:rsidR="001C0403" w:rsidRPr="00DB5A92">
        <w:rPr>
          <w:shd w:val="clear" w:color="auto" w:fill="FFFFFF"/>
        </w:rPr>
        <w:t>Lietuvos Respublikos vietos savivaldos įstatymo 15 straipsnio 2 dalies 12 punktu</w:t>
      </w:r>
      <w:r w:rsidR="0045388D" w:rsidRPr="00DB5A92">
        <w:rPr>
          <w:shd w:val="clear" w:color="auto" w:fill="FFFFFF"/>
        </w:rPr>
        <w:t>, 66 straipsnio 1 dalimi</w:t>
      </w:r>
      <w:r w:rsidR="001C0403" w:rsidRPr="00DB5A92">
        <w:rPr>
          <w:shd w:val="clear" w:color="auto" w:fill="FFFFFF"/>
        </w:rPr>
        <w:t xml:space="preserve"> ir Lietuvos Respublikos biudžeto sandaros įstatymo 26 straipsnio 4 dalimi, </w:t>
      </w:r>
      <w:r w:rsidR="001C0403" w:rsidRPr="00DB5A92">
        <w:t>Lietuvos Respublikos 2024 metų valstybės biudžeto ir savivaldybių biudžetų finansinių rodiklių patvirtinimo įstatymu, Panevėžio miesto savivaldybės taryba n u s p r e n d ž i a:</w:t>
      </w:r>
    </w:p>
    <w:p w14:paraId="5CA9D30F" w14:textId="1EE1D302" w:rsidR="001C0403" w:rsidRPr="00CB1F3C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DB5A92">
        <w:t>Patvirtinti Panevėžio miesto savivaldybės (toliau – Savivaldybė) 2024 metų biudžeto prognozuojamas pajamas – 165539,8 tūkst. Eur, iš jų 72110</w:t>
      </w:r>
      <w:r>
        <w:t>,6</w:t>
      </w:r>
      <w:r w:rsidRPr="00CB1F3C">
        <w:t xml:space="preserve"> tūkst. Eur dotacijas (1 priedas).</w:t>
      </w:r>
    </w:p>
    <w:p w14:paraId="7A12E0E1" w14:textId="3096D238" w:rsidR="001C0403" w:rsidRPr="00CB1F3C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Savivaldybės biudžeto išlaidas – </w:t>
      </w:r>
      <w:r>
        <w:t>173764,2</w:t>
      </w:r>
      <w:r w:rsidRPr="00CB1F3C">
        <w:t xml:space="preserve"> tūkst. Eur, iš jų: </w:t>
      </w:r>
      <w:r>
        <w:t>43765,5 </w:t>
      </w:r>
      <w:r w:rsidRPr="00CB1F3C">
        <w:t>tūkst.</w:t>
      </w:r>
      <w:r>
        <w:t> </w:t>
      </w:r>
      <w:r w:rsidRPr="00CB1F3C">
        <w:t>Eur</w:t>
      </w:r>
      <w:r>
        <w:t> </w:t>
      </w:r>
      <w:r w:rsidRPr="00CB1F3C">
        <w:t xml:space="preserve">– ugdymo reikmėms finansuoti, </w:t>
      </w:r>
      <w:r>
        <w:t>9152,0</w:t>
      </w:r>
      <w:r w:rsidRPr="00CB1F3C">
        <w:t xml:space="preserve"> tūkst. Eur – valstybinėms (valstybės perduotoms savivaldybėms) funkcijoms atlikti, </w:t>
      </w:r>
      <w:r>
        <w:t>2282,2</w:t>
      </w:r>
      <w:r w:rsidRPr="00CB1F3C">
        <w:t xml:space="preserve"> tūkst. Eur – mokykloms (klasėms arba grupėms), skirtoms šalies (regiono) mokiniams, turintiems specialiųjų ugdymosi poreikių, ir kitoms Savivaldybei perduotoms įstaigoms išlaikyti, </w:t>
      </w:r>
      <w:r>
        <w:t>5292,0</w:t>
      </w:r>
      <w:r w:rsidRPr="00CB1F3C">
        <w:t xml:space="preserve"> tūkst. Eur – valstybės lėšos kapitalo investicijoms finansuoti, </w:t>
      </w:r>
      <w:r>
        <w:t>4433,4</w:t>
      </w:r>
      <w:r w:rsidRPr="00CB1F3C">
        <w:t xml:space="preserve"> tūkst. Eur – valstybės lėšos vietinės reikšmės keliams (gatvėms) tiesti, taisyti, prižiūrėti ir saugaus eismo sąlygoms užtikrinti, </w:t>
      </w:r>
      <w:r>
        <w:t>6797,7</w:t>
      </w:r>
      <w:r w:rsidRPr="00CB1F3C">
        <w:t xml:space="preserve"> tūkst. Eur – Europos Sąjungos finansinės paramos lėšos investicijų ir kitiems projektams finansuoti, </w:t>
      </w:r>
      <w:r>
        <w:t>35,8</w:t>
      </w:r>
      <w:r w:rsidRPr="00CB1F3C">
        <w:t xml:space="preserve"> tūkst. Eur – Elenos Mezginaitės viešajai bibliotekai dokumentams įsigyti, </w:t>
      </w:r>
      <w:r>
        <w:rPr>
          <w:szCs w:val="24"/>
          <w:lang w:eastAsia="lt-LT"/>
        </w:rPr>
        <w:t xml:space="preserve">352,0 tūkst. Eur – projektui </w:t>
      </w:r>
      <w:r>
        <w:t>„Sukurti ir įdiegti įtraukaus ugdymo organizavimo modelius, sudarant sąlygas didelių ir labai didelių SUP turintiems mokiniams ugdytis bendrosios paskirties mokyklose“ finansuoti,</w:t>
      </w:r>
      <w:r w:rsidRPr="00CB1F3C">
        <w:t xml:space="preserve"> </w:t>
      </w:r>
      <w:r>
        <w:t>93429,2</w:t>
      </w:r>
      <w:r w:rsidRPr="00CB1F3C">
        <w:t xml:space="preserve"> tūkst. Eur – Savivaldybės savarankiškosioms funkcijoms vykdyti kartu su biudžetinių įstaigų pajamomis, skirtomis programoms finansuoti, </w:t>
      </w:r>
      <w:r>
        <w:t>8224,4</w:t>
      </w:r>
      <w:r w:rsidRPr="00CB1F3C">
        <w:t xml:space="preserve"> tūkst. Eur – bankų paskolų lėšos investicijų projektams finansuoti. Biudžeto asignavimai sudaro </w:t>
      </w:r>
      <w:r>
        <w:t>173764,2</w:t>
      </w:r>
      <w:r w:rsidRPr="00CB1F3C">
        <w:t xml:space="preserve"> tūkst. Eur (2 priedas).</w:t>
      </w:r>
    </w:p>
    <w:p w14:paraId="414A104C" w14:textId="12168ABC" w:rsidR="001C0403" w:rsidRPr="00CB1F3C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iš Savivaldybės biudžeto išlaikomų įstaigų pajamų už teikiamas paslaugas įmokas į Savivaldybės biudžetą – </w:t>
      </w:r>
      <w:r>
        <w:t>4374,2</w:t>
      </w:r>
      <w:r w:rsidRPr="00CB1F3C">
        <w:t xml:space="preserve"> tūkst. Eur, iš jų: </w:t>
      </w:r>
      <w:r>
        <w:t>2721,5</w:t>
      </w:r>
      <w:r w:rsidRPr="00CB1F3C">
        <w:t xml:space="preserve"> tūkst. Eur – įmokos už išlaikymą švietimo, socialinės apsaugos ir kitose įstaigose, </w:t>
      </w:r>
      <w:r>
        <w:t>781,3</w:t>
      </w:r>
      <w:r w:rsidRPr="00CB1F3C">
        <w:t xml:space="preserve"> tūkst. Eur – pajamos už prekes ir paslaugas, </w:t>
      </w:r>
      <w:r w:rsidR="002A0A8C">
        <w:t>871,4</w:t>
      </w:r>
      <w:r w:rsidRPr="00CB1F3C">
        <w:t xml:space="preserve"> tūkst. Eur – pajamos už ilgalaikio ir trumpalaikio materialiojo turto nuomą (3 priedas).</w:t>
      </w:r>
    </w:p>
    <w:p w14:paraId="7847A2BF" w14:textId="496FCC4A" w:rsidR="002A0A8C" w:rsidRDefault="002A0A8C" w:rsidP="002A0A8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>Patvirtinti prognozuojamus asignavimus iš Savivaldybės 2023 m. nepanaudotų biudžeto lėšų einamųjų metų išlaidoms pagal programas ir asignavimų valdytojus – 7000,0 tūkst. Eur (4</w:t>
      </w:r>
      <w:r w:rsidR="00DB5A92">
        <w:t> </w:t>
      </w:r>
      <w:r>
        <w:t>priedas).</w:t>
      </w:r>
    </w:p>
    <w:p w14:paraId="6E71F51E" w14:textId="038B996E" w:rsidR="001C0403" w:rsidRPr="00CB1F3C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Patvirtinti 202</w:t>
      </w:r>
      <w:r w:rsidR="002A0A8C">
        <w:t>4</w:t>
      </w:r>
      <w:r w:rsidRPr="00CB1F3C">
        <w:t xml:space="preserve"> metų planuojamą metinę įsiskolinimų (mokėtinų sumų, išskyrus sumas paskoloms grąžinti) pokyčio sumą</w:t>
      </w:r>
      <w:r w:rsidR="00DB5A92">
        <w:t>,</w:t>
      </w:r>
      <w:r w:rsidRPr="00CB1F3C">
        <w:t xml:space="preserve"> lygią nuliui. </w:t>
      </w:r>
    </w:p>
    <w:p w14:paraId="24D57085" w14:textId="77777777" w:rsidR="001C0403" w:rsidRPr="00CB1F3C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Įpareigoti Savivaldybės biudžeto asignavimų valdytojus ne vėliau kaip per 10 darbo dienų nuo šio sprendimo įsigaliojimo dienos sudaryti programų sąmatas.</w:t>
      </w:r>
    </w:p>
    <w:p w14:paraId="2B4A5218" w14:textId="77777777" w:rsidR="001C0403" w:rsidRPr="00CB1F3C" w:rsidRDefault="001C0403" w:rsidP="001C040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Nustatyti, kad sprendimas:</w:t>
      </w:r>
    </w:p>
    <w:p w14:paraId="5D3C29E6" w14:textId="77777777" w:rsidR="001C0403" w:rsidRPr="00CB1F3C" w:rsidRDefault="001C0403" w:rsidP="001C0403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>skelbiamas Teisės aktų registre ir Savivaldybės interneto svetainėje;</w:t>
      </w:r>
    </w:p>
    <w:p w14:paraId="68204BD2" w14:textId="77777777" w:rsidR="001C0403" w:rsidRDefault="001C0403" w:rsidP="001C0403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>įsigalioja kitą dieną po oficialaus paskelbimo Teisės aktų registre</w:t>
      </w:r>
      <w:r>
        <w:t>.</w:t>
      </w:r>
    </w:p>
    <w:p w14:paraId="3A09AD60" w14:textId="77777777" w:rsidR="001C0403" w:rsidRDefault="001C0403" w:rsidP="001C0403">
      <w:pPr>
        <w:jc w:val="both"/>
        <w:rPr>
          <w:szCs w:val="24"/>
        </w:rPr>
      </w:pPr>
    </w:p>
    <w:p w14:paraId="204D1FE8" w14:textId="77777777" w:rsidR="001C0403" w:rsidRDefault="001C0403" w:rsidP="001C0403">
      <w:pPr>
        <w:jc w:val="both"/>
        <w:rPr>
          <w:szCs w:val="24"/>
        </w:rPr>
      </w:pPr>
    </w:p>
    <w:p w14:paraId="49CDCD90" w14:textId="77777777" w:rsidR="001C0403" w:rsidRPr="00A562AA" w:rsidRDefault="001C0403" w:rsidP="001C0403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36B786B6" w14:textId="77777777" w:rsidR="001C0403" w:rsidRDefault="001C0403" w:rsidP="003E58F0">
      <w:pPr>
        <w:spacing w:line="360" w:lineRule="auto"/>
        <w:ind w:firstLine="840"/>
        <w:jc w:val="both"/>
        <w:rPr>
          <w:szCs w:val="24"/>
        </w:rPr>
      </w:pPr>
    </w:p>
    <w:p w14:paraId="7861586F" w14:textId="77777777" w:rsidR="0062551B" w:rsidRDefault="0062551B" w:rsidP="002D0B3C">
      <w:pPr>
        <w:jc w:val="both"/>
        <w:rPr>
          <w:szCs w:val="24"/>
        </w:rPr>
      </w:pPr>
    </w:p>
    <w:p w14:paraId="498A9103" w14:textId="77777777" w:rsidR="005C41AC" w:rsidRPr="00A562AA" w:rsidRDefault="005C41AC" w:rsidP="002D0B3C">
      <w:pPr>
        <w:jc w:val="both"/>
        <w:rPr>
          <w:szCs w:val="24"/>
        </w:rPr>
      </w:pPr>
    </w:p>
    <w:p w14:paraId="63E9EF23" w14:textId="77777777" w:rsidR="0062551B" w:rsidRDefault="0062551B" w:rsidP="002D0B3C">
      <w:pPr>
        <w:jc w:val="both"/>
        <w:rPr>
          <w:szCs w:val="24"/>
        </w:rPr>
      </w:pPr>
    </w:p>
    <w:sectPr w:rsidR="0062551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69637" w14:textId="77777777" w:rsidR="0073478D" w:rsidRDefault="0073478D">
      <w:r>
        <w:separator/>
      </w:r>
    </w:p>
  </w:endnote>
  <w:endnote w:type="continuationSeparator" w:id="0">
    <w:p w14:paraId="3BC70338" w14:textId="77777777" w:rsidR="0073478D" w:rsidRDefault="0073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F9408" w14:textId="77777777" w:rsidR="0062551B" w:rsidRDefault="0062551B" w:rsidP="00BE4566">
    <w:pPr>
      <w:tabs>
        <w:tab w:val="left" w:pos="8445"/>
      </w:tabs>
    </w:pPr>
    <w:r>
      <w:tab/>
    </w:r>
  </w:p>
  <w:p w14:paraId="76BEC1FB" w14:textId="77777777" w:rsidR="0062551B" w:rsidRDefault="0062551B"/>
  <w:p w14:paraId="0F24BA8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2AF42" w14:textId="77777777" w:rsidR="0062551B" w:rsidRDefault="0062551B" w:rsidP="00DD20B8">
    <w:pPr>
      <w:pStyle w:val="Porat"/>
    </w:pPr>
  </w:p>
  <w:p w14:paraId="0BFA41D5" w14:textId="77777777" w:rsidR="0062551B" w:rsidRDefault="0062551B" w:rsidP="00DD20B8">
    <w:pPr>
      <w:pStyle w:val="Porat"/>
    </w:pPr>
  </w:p>
  <w:p w14:paraId="1ABC4D77" w14:textId="77777777" w:rsidR="0062551B" w:rsidRDefault="0062551B" w:rsidP="00DD20B8">
    <w:pPr>
      <w:pStyle w:val="Porat"/>
    </w:pPr>
  </w:p>
  <w:p w14:paraId="44F493D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DD59F" w14:textId="77777777" w:rsidR="0073478D" w:rsidRDefault="0073478D">
      <w:r>
        <w:separator/>
      </w:r>
    </w:p>
  </w:footnote>
  <w:footnote w:type="continuationSeparator" w:id="0">
    <w:p w14:paraId="22B5E4CD" w14:textId="77777777" w:rsidR="0073478D" w:rsidRDefault="0073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472DB" w14:textId="77777777" w:rsidR="0062551B" w:rsidRDefault="0062551B">
    <w:pPr>
      <w:pStyle w:val="Antrats"/>
      <w:jc w:val="center"/>
    </w:pPr>
  </w:p>
  <w:p w14:paraId="6BE7256E" w14:textId="77777777" w:rsidR="0062551B" w:rsidRDefault="0062551B">
    <w:pPr>
      <w:pStyle w:val="Antrats"/>
      <w:jc w:val="center"/>
    </w:pPr>
  </w:p>
  <w:p w14:paraId="1D93E02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6568">
      <w:rPr>
        <w:noProof/>
      </w:rPr>
      <w:t>2</w:t>
    </w:r>
    <w:r>
      <w:rPr>
        <w:noProof/>
      </w:rPr>
      <w:fldChar w:fldCharType="end"/>
    </w:r>
  </w:p>
  <w:p w14:paraId="4D0A0C8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C040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0A8C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388D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6568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2814"/>
    <w:rsid w:val="0073478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B5A92"/>
    <w:rsid w:val="00DC75E0"/>
    <w:rsid w:val="00DD20B8"/>
    <w:rsid w:val="00DE0D95"/>
    <w:rsid w:val="00E00B4D"/>
    <w:rsid w:val="00E21A77"/>
    <w:rsid w:val="00E34BFA"/>
    <w:rsid w:val="00E429EE"/>
    <w:rsid w:val="00E4332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C8E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07DA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C0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391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2023-12-28T12:24:00Z</dcterms:created>
  <dcterms:modified xsi:type="dcterms:W3CDTF">2023-12-28T12:24:00Z</dcterms:modified>
</cp:coreProperties>
</file>