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08C11" w14:textId="77777777" w:rsidR="00B42D39" w:rsidRDefault="0072353B">
      <w:pPr>
        <w:tabs>
          <w:tab w:val="left" w:pos="5103"/>
        </w:tabs>
        <w:ind w:left="5102" w:firstLine="5530"/>
        <w:jc w:val="both"/>
        <w:rPr>
          <w:color w:val="00000A"/>
          <w:u w:color="00000A"/>
        </w:rPr>
      </w:pPr>
      <w:bookmarkStart w:id="0" w:name="_GoBack"/>
      <w:bookmarkEnd w:id="0"/>
      <w:r>
        <w:rPr>
          <w:color w:val="00000A"/>
          <w:u w:color="00000A"/>
        </w:rPr>
        <w:t>Forma patvirtinta</w:t>
      </w:r>
    </w:p>
    <w:p w14:paraId="13708C12" w14:textId="77777777" w:rsidR="00B42D39" w:rsidRDefault="0072353B">
      <w:pPr>
        <w:tabs>
          <w:tab w:val="left" w:pos="5103"/>
        </w:tabs>
        <w:ind w:left="5102" w:firstLine="5530"/>
        <w:jc w:val="both"/>
        <w:rPr>
          <w:color w:val="00000A"/>
          <w:u w:color="00000A"/>
        </w:rPr>
      </w:pPr>
      <w:r>
        <w:rPr>
          <w:color w:val="00000A"/>
          <w:u w:color="00000A"/>
        </w:rPr>
        <w:t xml:space="preserve">Panevėžio miesto savivaldybės </w:t>
      </w:r>
    </w:p>
    <w:p w14:paraId="13708C13" w14:textId="77777777" w:rsidR="00B42D39" w:rsidRDefault="0072353B">
      <w:pPr>
        <w:tabs>
          <w:tab w:val="left" w:pos="5103"/>
        </w:tabs>
        <w:ind w:left="5102" w:firstLine="5530"/>
        <w:jc w:val="both"/>
        <w:rPr>
          <w:color w:val="00000A"/>
          <w:u w:color="00000A"/>
        </w:rPr>
      </w:pPr>
      <w:r>
        <w:rPr>
          <w:color w:val="00000A"/>
          <w:u w:color="00000A"/>
        </w:rPr>
        <w:t xml:space="preserve">administracijos direktoriaus </w:t>
      </w:r>
    </w:p>
    <w:p w14:paraId="13708C14" w14:textId="77777777" w:rsidR="00B42D39" w:rsidRDefault="0072353B">
      <w:pPr>
        <w:tabs>
          <w:tab w:val="left" w:pos="5103"/>
        </w:tabs>
        <w:ind w:left="5102" w:firstLine="5530"/>
        <w:jc w:val="both"/>
        <w:rPr>
          <w:color w:val="00000A"/>
          <w:u w:color="00000A"/>
        </w:rPr>
      </w:pPr>
      <w:r>
        <w:rPr>
          <w:color w:val="00000A"/>
          <w:u w:color="00000A"/>
          <w:lang w:val="it-IT"/>
        </w:rPr>
        <w:t xml:space="preserve">2022 m. sausio 6 d. </w:t>
      </w:r>
      <w:r>
        <w:rPr>
          <w:color w:val="00000A"/>
          <w:u w:color="00000A"/>
        </w:rPr>
        <w:t>įsakymu Nr. A-21</w:t>
      </w:r>
    </w:p>
    <w:p w14:paraId="13708C15" w14:textId="77777777" w:rsidR="00B42D39" w:rsidRDefault="00B42D39">
      <w:pPr>
        <w:rPr>
          <w:b/>
          <w:bCs/>
          <w:color w:val="00000A"/>
          <w:u w:color="00000A"/>
        </w:rPr>
      </w:pPr>
    </w:p>
    <w:p w14:paraId="13708C16" w14:textId="77777777" w:rsidR="00B42D39" w:rsidRDefault="0072353B">
      <w:pPr>
        <w:jc w:val="center"/>
        <w:rPr>
          <w:b/>
          <w:bCs/>
          <w:color w:val="00000A"/>
          <w:u w:color="00000A"/>
        </w:rPr>
      </w:pPr>
      <w:r>
        <w:rPr>
          <w:b/>
          <w:bCs/>
          <w:color w:val="00000A"/>
          <w:u w:color="00000A"/>
        </w:rPr>
        <w:t>STASIO EIDRIGEVIČ</w:t>
      </w:r>
      <w:r>
        <w:rPr>
          <w:b/>
          <w:bCs/>
          <w:color w:val="00000A"/>
          <w:u w:color="00000A"/>
          <w:lang w:val="de-DE"/>
        </w:rPr>
        <w:t>IAUS MEN</w:t>
      </w:r>
      <w:r>
        <w:rPr>
          <w:b/>
          <w:bCs/>
          <w:color w:val="00000A"/>
          <w:u w:color="00000A"/>
        </w:rPr>
        <w:t xml:space="preserve">Ų </w:t>
      </w:r>
      <w:r>
        <w:rPr>
          <w:b/>
          <w:bCs/>
          <w:color w:val="00000A"/>
          <w:u w:color="00000A"/>
          <w:lang w:val="en-US"/>
        </w:rPr>
        <w:t>CENTRO 2024 MET</w:t>
      </w:r>
      <w:r>
        <w:rPr>
          <w:b/>
          <w:bCs/>
          <w:color w:val="00000A"/>
          <w:u w:color="00000A"/>
        </w:rPr>
        <w:t>Ų VEIKLOS PLANAS</w:t>
      </w:r>
    </w:p>
    <w:p w14:paraId="13708C17" w14:textId="77777777" w:rsidR="00B42D39" w:rsidRDefault="00B42D39">
      <w:pPr>
        <w:jc w:val="center"/>
        <w:rPr>
          <w:b/>
          <w:bCs/>
          <w:color w:val="00000A"/>
          <w:u w:color="00000A"/>
        </w:rPr>
      </w:pPr>
    </w:p>
    <w:tbl>
      <w:tblPr>
        <w:tblStyle w:val="TableNormal"/>
        <w:tblW w:w="142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23"/>
        <w:gridCol w:w="9815"/>
      </w:tblGrid>
      <w:tr w:rsidR="00B42D39" w14:paraId="13708C1B" w14:textId="77777777">
        <w:trPr>
          <w:trHeight w:val="1830"/>
          <w:jc w:val="center"/>
        </w:trPr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18" w14:textId="327DCB00" w:rsidR="00B42D39" w:rsidRDefault="0072353B" w:rsidP="0072353B">
            <w:r>
              <w:rPr>
                <w:lang w:val="es-ES_tradnl"/>
              </w:rPr>
              <w:t>Veiklos planu siekiama prisid</w:t>
            </w:r>
            <w:r>
              <w:t xml:space="preserve">ėti prie šių Panevėžio miesto savivaldybės 2024–2026 metų </w:t>
            </w:r>
            <w:r>
              <w:rPr>
                <w:lang w:val="es-ES_tradnl"/>
              </w:rPr>
              <w:t>strateginio veiklos plano programos tiksl</w:t>
            </w:r>
            <w:r>
              <w:t>ų, uždavinių, priemonių įgyvendinimo (nurodoma programa, priemonė</w:t>
            </w:r>
            <w:r>
              <w:rPr>
                <w:lang w:val="pt-PT"/>
              </w:rPr>
              <w:t>s kodas ir pavadinimas)</w:t>
            </w:r>
          </w:p>
        </w:tc>
        <w:tc>
          <w:tcPr>
            <w:tcW w:w="9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19" w14:textId="5ADC8A04" w:rsidR="00B42D39" w:rsidRDefault="0072353B">
            <w:r>
              <w:t>2024–2026 m. KULTŪ</w:t>
            </w:r>
            <w:r>
              <w:rPr>
                <w:lang w:val="pt-PT"/>
              </w:rPr>
              <w:t>ROS IR MENO PROGRAMA (11)</w:t>
            </w:r>
          </w:p>
          <w:p w14:paraId="13708C1A" w14:textId="77777777" w:rsidR="00B42D39" w:rsidRDefault="0072353B">
            <w:pPr>
              <w:tabs>
                <w:tab w:val="left" w:pos="180"/>
                <w:tab w:val="left" w:pos="5895"/>
              </w:tabs>
            </w:pPr>
            <w:r>
              <w:rPr>
                <w:lang w:val="it-IT"/>
              </w:rPr>
              <w:t>11.01.01.07. Stasio Eidrigevi</w:t>
            </w:r>
            <w:r>
              <w:t>č</w:t>
            </w:r>
            <w:r>
              <w:rPr>
                <w:lang w:val="de-DE"/>
              </w:rPr>
              <w:t>iaus men</w:t>
            </w:r>
            <w:r>
              <w:t xml:space="preserve">ų </w:t>
            </w:r>
            <w:r>
              <w:rPr>
                <w:lang w:val="es-ES_tradnl"/>
              </w:rPr>
              <w:t>centro veiklos pl</w:t>
            </w:r>
            <w:r>
              <w:t>ėtra</w:t>
            </w:r>
          </w:p>
        </w:tc>
      </w:tr>
      <w:tr w:rsidR="00B42D39" w14:paraId="13708C24" w14:textId="77777777">
        <w:trPr>
          <w:trHeight w:val="2730"/>
          <w:jc w:val="center"/>
        </w:trPr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1C" w14:textId="77777777" w:rsidR="00B42D39" w:rsidRDefault="0072353B">
            <w:r>
              <w:t>Į</w:t>
            </w:r>
            <w:r>
              <w:rPr>
                <w:lang w:val="pt-PT"/>
              </w:rPr>
              <w:t>staigos i</w:t>
            </w:r>
            <w:r>
              <w:t>šorės veiklos ir kokybės įsivertinimo metu nustatyti tobulintini aspektai:</w:t>
            </w:r>
          </w:p>
        </w:tc>
        <w:tc>
          <w:tcPr>
            <w:tcW w:w="9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1D" w14:textId="77777777" w:rsidR="00B42D39" w:rsidRDefault="0072353B">
            <w:pPr>
              <w:jc w:val="both"/>
              <w:rPr>
                <w:color w:val="00000A"/>
                <w:u w:color="00000A"/>
              </w:rPr>
            </w:pPr>
            <w:r>
              <w:rPr>
                <w:color w:val="00000A"/>
                <w:u w:color="00000A"/>
                <w:lang w:val="de-DE"/>
              </w:rPr>
              <w:t>Stasio Eidrigevi</w:t>
            </w:r>
            <w:r>
              <w:rPr>
                <w:color w:val="00000A"/>
                <w:u w:color="00000A"/>
              </w:rPr>
              <w:t>č</w:t>
            </w:r>
            <w:r>
              <w:rPr>
                <w:color w:val="00000A"/>
                <w:u w:color="00000A"/>
                <w:lang w:val="de-DE"/>
              </w:rPr>
              <w:t>iaus men</w:t>
            </w:r>
            <w:r>
              <w:rPr>
                <w:color w:val="00000A"/>
                <w:u w:color="00000A"/>
              </w:rPr>
              <w:t xml:space="preserve">ų </w:t>
            </w:r>
            <w:r>
              <w:rPr>
                <w:color w:val="00000A"/>
                <w:u w:color="00000A"/>
                <w:lang w:val="es-ES_tradnl"/>
              </w:rPr>
              <w:t>centras yra besikurianti savivaldyb</w:t>
            </w:r>
            <w:r>
              <w:rPr>
                <w:color w:val="00000A"/>
                <w:u w:color="00000A"/>
              </w:rPr>
              <w:t>ės biudžetinė įstaiga, š</w:t>
            </w:r>
            <w:r>
              <w:rPr>
                <w:color w:val="00000A"/>
                <w:u w:color="00000A"/>
                <w:lang w:val="pt-PT"/>
              </w:rPr>
              <w:t>iais metais planuoja prad</w:t>
            </w:r>
            <w:r>
              <w:rPr>
                <w:color w:val="00000A"/>
                <w:u w:color="00000A"/>
              </w:rPr>
              <w:t xml:space="preserve">ėti pilnavertę veiklą: sukurti nuolatinę </w:t>
            </w:r>
            <w:r>
              <w:rPr>
                <w:color w:val="00000A"/>
                <w:u w:color="00000A"/>
                <w:lang w:val="de-DE"/>
              </w:rPr>
              <w:t>S. Eidrigevi</w:t>
            </w:r>
            <w:r>
              <w:rPr>
                <w:color w:val="00000A"/>
                <w:u w:color="00000A"/>
              </w:rPr>
              <w:t>čiaus ekspoziciją, pradėti organizuoti parodas, edukacijas ir</w:t>
            </w:r>
            <w:r>
              <w:rPr>
                <w:color w:val="00000A"/>
                <w:u w:color="00000A"/>
                <w:lang w:val="en-US"/>
              </w:rPr>
              <w:t xml:space="preserve"> renginius pastate</w:t>
            </w:r>
            <w:r>
              <w:rPr>
                <w:color w:val="00000A"/>
                <w:u w:color="00000A"/>
              </w:rPr>
              <w:t xml:space="preserve"> adresu Respublikos g. 40. </w:t>
            </w:r>
          </w:p>
          <w:p w14:paraId="13708C1E" w14:textId="77777777" w:rsidR="00B42D39" w:rsidRDefault="00B42D39">
            <w:pPr>
              <w:jc w:val="both"/>
              <w:rPr>
                <w:color w:val="00000A"/>
                <w:u w:color="00000A"/>
              </w:rPr>
            </w:pPr>
          </w:p>
          <w:p w14:paraId="13708C1F" w14:textId="77777777" w:rsidR="00B42D39" w:rsidRDefault="0072353B">
            <w:pPr>
              <w:jc w:val="both"/>
              <w:rPr>
                <w:color w:val="00000A"/>
                <w:u w:color="00000A"/>
              </w:rPr>
            </w:pPr>
            <w:r>
              <w:rPr>
                <w:color w:val="00000A"/>
                <w:u w:color="00000A"/>
                <w:lang w:val="it-IT"/>
              </w:rPr>
              <w:t xml:space="preserve">Tobulinti aspektai: </w:t>
            </w:r>
          </w:p>
          <w:p w14:paraId="13708C20" w14:textId="77777777" w:rsidR="00B42D39" w:rsidRDefault="0072353B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color w:val="00000A"/>
                <w:u w:color="00000A"/>
                <w:lang w:val="en-US"/>
              </w:rPr>
              <w:t>Lankytoj</w:t>
            </w:r>
            <w:r>
              <w:rPr>
                <w:color w:val="00000A"/>
                <w:u w:color="00000A"/>
              </w:rPr>
              <w:t>ų skaič</w:t>
            </w:r>
            <w:r>
              <w:rPr>
                <w:color w:val="00000A"/>
                <w:u w:color="00000A"/>
                <w:lang w:val="de-DE"/>
              </w:rPr>
              <w:t xml:space="preserve">iaus </w:t>
            </w:r>
            <w:r>
              <w:rPr>
                <w:color w:val="00000A"/>
                <w:u w:color="00000A"/>
              </w:rPr>
              <w:t>ū</w:t>
            </w:r>
            <w:r>
              <w:rPr>
                <w:color w:val="00000A"/>
                <w:u w:color="00000A"/>
                <w:lang w:val="da-DK"/>
              </w:rPr>
              <w:t>gtis</w:t>
            </w:r>
          </w:p>
          <w:p w14:paraId="13708C21" w14:textId="77777777" w:rsidR="00B42D39" w:rsidRDefault="0072353B">
            <w:pPr>
              <w:numPr>
                <w:ilvl w:val="0"/>
                <w:numId w:val="1"/>
              </w:numPr>
              <w:jc w:val="both"/>
            </w:pPr>
            <w:r>
              <w:rPr>
                <w:color w:val="00000A"/>
                <w:u w:color="00000A"/>
              </w:rPr>
              <w:t>Parodų lankytojų skaič</w:t>
            </w:r>
            <w:r>
              <w:rPr>
                <w:color w:val="00000A"/>
                <w:u w:color="00000A"/>
                <w:lang w:val="de-DE"/>
              </w:rPr>
              <w:t xml:space="preserve">iaus </w:t>
            </w:r>
            <w:r>
              <w:rPr>
                <w:color w:val="00000A"/>
                <w:u w:color="00000A"/>
              </w:rPr>
              <w:t>ū</w:t>
            </w:r>
            <w:r>
              <w:rPr>
                <w:color w:val="00000A"/>
                <w:u w:color="00000A"/>
                <w:lang w:val="da-DK"/>
              </w:rPr>
              <w:t>gtis</w:t>
            </w:r>
          </w:p>
          <w:p w14:paraId="13708C22" w14:textId="77777777" w:rsidR="00B42D39" w:rsidRDefault="0072353B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>
              <w:rPr>
                <w:color w:val="00000A"/>
                <w:u w:color="00000A"/>
                <w:lang w:val="it-IT"/>
              </w:rPr>
              <w:t>Pritraukt</w:t>
            </w:r>
            <w:r>
              <w:rPr>
                <w:color w:val="00000A"/>
                <w:u w:color="00000A"/>
              </w:rPr>
              <w:t>ų tarptautinių rezidentų skaič</w:t>
            </w:r>
            <w:r>
              <w:rPr>
                <w:color w:val="00000A"/>
                <w:u w:color="00000A"/>
                <w:lang w:val="de-DE"/>
              </w:rPr>
              <w:t xml:space="preserve">iaus </w:t>
            </w:r>
            <w:r>
              <w:rPr>
                <w:color w:val="00000A"/>
                <w:u w:color="00000A"/>
              </w:rPr>
              <w:t>ū</w:t>
            </w:r>
            <w:r>
              <w:rPr>
                <w:color w:val="00000A"/>
                <w:u w:color="00000A"/>
                <w:lang w:val="da-DK"/>
              </w:rPr>
              <w:t>gtis</w:t>
            </w:r>
          </w:p>
          <w:p w14:paraId="13708C23" w14:textId="77777777" w:rsidR="00B42D39" w:rsidRDefault="0072353B">
            <w:pPr>
              <w:numPr>
                <w:ilvl w:val="0"/>
                <w:numId w:val="1"/>
              </w:numPr>
              <w:jc w:val="both"/>
            </w:pPr>
            <w:r>
              <w:rPr>
                <w:color w:val="00000A"/>
                <w:u w:color="00000A"/>
              </w:rPr>
              <w:t xml:space="preserve">Edukacinių </w:t>
            </w:r>
            <w:r>
              <w:rPr>
                <w:color w:val="00000A"/>
                <w:u w:color="00000A"/>
                <w:lang w:val="it-IT"/>
              </w:rPr>
              <w:t>progam</w:t>
            </w:r>
            <w:r>
              <w:rPr>
                <w:color w:val="00000A"/>
                <w:u w:color="00000A"/>
              </w:rPr>
              <w:t>ų dalyvių skaič</w:t>
            </w:r>
            <w:r>
              <w:rPr>
                <w:color w:val="00000A"/>
                <w:u w:color="00000A"/>
                <w:lang w:val="de-DE"/>
              </w:rPr>
              <w:t xml:space="preserve">iaus </w:t>
            </w:r>
            <w:r>
              <w:rPr>
                <w:color w:val="00000A"/>
                <w:u w:color="00000A"/>
              </w:rPr>
              <w:t>ū</w:t>
            </w:r>
            <w:r>
              <w:rPr>
                <w:color w:val="00000A"/>
                <w:u w:color="00000A"/>
                <w:lang w:val="da-DK"/>
              </w:rPr>
              <w:t>gtis</w:t>
            </w:r>
          </w:p>
        </w:tc>
      </w:tr>
      <w:tr w:rsidR="00B42D39" w14:paraId="13708C32" w14:textId="77777777">
        <w:trPr>
          <w:trHeight w:val="5514"/>
          <w:jc w:val="center"/>
        </w:trPr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25" w14:textId="77777777" w:rsidR="00B42D39" w:rsidRDefault="0072353B">
            <w:r>
              <w:rPr>
                <w:color w:val="00000A"/>
                <w:u w:color="00000A"/>
              </w:rPr>
              <w:lastRenderedPageBreak/>
              <w:t>Kita svarbi į</w:t>
            </w:r>
            <w:r>
              <w:rPr>
                <w:color w:val="00000A"/>
                <w:u w:color="00000A"/>
                <w:lang w:val="pt-PT"/>
              </w:rPr>
              <w:t>staigos metini</w:t>
            </w:r>
            <w:r>
              <w:rPr>
                <w:color w:val="00000A"/>
                <w:u w:color="00000A"/>
              </w:rPr>
              <w:t>ų darbų informacija (iki ½ A4 lapo)</w:t>
            </w:r>
          </w:p>
        </w:tc>
        <w:tc>
          <w:tcPr>
            <w:tcW w:w="9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26" w14:textId="77777777" w:rsidR="00B42D39" w:rsidRDefault="0072353B">
            <w:pPr>
              <w:spacing w:line="216" w:lineRule="auto"/>
            </w:pPr>
            <w:r>
              <w:t>Š</w:t>
            </w:r>
            <w:r>
              <w:rPr>
                <w:lang w:val="pt-PT"/>
              </w:rPr>
              <w:t xml:space="preserve">iais metais svarbiausi darbai yra baigti </w:t>
            </w:r>
            <w:r>
              <w:t>į</w:t>
            </w:r>
            <w:r>
              <w:rPr>
                <w:lang w:val="es-ES_tradnl"/>
              </w:rPr>
              <w:t>staigos veiklos model</w:t>
            </w:r>
            <w:r>
              <w:t>į, suformuoti kolektyvą, pradėti eksplotuoti pastatą Respublikos g. 40. Tęsti veiklas J. Čerkeso „Pragiedruli</w:t>
            </w:r>
            <w:r>
              <w:rPr>
                <w:lang w:val="de-DE"/>
              </w:rPr>
              <w:t xml:space="preserve">ų“ </w:t>
            </w:r>
            <w:r>
              <w:t>sodyboje, reguliariai vykdyti edukacinius užsiėmimus, rengti parodas, vykdyti meninius projektus.</w:t>
            </w:r>
          </w:p>
          <w:p w14:paraId="13708C27" w14:textId="77777777" w:rsidR="00B42D39" w:rsidRDefault="00B42D39">
            <w:pPr>
              <w:spacing w:line="216" w:lineRule="auto"/>
            </w:pPr>
          </w:p>
          <w:p w14:paraId="13708C28" w14:textId="77777777" w:rsidR="00B42D39" w:rsidRDefault="0072353B">
            <w:pPr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Planuojami svarbiausi projektai</w:t>
            </w:r>
            <w:r>
              <w:rPr>
                <w:b/>
                <w:bCs/>
                <w:lang w:val="en-US"/>
              </w:rPr>
              <w:t xml:space="preserve"> 2024 m:</w:t>
            </w:r>
          </w:p>
          <w:p w14:paraId="13708C29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1. </w:t>
            </w:r>
            <w:r>
              <w:t xml:space="preserve">STASYS MUS.E.UM atidarymas, Pragiedrulių </w:t>
            </w:r>
            <w:r>
              <w:rPr>
                <w:lang w:val="it-IT"/>
              </w:rPr>
              <w:t>II etapo pastato atidarymas.</w:t>
            </w:r>
            <w:r>
              <w:t> </w:t>
            </w:r>
          </w:p>
          <w:p w14:paraId="13708C2A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2. </w:t>
            </w:r>
            <w:r>
              <w:rPr>
                <w:lang w:val="de-DE"/>
              </w:rPr>
              <w:t>Austr</w:t>
            </w:r>
            <w:r>
              <w:t>ų menininko Hermann Nitsch paroda kuriai laimė</w:t>
            </w:r>
            <w:r>
              <w:rPr>
                <w:lang w:val="pt-PT"/>
              </w:rPr>
              <w:t xml:space="preserve">tas </w:t>
            </w:r>
            <w:r>
              <w:rPr>
                <w:b/>
                <w:bCs/>
              </w:rPr>
              <w:t>30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nl-NL"/>
              </w:rPr>
              <w:t>000 eur</w:t>
            </w:r>
            <w:r>
              <w:t xml:space="preserve"> finansavimas iš LKT </w:t>
            </w:r>
          </w:p>
          <w:p w14:paraId="13708C2B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3. </w:t>
            </w:r>
            <w:r>
              <w:t>Pristatysime S. Eidrigevič</w:t>
            </w:r>
            <w:r>
              <w:rPr>
                <w:lang w:val="fr-FR"/>
              </w:rPr>
              <w:t>iaus parod</w:t>
            </w:r>
            <w:r>
              <w:t xml:space="preserve">ą </w:t>
            </w:r>
            <w:r>
              <w:rPr>
                <w:lang w:val="es-ES_tradnl"/>
              </w:rPr>
              <w:t>Lietuvos sezono Pranc</w:t>
            </w:r>
            <w:r>
              <w:t>ū</w:t>
            </w:r>
            <w:r>
              <w:rPr>
                <w:lang w:val="es-ES_tradnl"/>
              </w:rPr>
              <w:t>zijoje programoje Lyone, laim</w:t>
            </w:r>
            <w:r>
              <w:t>ė</w:t>
            </w:r>
            <w:r>
              <w:rPr>
                <w:lang w:val="pt-PT"/>
              </w:rPr>
              <w:t xml:space="preserve">tas </w:t>
            </w:r>
            <w:r>
              <w:rPr>
                <w:b/>
                <w:bCs/>
              </w:rPr>
              <w:t>20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nl-NL"/>
              </w:rPr>
              <w:t>000 eur</w:t>
            </w:r>
            <w:r>
              <w:rPr>
                <w:b/>
                <w:bCs/>
              </w:rPr>
              <w:t> </w:t>
            </w:r>
            <w:r>
              <w:t xml:space="preserve">finansavimas parodai iš </w:t>
            </w:r>
            <w:r>
              <w:rPr>
                <w:lang w:val="es-ES_tradnl"/>
              </w:rPr>
              <w:t>Lietuvos kult</w:t>
            </w:r>
            <w:r>
              <w:t>ū</w:t>
            </w:r>
            <w:r>
              <w:rPr>
                <w:lang w:val="pt-PT"/>
              </w:rPr>
              <w:t>ros instituto.</w:t>
            </w:r>
            <w:r>
              <w:t> </w:t>
            </w:r>
          </w:p>
          <w:p w14:paraId="13708C2C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4. </w:t>
            </w:r>
            <w:r>
              <w:t>Prasidės projektinė</w:t>
            </w:r>
            <w:r>
              <w:rPr>
                <w:lang w:val="fr-FR"/>
              </w:rPr>
              <w:t xml:space="preserve">s veiklos projektui Hommage a </w:t>
            </w:r>
            <w:r>
              <w:t>Č</w:t>
            </w:r>
            <w:r>
              <w:rPr>
                <w:lang w:val="it-IT"/>
              </w:rPr>
              <w:t>iurlionis (2 m trukm</w:t>
            </w:r>
            <w:r>
              <w:t xml:space="preserve">ės), kuriam laimėta </w:t>
            </w:r>
            <w:r>
              <w:rPr>
                <w:b/>
                <w:bCs/>
              </w:rPr>
              <w:t>30</w:t>
            </w:r>
            <w:r>
              <w:rPr>
                <w:b/>
                <w:bCs/>
                <w:lang w:val="en-US"/>
              </w:rPr>
              <w:t>,0</w:t>
            </w:r>
            <w:r>
              <w:rPr>
                <w:b/>
                <w:bCs/>
                <w:lang w:val="fr-FR"/>
              </w:rPr>
              <w:t>00 eur</w:t>
            </w:r>
            <w:r>
              <w:t> iš LKT.</w:t>
            </w:r>
          </w:p>
          <w:p w14:paraId="13708C2D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5. </w:t>
            </w:r>
            <w:r>
              <w:t>Pragiedrulių fotografijos projektas Mentorystė</w:t>
            </w:r>
            <w:r>
              <w:rPr>
                <w:lang w:val="de-DE"/>
              </w:rPr>
              <w:t>s klas</w:t>
            </w:r>
            <w:r>
              <w:t xml:space="preserve">ė „Šviesos keliu“  kuriam laimėta </w:t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</w:rPr>
              <w:t xml:space="preserve">000 eur </w:t>
            </w:r>
            <w:r>
              <w:t>iš LKT.</w:t>
            </w:r>
          </w:p>
          <w:p w14:paraId="13708C2E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6. </w:t>
            </w:r>
            <w:r>
              <w:rPr>
                <w:lang w:val="de-DE"/>
              </w:rPr>
              <w:t>Stasio Eidrigevi</w:t>
            </w:r>
            <w:r>
              <w:t>č</w:t>
            </w:r>
            <w:r>
              <w:rPr>
                <w:lang w:val="de-DE"/>
              </w:rPr>
              <w:t>iaus k</w:t>
            </w:r>
            <w:r>
              <w:t>ū</w:t>
            </w:r>
            <w:r>
              <w:rPr>
                <w:lang w:val="pt-PT"/>
              </w:rPr>
              <w:t>rybos sklaidos t</w:t>
            </w:r>
            <w:r>
              <w:t xml:space="preserve">ęstinis projektas </w:t>
            </w:r>
            <w:r>
              <w:rPr>
                <w:rFonts w:ascii="Arial Unicode MS" w:hAnsi="Arial Unicode MS"/>
                <w:rtl/>
                <w:lang w:val="ar-SA"/>
              </w:rPr>
              <w:t>“</w:t>
            </w:r>
            <w:r>
              <w:rPr>
                <w:lang w:val="fr-FR"/>
              </w:rPr>
              <w:t>Keliau</w:t>
            </w:r>
            <w:r>
              <w:t xml:space="preserve">janti vaizduotė” </w:t>
            </w:r>
            <w:r>
              <w:rPr>
                <w:lang w:val="en-US"/>
              </w:rPr>
              <w:t>2024 m. laim</w:t>
            </w:r>
            <w:r>
              <w:t xml:space="preserve">ėjo </w:t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nl-NL"/>
              </w:rPr>
              <w:t>000 eur</w:t>
            </w:r>
            <w:r>
              <w:t xml:space="preserve"> iš LKT tęsti parodos kelionę </w:t>
            </w:r>
            <w:r>
              <w:rPr>
                <w:lang w:val="it-IT"/>
              </w:rPr>
              <w:t>po Alyt</w:t>
            </w:r>
            <w:r>
              <w:t>ų, Klaipėdą ir Birž</w:t>
            </w:r>
            <w:r>
              <w:rPr>
                <w:lang w:val="pt-PT"/>
              </w:rPr>
              <w:t>us.</w:t>
            </w:r>
            <w:r>
              <w:t> </w:t>
            </w:r>
          </w:p>
          <w:p w14:paraId="13708C2F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7. </w:t>
            </w:r>
            <w:r>
              <w:rPr>
                <w:lang w:val="pt-PT"/>
              </w:rPr>
              <w:t>Interreg</w:t>
            </w:r>
            <w:r>
              <w:rPr>
                <w:color w:val="3C4044"/>
                <w:u w:color="3C4044"/>
              </w:rPr>
              <w:t> </w:t>
            </w:r>
            <w:r>
              <w:rPr>
                <w:u w:color="3C4044"/>
              </w:rPr>
              <w:t>Europe</w:t>
            </w:r>
            <w:r>
              <w:t xml:space="preserve"> projektas </w:t>
            </w:r>
            <w:r>
              <w:rPr>
                <w:rFonts w:ascii="Arial Unicode MS" w:hAnsi="Arial Unicode MS"/>
                <w:rtl/>
                <w:lang w:val="ar-SA"/>
              </w:rPr>
              <w:t>“</w:t>
            </w:r>
            <w:r>
              <w:rPr>
                <w:lang w:val="en-US"/>
              </w:rPr>
              <w:t>Reclaimed history</w:t>
            </w:r>
            <w:r>
              <w:t xml:space="preserve">” su 7 partneriais Latvijoje ir Lietuvoje buvo apdovanotas 752,295 eur finansavimu, iš jų </w:t>
            </w:r>
            <w:r>
              <w:rPr>
                <w:b/>
                <w:bCs/>
                <w:lang w:val="pt-PT"/>
              </w:rPr>
              <w:t>105,930 eur</w:t>
            </w:r>
            <w:r>
              <w:t> finansavimas skirtas įgyvendinti Pragiedrulių veikloms Skaistakalio parke. </w:t>
            </w:r>
          </w:p>
          <w:p w14:paraId="13708C30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8. </w:t>
            </w:r>
            <w:r>
              <w:t>Dalyvausime Vilniaus Knygų Mugė</w:t>
            </w:r>
            <w:r>
              <w:rPr>
                <w:lang w:val="pt-PT"/>
              </w:rPr>
              <w:t>je ir Art Vilnius.</w:t>
            </w:r>
          </w:p>
          <w:p w14:paraId="13708C31" w14:textId="77777777" w:rsidR="00B42D39" w:rsidRDefault="0072353B">
            <w:pPr>
              <w:spacing w:line="216" w:lineRule="auto"/>
            </w:pPr>
            <w:r>
              <w:rPr>
                <w:lang w:val="en-US"/>
              </w:rPr>
              <w:t xml:space="preserve">9. </w:t>
            </w:r>
            <w:r>
              <w:t xml:space="preserve">Pragiedruliuose reziduos bent 6 tarptautiniai rezidentai iš </w:t>
            </w:r>
            <w:r>
              <w:rPr>
                <w:lang w:val="es-ES_tradnl"/>
              </w:rPr>
              <w:t>Norvegijos, Islandijos ir Lichten</w:t>
            </w:r>
            <w:r>
              <w:t>š</w:t>
            </w:r>
            <w:r>
              <w:rPr>
                <w:lang w:val="pt-PT"/>
              </w:rPr>
              <w:t xml:space="preserve">teino.  </w:t>
            </w:r>
          </w:p>
        </w:tc>
      </w:tr>
      <w:tr w:rsidR="00B42D39" w14:paraId="13708C35" w14:textId="77777777">
        <w:trPr>
          <w:trHeight w:val="630"/>
          <w:jc w:val="center"/>
        </w:trPr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33" w14:textId="77777777" w:rsidR="00B42D39" w:rsidRDefault="0072353B">
            <w:r>
              <w:rPr>
                <w:color w:val="00000A"/>
                <w:u w:color="00000A"/>
                <w:lang w:val="pt-PT"/>
              </w:rPr>
              <w:t>Priedai (finansavimo l</w:t>
            </w:r>
            <w:r>
              <w:rPr>
                <w:color w:val="00000A"/>
                <w:u w:color="00000A"/>
              </w:rPr>
              <w:t>ėšų metinė sąmata ar jos projektas ir t. t.)</w:t>
            </w:r>
          </w:p>
        </w:tc>
        <w:tc>
          <w:tcPr>
            <w:tcW w:w="9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34" w14:textId="77777777" w:rsidR="00B42D39" w:rsidRDefault="00B42D39"/>
        </w:tc>
      </w:tr>
    </w:tbl>
    <w:p w14:paraId="13708C36" w14:textId="77777777" w:rsidR="00B42D39" w:rsidRDefault="00B42D39">
      <w:pPr>
        <w:widowControl w:val="0"/>
        <w:ind w:left="324" w:hanging="324"/>
        <w:jc w:val="center"/>
        <w:rPr>
          <w:b/>
          <w:bCs/>
          <w:color w:val="00000A"/>
          <w:u w:color="00000A"/>
        </w:rPr>
      </w:pPr>
    </w:p>
    <w:p w14:paraId="13708C37" w14:textId="77777777" w:rsidR="00B42D39" w:rsidRDefault="00B42D39">
      <w:pPr>
        <w:widowControl w:val="0"/>
        <w:ind w:left="216" w:hanging="216"/>
        <w:jc w:val="center"/>
        <w:rPr>
          <w:b/>
          <w:bCs/>
          <w:color w:val="00000A"/>
          <w:u w:color="00000A"/>
        </w:rPr>
      </w:pPr>
    </w:p>
    <w:p w14:paraId="13708C38" w14:textId="77777777" w:rsidR="00B42D39" w:rsidRDefault="00B42D39">
      <w:pPr>
        <w:widowControl w:val="0"/>
        <w:ind w:left="108" w:hanging="108"/>
        <w:jc w:val="center"/>
        <w:rPr>
          <w:b/>
          <w:bCs/>
          <w:color w:val="00000A"/>
          <w:u w:color="00000A"/>
        </w:rPr>
      </w:pPr>
    </w:p>
    <w:p w14:paraId="13708C39" w14:textId="77777777" w:rsidR="00B42D39" w:rsidRDefault="00B42D39">
      <w:pPr>
        <w:widowControl w:val="0"/>
        <w:jc w:val="center"/>
        <w:rPr>
          <w:b/>
          <w:bCs/>
          <w:color w:val="00000A"/>
          <w:u w:color="00000A"/>
        </w:rPr>
      </w:pPr>
    </w:p>
    <w:p w14:paraId="13708C3A" w14:textId="77777777" w:rsidR="00B42D39" w:rsidRDefault="00B42D39">
      <w:pPr>
        <w:jc w:val="center"/>
        <w:rPr>
          <w:b/>
          <w:bCs/>
          <w:color w:val="00000A"/>
          <w:u w:color="00000A"/>
        </w:rPr>
      </w:pPr>
    </w:p>
    <w:p w14:paraId="13708C3B" w14:textId="77777777" w:rsidR="00B42D39" w:rsidRDefault="0072353B">
      <w:r>
        <w:rPr>
          <w:rFonts w:ascii="Arial Unicode MS" w:hAnsi="Arial Unicode MS"/>
          <w:color w:val="00000A"/>
          <w:u w:color="00000A"/>
        </w:rPr>
        <w:br w:type="page"/>
      </w:r>
    </w:p>
    <w:p w14:paraId="13708C3C" w14:textId="77777777" w:rsidR="00B42D39" w:rsidRDefault="0072353B">
      <w:pPr>
        <w:jc w:val="center"/>
        <w:rPr>
          <w:b/>
          <w:bCs/>
          <w:color w:val="00000A"/>
          <w:u w:color="00000A"/>
        </w:rPr>
      </w:pPr>
      <w:r>
        <w:rPr>
          <w:b/>
          <w:bCs/>
          <w:color w:val="00000A"/>
          <w:u w:color="00000A"/>
        </w:rPr>
        <w:lastRenderedPageBreak/>
        <w:t>TIKSLŲ, UŽ</w:t>
      </w:r>
      <w:r>
        <w:rPr>
          <w:b/>
          <w:bCs/>
          <w:color w:val="00000A"/>
          <w:u w:color="00000A"/>
          <w:lang w:val="de-DE"/>
        </w:rPr>
        <w:t>DAVINI</w:t>
      </w:r>
      <w:r>
        <w:rPr>
          <w:b/>
          <w:bCs/>
          <w:color w:val="00000A"/>
          <w:u w:color="00000A"/>
        </w:rPr>
        <w:t>Ų</w:t>
      </w:r>
      <w:r>
        <w:rPr>
          <w:b/>
          <w:bCs/>
          <w:color w:val="00000A"/>
          <w:u w:color="00000A"/>
          <w:lang w:val="de-DE"/>
        </w:rPr>
        <w:t>, PRIEMONI</w:t>
      </w:r>
      <w:r>
        <w:rPr>
          <w:b/>
          <w:bCs/>
          <w:color w:val="00000A"/>
          <w:u w:color="00000A"/>
        </w:rPr>
        <w:t xml:space="preserve">Ų, PAPRIEMONIŲ </w:t>
      </w:r>
      <w:r>
        <w:rPr>
          <w:b/>
          <w:bCs/>
          <w:color w:val="00000A"/>
          <w:u w:color="00000A"/>
          <w:lang w:val="de-DE"/>
        </w:rPr>
        <w:t>REZULTATO (PRODUKTO) VERTINIMO KRITERIJ</w:t>
      </w:r>
      <w:r>
        <w:rPr>
          <w:b/>
          <w:bCs/>
          <w:color w:val="00000A"/>
          <w:u w:color="00000A"/>
        </w:rPr>
        <w:t xml:space="preserve">Ų </w:t>
      </w:r>
      <w:r>
        <w:rPr>
          <w:b/>
          <w:bCs/>
          <w:color w:val="00000A"/>
          <w:u w:color="00000A"/>
          <w:lang w:val="en-US"/>
        </w:rPr>
        <w:t>SUVESTIN</w:t>
      </w:r>
      <w:r>
        <w:rPr>
          <w:b/>
          <w:bCs/>
          <w:color w:val="00000A"/>
          <w:u w:color="00000A"/>
        </w:rPr>
        <w:t>Ė</w:t>
      </w:r>
    </w:p>
    <w:p w14:paraId="13708C3D" w14:textId="77777777" w:rsidR="00B42D39" w:rsidRDefault="00B42D39">
      <w:pPr>
        <w:jc w:val="center"/>
        <w:rPr>
          <w:b/>
          <w:bCs/>
          <w:color w:val="00000A"/>
          <w:u w:color="00000A"/>
        </w:rPr>
      </w:pPr>
    </w:p>
    <w:p w14:paraId="13708C3E" w14:textId="77777777" w:rsidR="00B42D39" w:rsidRDefault="0072353B">
      <w:pPr>
        <w:ind w:left="13041"/>
        <w:jc w:val="center"/>
        <w:rPr>
          <w:b/>
          <w:bCs/>
          <w:color w:val="00000A"/>
          <w:u w:color="00000A"/>
        </w:rPr>
      </w:pPr>
      <w:r>
        <w:rPr>
          <w:b/>
          <w:bCs/>
          <w:color w:val="00000A"/>
          <w:u w:color="00000A"/>
        </w:rPr>
        <w:t>1 lentelė</w:t>
      </w:r>
    </w:p>
    <w:tbl>
      <w:tblPr>
        <w:tblStyle w:val="TableNormal"/>
        <w:tblW w:w="151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1"/>
        <w:gridCol w:w="566"/>
        <w:gridCol w:w="567"/>
        <w:gridCol w:w="567"/>
        <w:gridCol w:w="2412"/>
        <w:gridCol w:w="1985"/>
        <w:gridCol w:w="2838"/>
        <w:gridCol w:w="1556"/>
        <w:gridCol w:w="1275"/>
        <w:gridCol w:w="1275"/>
        <w:gridCol w:w="1560"/>
      </w:tblGrid>
      <w:tr w:rsidR="00B42D39" w14:paraId="13708C47" w14:textId="77777777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3F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Tikslo kodas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0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Uždavinio kodas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1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Priemonės kodas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13708C42" w14:textId="77777777" w:rsidR="00B42D39" w:rsidRDefault="0072353B">
            <w:pPr>
              <w:ind w:left="113" w:right="113"/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Papriemonės kodas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3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Pavadinimas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4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Vykdytojas, projekto vadovas ar pareigybė</w:t>
            </w: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5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Tikslo, uždavinio, priemonės, papriemonės, rezultato (produkto) vertinimo kriterijaus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6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Įgyvendinimo terminas</w:t>
            </w:r>
          </w:p>
        </w:tc>
      </w:tr>
      <w:tr w:rsidR="00B42D39" w14:paraId="13708C53" w14:textId="77777777">
        <w:trPr>
          <w:trHeight w:val="133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48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49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4A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4B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4C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4D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E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pavadinimas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4F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  <w:lang w:val="it-IT"/>
              </w:rPr>
              <w:t>mato 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50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 xml:space="preserve">2023 metų 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sv-SE"/>
              </w:rPr>
              <w:t>faktin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ė reikšmė, rezultatas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C51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  <w:lang w:val="en-US"/>
              </w:rPr>
              <w:t>2024 met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 xml:space="preserve">ų 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nl-NL"/>
              </w:rPr>
              <w:t>siektina reik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šmė, rezultatas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52" w14:textId="77777777" w:rsidR="00B42D39" w:rsidRDefault="00B42D39"/>
        </w:tc>
      </w:tr>
      <w:tr w:rsidR="00B42D39" w14:paraId="13708C5B" w14:textId="77777777">
        <w:trPr>
          <w:trHeight w:val="6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4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6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5" w14:textId="77777777" w:rsidR="00B42D39" w:rsidRDefault="0072353B"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 xml:space="preserve">Kurti tvarią 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fr-FR"/>
              </w:rPr>
              <w:t>socialin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ę ir ekonominę kultū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es-ES_tradnl"/>
              </w:rPr>
              <w:t>ros vert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ę Panevėžyje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6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de-DE"/>
              </w:rPr>
              <w:t>Kult</w:t>
            </w:r>
            <w:r>
              <w:rPr>
                <w:color w:val="00000A"/>
                <w:sz w:val="20"/>
                <w:szCs w:val="20"/>
                <w:u w:color="00000A"/>
              </w:rPr>
              <w:t>ūros paslaugas naudojančių gyventojų skaičiaus pokytis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Proc.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8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629,8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9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193,5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65" w14:textId="77777777">
        <w:trPr>
          <w:trHeight w:val="91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C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D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E" w14:textId="77777777" w:rsidR="00B42D39" w:rsidRDefault="0072353B"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Padidinti miesto bendruomenės įtrauktį į kultū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es-ES_tradnl"/>
              </w:rPr>
              <w:t>ros k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ūrimą ir naudojimąsi kultū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de-DE"/>
              </w:rPr>
              <w:t>ros produktais bei paslaugomis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5F" w14:textId="77777777" w:rsidR="00B42D39" w:rsidRDefault="0072353B"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0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Miesto bendruomenės į</w:t>
            </w:r>
            <w:r>
              <w:rPr>
                <w:color w:val="00000A"/>
                <w:sz w:val="20"/>
                <w:szCs w:val="20"/>
                <w:u w:color="00000A"/>
                <w:lang w:val="fr-FR"/>
              </w:rPr>
              <w:t>traukties pokytis lyginant su pra</w:t>
            </w:r>
            <w:r>
              <w:rPr>
                <w:color w:val="00000A"/>
                <w:sz w:val="20"/>
                <w:szCs w:val="20"/>
                <w:u w:color="00000A"/>
              </w:rPr>
              <w:t>ė</w:t>
            </w:r>
            <w:r>
              <w:rPr>
                <w:color w:val="00000A"/>
                <w:sz w:val="20"/>
                <w:szCs w:val="20"/>
                <w:u w:color="00000A"/>
                <w:lang w:val="pt-PT"/>
              </w:rPr>
              <w:t>jusiais metais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Teigiamas, nepakit</w:t>
            </w:r>
            <w:r>
              <w:rPr>
                <w:color w:val="00000A"/>
                <w:sz w:val="20"/>
                <w:szCs w:val="20"/>
                <w:u w:color="00000A"/>
              </w:rPr>
              <w:t>ę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s, neigiamas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70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9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Renginių rinkodaros priemonių įgyvendinimas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A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B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Įgyvendintų priemonių skaičiaus pokytis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Proc.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192,4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6F" w14:textId="77777777" w:rsidR="00B42D39" w:rsidRDefault="00B42D39"/>
        </w:tc>
      </w:tr>
      <w:tr w:rsidR="00B42D39" w14:paraId="13708C7C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4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5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it-IT"/>
              </w:rPr>
              <w:t>Organizuoti S. Eidrigevi</w:t>
            </w:r>
            <w:r>
              <w:rPr>
                <w:color w:val="00000A"/>
                <w:sz w:val="20"/>
                <w:szCs w:val="20"/>
                <w:u w:color="00000A"/>
              </w:rPr>
              <w:t>č</w:t>
            </w:r>
            <w:r>
              <w:rPr>
                <w:color w:val="00000A"/>
                <w:sz w:val="20"/>
                <w:szCs w:val="20"/>
                <w:u w:color="00000A"/>
                <w:lang w:val="de-DE"/>
              </w:rPr>
              <w:t>iaus ir SEMC vie</w:t>
            </w:r>
            <w:r>
              <w:rPr>
                <w:color w:val="00000A"/>
                <w:sz w:val="20"/>
                <w:szCs w:val="20"/>
                <w:u w:color="00000A"/>
              </w:rPr>
              <w:t>š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inimo renginius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6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Andrijauskaitė,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7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Suorganizuotų renginių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87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7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0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 xml:space="preserve">Miesto viešųjų </w:t>
            </w:r>
            <w:r>
              <w:rPr>
                <w:color w:val="00000A"/>
                <w:sz w:val="20"/>
                <w:szCs w:val="20"/>
                <w:u w:color="00000A"/>
                <w:lang w:val="nl-NL"/>
              </w:rPr>
              <w:t>erdvi</w:t>
            </w:r>
            <w:r>
              <w:rPr>
                <w:color w:val="00000A"/>
                <w:sz w:val="20"/>
                <w:szCs w:val="20"/>
                <w:u w:color="00000A"/>
              </w:rPr>
              <w:t>ų įveiklinimas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1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2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 xml:space="preserve">Įveiklintų </w:t>
            </w:r>
            <w:r>
              <w:rPr>
                <w:color w:val="00000A"/>
                <w:sz w:val="20"/>
                <w:szCs w:val="20"/>
                <w:u w:color="00000A"/>
                <w:lang w:val="nl-NL"/>
              </w:rPr>
              <w:t>erdvi</w:t>
            </w:r>
            <w:r>
              <w:rPr>
                <w:color w:val="00000A"/>
                <w:sz w:val="20"/>
                <w:szCs w:val="20"/>
                <w:u w:color="00000A"/>
              </w:rPr>
              <w:t>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93" w14:textId="77777777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C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it-IT"/>
              </w:rPr>
              <w:t>Organizuoti renginius netradicin</w:t>
            </w:r>
            <w:r>
              <w:rPr>
                <w:color w:val="00000A"/>
                <w:sz w:val="20"/>
                <w:szCs w:val="20"/>
                <w:u w:color="00000A"/>
              </w:rPr>
              <w:t>ėse miesto erdvėse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D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E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Suorganizuotų renginių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8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9F" w14:textId="77777777">
        <w:trPr>
          <w:trHeight w:val="47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C94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C95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C96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97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98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99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A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Renginių lankytojų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5109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15 000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9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AA" w14:textId="77777777">
        <w:trPr>
          <w:trHeight w:val="91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3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SEMC ir miesto bendruomenės kultūrinių iniciatyvų, kūrybiš</w:t>
            </w:r>
            <w:r>
              <w:rPr>
                <w:color w:val="00000A"/>
                <w:sz w:val="20"/>
                <w:szCs w:val="20"/>
                <w:u w:color="00000A"/>
                <w:lang w:val="es-ES_tradnl"/>
              </w:rPr>
              <w:t>kumo ir k</w:t>
            </w:r>
            <w:r>
              <w:rPr>
                <w:color w:val="00000A"/>
                <w:sz w:val="20"/>
                <w:szCs w:val="20"/>
                <w:u w:color="00000A"/>
              </w:rPr>
              <w:t>ūrybinės įtraukties skatinimas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4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5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 xml:space="preserve">Įgyvendintų </w:t>
            </w:r>
            <w:r>
              <w:rPr>
                <w:color w:val="00000A"/>
                <w:sz w:val="20"/>
                <w:szCs w:val="20"/>
                <w:u w:color="00000A"/>
                <w:lang w:val="es-ES_tradnl"/>
              </w:rPr>
              <w:t>bendr</w:t>
            </w:r>
            <w:r>
              <w:rPr>
                <w:color w:val="00000A"/>
                <w:sz w:val="20"/>
                <w:szCs w:val="20"/>
                <w:u w:color="00000A"/>
              </w:rPr>
              <w:t>ų iniciatyvų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B4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B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C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D" w14:textId="77777777" w:rsidR="00B42D39" w:rsidRDefault="0072353B"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Sudaryti palankias sąlygas profesionaliajam menui ir kultūrai vystytis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E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AF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Profesionaliojo meno ir kultū</w:t>
            </w:r>
            <w:r>
              <w:rPr>
                <w:color w:val="00000A"/>
                <w:sz w:val="20"/>
                <w:szCs w:val="20"/>
                <w:u w:color="00000A"/>
                <w:lang w:val="pt-PT"/>
              </w:rPr>
              <w:t>ros rengini</w:t>
            </w:r>
            <w:r>
              <w:rPr>
                <w:color w:val="00000A"/>
                <w:sz w:val="20"/>
                <w:szCs w:val="20"/>
                <w:u w:color="00000A"/>
              </w:rPr>
              <w:t>ų skaičiaus pokytis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Proc.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207,5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5,7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C0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8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pt-PT"/>
              </w:rPr>
              <w:t>Profesionaliojo meno skatinimas ir pl</w:t>
            </w:r>
            <w:r>
              <w:rPr>
                <w:color w:val="00000A"/>
                <w:sz w:val="20"/>
                <w:szCs w:val="20"/>
                <w:u w:color="00000A"/>
              </w:rPr>
              <w:t>ėtra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9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A" w14:textId="77777777" w:rsidR="00B42D39" w:rsidRDefault="0072353B">
            <w:r>
              <w:rPr>
                <w:sz w:val="20"/>
                <w:szCs w:val="20"/>
              </w:rPr>
              <w:t>Lankytojų pasitenkinimo teikiamomis paslaugomis vertinimas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B" w14:textId="77777777" w:rsidR="00B42D39" w:rsidRDefault="0072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Teigiamas,</w:t>
            </w:r>
          </w:p>
          <w:p w14:paraId="13708CBC" w14:textId="77777777" w:rsidR="00B42D39" w:rsidRDefault="0072353B">
            <w:pPr>
              <w:jc w:val="center"/>
            </w:pPr>
            <w:r>
              <w:rPr>
                <w:sz w:val="20"/>
                <w:szCs w:val="20"/>
                <w:lang w:val="it-IT"/>
              </w:rPr>
              <w:t>neigiamas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B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CD" w14:textId="77777777">
        <w:trPr>
          <w:trHeight w:val="2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5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Vykdyti parodinę veiklą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6" w14:textId="77777777" w:rsidR="00B42D39" w:rsidRDefault="0072353B">
            <w:pPr>
              <w:rPr>
                <w:color w:val="00000A"/>
                <w:sz w:val="20"/>
                <w:szCs w:val="20"/>
                <w:u w:color="00000A"/>
              </w:rPr>
            </w:pPr>
            <w:r>
              <w:rPr>
                <w:color w:val="00000A"/>
                <w:sz w:val="20"/>
                <w:szCs w:val="20"/>
                <w:u w:color="00000A"/>
              </w:rPr>
              <w:t xml:space="preserve">V. Andrijauskaitė, </w:t>
            </w:r>
          </w:p>
          <w:p w14:paraId="13708CC7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8" w14:textId="77777777" w:rsidR="00B42D39" w:rsidRDefault="0072353B">
            <w:r>
              <w:rPr>
                <w:sz w:val="20"/>
                <w:szCs w:val="20"/>
                <w:u w:color="00000A"/>
              </w:rPr>
              <w:t>Parodų skaič</w:t>
            </w:r>
            <w:r>
              <w:rPr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9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A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B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C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D9" w14:textId="77777777">
        <w:trPr>
          <w:trHeight w:val="51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CCE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CCF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CD0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D1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D2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D3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4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Parodų lankytojų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7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E5" w14:textId="77777777">
        <w:trPr>
          <w:trHeight w:val="69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E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Vykdyti parodinės veiklos sklaidą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DF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Laurinavičiūtė,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0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es-ES_tradnl"/>
              </w:rPr>
              <w:t>Profesional</w:t>
            </w:r>
            <w:r>
              <w:rPr>
                <w:color w:val="00000A"/>
                <w:sz w:val="20"/>
                <w:szCs w:val="20"/>
                <w:u w:color="00000A"/>
              </w:rPr>
              <w:t xml:space="preserve">ų menininkų 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vizualaus meno parod</w:t>
            </w:r>
            <w:r>
              <w:rPr>
                <w:color w:val="00000A"/>
                <w:sz w:val="20"/>
                <w:szCs w:val="20"/>
                <w:u w:color="00000A"/>
              </w:rPr>
              <w:t>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3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CF1" w14:textId="77777777">
        <w:trPr>
          <w:trHeight w:val="67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CE6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CE7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CE8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E9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EA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EB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C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 xml:space="preserve">Suorganizuotų parodų </w:t>
            </w:r>
            <w:r>
              <w:rPr>
                <w:color w:val="00000A"/>
                <w:sz w:val="20"/>
                <w:szCs w:val="20"/>
                <w:u w:color="00000A"/>
                <w:lang w:val="es-ES_tradnl"/>
              </w:rPr>
              <w:t>Lietuvos regionuose skai</w:t>
            </w:r>
            <w:r>
              <w:rPr>
                <w:color w:val="00000A"/>
                <w:sz w:val="20"/>
                <w:szCs w:val="20"/>
                <w:u w:color="00000A"/>
              </w:rPr>
              <w:t>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E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III–IV</w:t>
            </w:r>
          </w:p>
        </w:tc>
      </w:tr>
      <w:tr w:rsidR="00B42D39" w14:paraId="13708CFD" w14:textId="77777777">
        <w:trPr>
          <w:trHeight w:val="47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CF2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CF3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CF4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F5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F6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CF7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8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Suorganizuotų parodų užsienyje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III–IV</w:t>
            </w:r>
          </w:p>
        </w:tc>
      </w:tr>
      <w:tr w:rsidR="00B42D39" w14:paraId="13708D09" w14:textId="77777777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CF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2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Įgyvendinti iniciatyvas, skatinanč</w:t>
            </w:r>
            <w:r>
              <w:rPr>
                <w:color w:val="00000A"/>
                <w:sz w:val="20"/>
                <w:szCs w:val="20"/>
                <w:u w:color="00000A"/>
                <w:lang w:val="es-ES_tradnl"/>
              </w:rPr>
              <w:t>ias profesional</w:t>
            </w:r>
            <w:r>
              <w:rPr>
                <w:color w:val="00000A"/>
                <w:sz w:val="20"/>
                <w:szCs w:val="20"/>
                <w:u w:color="00000A"/>
              </w:rPr>
              <w:t>ų menininkų įtraukimą į SEMC vykdomus projektus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3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4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Įgyvendintų projektų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 xml:space="preserve">ius per metus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0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15" w14:textId="77777777">
        <w:trPr>
          <w:trHeight w:val="53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0A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0B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0C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0D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0E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0F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0" w14:textId="77777777" w:rsidR="00B42D39" w:rsidRDefault="0072353B">
            <w:r>
              <w:rPr>
                <w:sz w:val="20"/>
                <w:szCs w:val="20"/>
                <w:u w:color="00000A"/>
                <w:lang w:val="en-US"/>
              </w:rPr>
              <w:t>Įtrauktų menininkų skaičius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1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2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3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20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9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Meno kūrinių kolekcijos formavimas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A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A. Astramskas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B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Įsigytų meno kūrinių skaičiaus pokytis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Proc.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D" w14:textId="77777777" w:rsidR="00B42D39" w:rsidRDefault="00B42D3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E" w14:textId="77777777" w:rsidR="00B42D39" w:rsidRDefault="00B42D3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1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2C" w14:textId="77777777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5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Įsigyti meno kūrinių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6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A. Astramskas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7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Įsigytų meno kūrinių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9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2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38" w14:textId="77777777">
        <w:trPr>
          <w:trHeight w:val="69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2D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2E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2F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30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31" w14:textId="77777777" w:rsidR="00B42D39" w:rsidRDefault="00B42D3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2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A. Astramskas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3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de-DE"/>
              </w:rPr>
              <w:t>S. Eidrigevi</w:t>
            </w:r>
            <w:r>
              <w:rPr>
                <w:color w:val="00000A"/>
                <w:sz w:val="20"/>
                <w:szCs w:val="20"/>
                <w:u w:color="00000A"/>
              </w:rPr>
              <w:t>č</w:t>
            </w:r>
            <w:r>
              <w:rPr>
                <w:color w:val="00000A"/>
                <w:sz w:val="20"/>
                <w:szCs w:val="20"/>
                <w:u w:color="00000A"/>
                <w:lang w:val="fr-FR"/>
              </w:rPr>
              <w:t>iaus perduot</w:t>
            </w:r>
            <w:r>
              <w:rPr>
                <w:color w:val="00000A"/>
                <w:sz w:val="20"/>
                <w:szCs w:val="20"/>
                <w:u w:color="00000A"/>
              </w:rPr>
              <w:t>ų meno kūrinių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45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D" w14:textId="77777777" w:rsidR="00B42D39" w:rsidRDefault="00723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Parengti </w:t>
            </w:r>
          </w:p>
          <w:p w14:paraId="13708D3E" w14:textId="77777777" w:rsidR="00B42D39" w:rsidRDefault="0072353B">
            <w:r>
              <w:rPr>
                <w:sz w:val="20"/>
                <w:szCs w:val="20"/>
                <w:lang w:val="de-DE"/>
              </w:rPr>
              <w:t>S. Eidrigevi</w:t>
            </w:r>
            <w:r>
              <w:rPr>
                <w:sz w:val="20"/>
                <w:szCs w:val="20"/>
              </w:rPr>
              <w:t>čiaus meno kūrinių aprašus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3F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A. Astramskas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0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en-US"/>
              </w:rPr>
              <w:t>Parengt</w:t>
            </w:r>
            <w:r>
              <w:rPr>
                <w:color w:val="00000A"/>
                <w:sz w:val="20"/>
                <w:szCs w:val="20"/>
                <w:u w:color="00000A"/>
              </w:rPr>
              <w:t>ų aprašų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III ketv.</w:t>
            </w:r>
          </w:p>
        </w:tc>
      </w:tr>
      <w:tr w:rsidR="00B42D39" w14:paraId="13708D51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A" w14:textId="77777777" w:rsidR="00B42D39" w:rsidRDefault="0072353B">
            <w:r>
              <w:rPr>
                <w:sz w:val="20"/>
                <w:szCs w:val="20"/>
              </w:rPr>
              <w:t>Įkurti meno rezidenciją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B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C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it-IT"/>
              </w:rPr>
              <w:t>Pritraukt</w:t>
            </w:r>
            <w:r>
              <w:rPr>
                <w:color w:val="00000A"/>
                <w:sz w:val="20"/>
                <w:szCs w:val="20"/>
                <w:u w:color="00000A"/>
              </w:rPr>
              <w:t>ų rezidentų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4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5B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2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3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4" w14:textId="77777777" w:rsidR="00B42D39" w:rsidRDefault="0072353B"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Užtikrinti SEMC veiklos kokybė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es-ES_tradnl"/>
              </w:rPr>
              <w:t>s ir paslaug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 xml:space="preserve">ų 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  <w:lang w:val="it-IT"/>
              </w:rPr>
              <w:t>prieinamumo gerinim</w:t>
            </w: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5" w14:textId="77777777" w:rsidR="00B42D39" w:rsidRDefault="0072353B"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6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 xml:space="preserve">Paslaugų kokybės pokytis pagal ekspertinį / anketinį 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vertinim</w:t>
            </w:r>
            <w:r>
              <w:rPr>
                <w:color w:val="00000A"/>
                <w:sz w:val="20"/>
                <w:szCs w:val="20"/>
                <w:u w:color="00000A"/>
              </w:rPr>
              <w:t>ą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Teigiamas, neigiamas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8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sz w:val="20"/>
                <w:szCs w:val="20"/>
                <w:u w:color="00000A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66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5F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de-DE"/>
              </w:rPr>
              <w:t>SEMC veiklos modernizavimas (aktualinimas), siekiant didesn</w:t>
            </w:r>
            <w:r>
              <w:rPr>
                <w:color w:val="00000A"/>
                <w:sz w:val="20"/>
                <w:szCs w:val="20"/>
                <w:u w:color="00000A"/>
              </w:rPr>
              <w:t>ės gyventojų į</w:t>
            </w:r>
            <w:r>
              <w:rPr>
                <w:color w:val="00000A"/>
                <w:sz w:val="20"/>
                <w:szCs w:val="20"/>
                <w:u w:color="00000A"/>
                <w:lang w:val="de-DE"/>
              </w:rPr>
              <w:t>traukties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0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1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Įgyvendintų veiklų pokytis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Proc.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556,6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23,1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73" w14:textId="77777777">
        <w:trPr>
          <w:trHeight w:val="69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B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Rengti edukacines programas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C" w14:textId="77777777" w:rsidR="00B42D39" w:rsidRDefault="0072353B">
            <w:pPr>
              <w:rPr>
                <w:color w:val="00000A"/>
                <w:sz w:val="20"/>
                <w:szCs w:val="20"/>
                <w:u w:color="00000A"/>
              </w:rPr>
            </w:pPr>
            <w:r>
              <w:rPr>
                <w:color w:val="00000A"/>
                <w:sz w:val="20"/>
                <w:szCs w:val="20"/>
                <w:u w:color="00000A"/>
              </w:rPr>
              <w:t>J. Puluikytė,</w:t>
            </w:r>
          </w:p>
          <w:p w14:paraId="13708D6D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de-DE"/>
              </w:rPr>
              <w:t>P. Vep</w:t>
            </w:r>
            <w:r>
              <w:rPr>
                <w:color w:val="00000A"/>
                <w:sz w:val="20"/>
                <w:szCs w:val="20"/>
                <w:u w:color="00000A"/>
              </w:rPr>
              <w:t>šas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E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en-US"/>
              </w:rPr>
              <w:t>Parengt</w:t>
            </w:r>
            <w:r>
              <w:rPr>
                <w:color w:val="00000A"/>
                <w:sz w:val="20"/>
                <w:szCs w:val="20"/>
                <w:u w:color="00000A"/>
              </w:rPr>
              <w:t>ų naujų ar atnaujintų edukacinių programų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6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0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7F" w14:textId="77777777">
        <w:trPr>
          <w:trHeight w:val="47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74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75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76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77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78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79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A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Pravestų edukacinių programų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C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7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8B" w14:textId="77777777">
        <w:trPr>
          <w:trHeight w:val="47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80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81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82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83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84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85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86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Edukacinių programų dalyvių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8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8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8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8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97" w14:textId="77777777">
        <w:trPr>
          <w:trHeight w:val="69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8C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8D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8E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8F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90" w14:textId="77777777" w:rsidR="00B42D39" w:rsidRDefault="00B42D3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1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2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Lankytojų pasitenkinimo esamomis edukacinė</w:t>
            </w:r>
            <w:r>
              <w:rPr>
                <w:color w:val="00000A"/>
                <w:sz w:val="20"/>
                <w:szCs w:val="20"/>
                <w:u w:color="00000A"/>
                <w:lang w:val="es-ES_tradnl"/>
              </w:rPr>
              <w:t>mis programomis vertinimas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 xml:space="preserve">Teigiamas, patenkinamas, neigiamas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  <w:lang w:val="it-IT"/>
              </w:rPr>
              <w:t>Teigiamas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II–IV ketv.</w:t>
            </w:r>
          </w:p>
        </w:tc>
      </w:tr>
      <w:tr w:rsidR="00B42D39" w14:paraId="13708DA4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C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 xml:space="preserve">Organizuoti naujų </w:t>
            </w:r>
            <w:r>
              <w:rPr>
                <w:color w:val="00000A"/>
                <w:sz w:val="20"/>
                <w:szCs w:val="20"/>
                <w:u w:color="00000A"/>
                <w:lang w:val="en-US"/>
              </w:rPr>
              <w:t>form</w:t>
            </w:r>
            <w:r>
              <w:rPr>
                <w:color w:val="00000A"/>
                <w:sz w:val="20"/>
                <w:szCs w:val="20"/>
                <w:u w:color="00000A"/>
              </w:rPr>
              <w:t>ų renginius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D" w14:textId="77777777" w:rsidR="00B42D39" w:rsidRDefault="0072353B">
            <w:pPr>
              <w:rPr>
                <w:color w:val="00000A"/>
                <w:sz w:val="20"/>
                <w:szCs w:val="20"/>
                <w:u w:color="00000A"/>
              </w:rPr>
            </w:pPr>
            <w:r>
              <w:rPr>
                <w:color w:val="00000A"/>
                <w:sz w:val="20"/>
                <w:szCs w:val="20"/>
                <w:u w:color="00000A"/>
              </w:rPr>
              <w:t>V. Andrijauskaitė,</w:t>
            </w:r>
          </w:p>
          <w:p w14:paraId="13708D9E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9F" w14:textId="77777777" w:rsidR="00B42D39" w:rsidRDefault="0072353B">
            <w:r>
              <w:rPr>
                <w:sz w:val="20"/>
                <w:szCs w:val="20"/>
                <w:u w:color="00000A"/>
                <w:lang w:val="en-US"/>
              </w:rPr>
              <w:t>Naujų formų kultūros renginių skaičius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0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1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B2" w14:textId="77777777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04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9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it-IT"/>
              </w:rPr>
              <w:t>Skatinti ir pl</w:t>
            </w:r>
            <w:r>
              <w:rPr>
                <w:color w:val="00000A"/>
                <w:sz w:val="20"/>
                <w:szCs w:val="20"/>
                <w:u w:color="00000A"/>
              </w:rPr>
              <w:t xml:space="preserve">ėsti tarptautiškumą 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stiprinan</w:t>
            </w:r>
            <w:r>
              <w:rPr>
                <w:color w:val="00000A"/>
                <w:sz w:val="20"/>
                <w:szCs w:val="20"/>
                <w:u w:color="00000A"/>
              </w:rPr>
              <w:t>čias veiklas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A" w14:textId="77777777" w:rsidR="00B42D39" w:rsidRDefault="0072353B">
            <w:pPr>
              <w:rPr>
                <w:color w:val="00000A"/>
                <w:sz w:val="20"/>
                <w:szCs w:val="20"/>
                <w:u w:color="00000A"/>
              </w:rPr>
            </w:pPr>
            <w:r>
              <w:rPr>
                <w:color w:val="00000A"/>
                <w:sz w:val="20"/>
                <w:szCs w:val="20"/>
                <w:u w:color="00000A"/>
              </w:rPr>
              <w:t>V. Andrijauskaitė,</w:t>
            </w:r>
          </w:p>
          <w:p w14:paraId="13708DAB" w14:textId="77777777" w:rsidR="00B42D39" w:rsidRDefault="0072353B">
            <w:pPr>
              <w:rPr>
                <w:color w:val="00000A"/>
                <w:sz w:val="20"/>
                <w:szCs w:val="20"/>
                <w:u w:color="00000A"/>
              </w:rPr>
            </w:pPr>
            <w:r>
              <w:rPr>
                <w:color w:val="00000A"/>
                <w:sz w:val="20"/>
                <w:szCs w:val="20"/>
                <w:u w:color="00000A"/>
              </w:rPr>
              <w:t>L. Albrikienė,</w:t>
            </w:r>
          </w:p>
          <w:p w14:paraId="13708DAC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D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Įvykusių tarptautinių renginių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A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BE" w14:textId="77777777">
        <w:trPr>
          <w:trHeight w:val="69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B3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B4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B5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B6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B7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B8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9" w14:textId="77777777" w:rsidR="00B42D39" w:rsidRDefault="0072353B">
            <w:r>
              <w:rPr>
                <w:sz w:val="20"/>
                <w:szCs w:val="20"/>
                <w:u w:color="00000A"/>
                <w:lang w:val="en-US"/>
              </w:rPr>
              <w:t>Dalyvavimų tarptautiniuose renginiuose užsienyje skaičius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A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B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C9" w14:textId="77777777">
        <w:trPr>
          <w:trHeight w:val="69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B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2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it-IT"/>
              </w:rPr>
              <w:t>Kelti SEMC specialist</w:t>
            </w:r>
            <w:r>
              <w:rPr>
                <w:color w:val="00000A"/>
                <w:sz w:val="20"/>
                <w:szCs w:val="20"/>
                <w:u w:color="00000A"/>
              </w:rPr>
              <w:t>ų kvalifikaciją ir vadybinę kompetenciją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3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4" w14:textId="77777777" w:rsidR="00B42D39" w:rsidRDefault="0072353B">
            <w:r>
              <w:rPr>
                <w:sz w:val="20"/>
                <w:szCs w:val="20"/>
                <w:u w:color="00000A"/>
                <w:lang w:val="en-US"/>
              </w:rPr>
              <w:t>Kvalifikaciją kėlusių specialistų per metus dalis nuo visų specialistų skaičiaus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5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Proc.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6" w14:textId="77777777" w:rsidR="00B42D39" w:rsidRDefault="0072353B">
            <w:pPr>
              <w:jc w:val="center"/>
            </w:pPr>
            <w:r>
              <w:rPr>
                <w:sz w:val="20"/>
                <w:szCs w:val="20"/>
                <w:u w:color="00000A"/>
                <w:lang w:val="en-US"/>
              </w:rPr>
              <w:t>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8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I–IV ketv.</w:t>
            </w:r>
          </w:p>
        </w:tc>
      </w:tr>
      <w:tr w:rsidR="00B42D39" w14:paraId="13708DD4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D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SEMC kultūrinių paslaugų ir veiklos skaitmeninimas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E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CF" w14:textId="77777777" w:rsidR="00B42D39" w:rsidRDefault="0072353B">
            <w:r>
              <w:rPr>
                <w:color w:val="00000A"/>
                <w:sz w:val="20"/>
                <w:szCs w:val="20"/>
                <w:u w:color="00000A"/>
                <w:lang w:val="de-DE"/>
              </w:rPr>
              <w:t>Per</w:t>
            </w:r>
            <w:r>
              <w:rPr>
                <w:color w:val="00000A"/>
                <w:sz w:val="20"/>
                <w:szCs w:val="20"/>
                <w:u w:color="00000A"/>
              </w:rPr>
              <w:t>žiūrų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150000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3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–</w:t>
            </w:r>
          </w:p>
        </w:tc>
      </w:tr>
      <w:tr w:rsidR="00B42D39" w14:paraId="13708DE0" w14:textId="77777777">
        <w:trPr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8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9" w14:textId="77777777" w:rsidR="00B42D39" w:rsidRDefault="0072353B">
            <w:r>
              <w:rPr>
                <w:sz w:val="20"/>
                <w:szCs w:val="20"/>
              </w:rPr>
              <w:t>Vykdyti SEMC fondų eksponatų skaitmeninimą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A" w14:textId="77777777" w:rsidR="00B42D39" w:rsidRDefault="0072353B">
            <w:pPr>
              <w:pStyle w:val="Sraopastraip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Astramskas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B" w14:textId="77777777" w:rsidR="00B42D39" w:rsidRDefault="0072353B">
            <w:r>
              <w:rPr>
                <w:sz w:val="20"/>
                <w:szCs w:val="20"/>
              </w:rPr>
              <w:t>Suskaitmenintų eksponatų skaič</w:t>
            </w:r>
            <w:r>
              <w:rPr>
                <w:sz w:val="20"/>
                <w:szCs w:val="20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C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D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E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D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–</w:t>
            </w:r>
          </w:p>
        </w:tc>
      </w:tr>
      <w:tr w:rsidR="00B42D39" w14:paraId="13708DEC" w14:textId="77777777">
        <w:trPr>
          <w:trHeight w:val="47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708DE1" w14:textId="77777777" w:rsidR="00B42D39" w:rsidRDefault="00B42D39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3708DE2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708DE3" w14:textId="77777777" w:rsidR="00B42D39" w:rsidRDefault="00B42D3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E4" w14:textId="77777777" w:rsidR="00B42D39" w:rsidRDefault="00B42D39"/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E5" w14:textId="77777777" w:rsidR="00B42D39" w:rsidRDefault="00B42D3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DE6" w14:textId="77777777" w:rsidR="00B42D39" w:rsidRDefault="00B42D39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7" w14:textId="77777777" w:rsidR="00B42D39" w:rsidRDefault="0072353B">
            <w:r>
              <w:rPr>
                <w:sz w:val="20"/>
                <w:szCs w:val="20"/>
                <w:lang w:val="da-DK"/>
              </w:rPr>
              <w:t>Paskelbt</w:t>
            </w:r>
            <w:r>
              <w:rPr>
                <w:sz w:val="20"/>
                <w:szCs w:val="20"/>
              </w:rPr>
              <w:t>ų suskaitmenintų eksponatų skaič</w:t>
            </w:r>
            <w:r>
              <w:rPr>
                <w:sz w:val="20"/>
                <w:szCs w:val="20"/>
                <w:lang w:val="it-IT"/>
              </w:rPr>
              <w:t>ius per metus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8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9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A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–</w:t>
            </w:r>
          </w:p>
        </w:tc>
      </w:tr>
      <w:tr w:rsidR="00B42D39" w14:paraId="13708DF8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D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E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EF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1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Vykdyti kultūrinių paslaugų skaitmeninimą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2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G. Laurinavičiūtė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3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Suskaitmenintų kultūros produktų skaič</w:t>
            </w:r>
            <w:r>
              <w:rPr>
                <w:color w:val="00000A"/>
                <w:sz w:val="20"/>
                <w:szCs w:val="20"/>
                <w:u w:color="00000A"/>
                <w:lang w:val="it-IT"/>
              </w:rPr>
              <w:t>ius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4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5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6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7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–</w:t>
            </w:r>
          </w:p>
        </w:tc>
      </w:tr>
      <w:tr w:rsidR="00B42D39" w14:paraId="13708E04" w14:textId="77777777">
        <w:trPr>
          <w:trHeight w:val="4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9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A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B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C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03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D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Sukurti Stasys Museum svetainę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E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V. Andrijauskaitė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DFF" w14:textId="77777777" w:rsidR="00B42D39" w:rsidRDefault="0072353B">
            <w:r>
              <w:rPr>
                <w:color w:val="00000A"/>
                <w:sz w:val="20"/>
                <w:szCs w:val="20"/>
                <w:u w:color="00000A"/>
              </w:rPr>
              <w:t>Sukurta interneto svetainė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00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01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02" w14:textId="77777777" w:rsidR="00B42D39" w:rsidRDefault="0072353B">
            <w:pPr>
              <w:jc w:val="center"/>
            </w:pPr>
            <w:r>
              <w:rPr>
                <w:color w:val="00000A"/>
                <w:sz w:val="20"/>
                <w:szCs w:val="20"/>
                <w:u w:color="00000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03" w14:textId="77777777" w:rsidR="00B42D39" w:rsidRDefault="0072353B">
            <w:pPr>
              <w:jc w:val="center"/>
            </w:pPr>
            <w:r>
              <w:rPr>
                <w:sz w:val="20"/>
                <w:szCs w:val="20"/>
              </w:rPr>
              <w:t>II ketv.</w:t>
            </w:r>
          </w:p>
        </w:tc>
      </w:tr>
    </w:tbl>
    <w:p w14:paraId="13708E05" w14:textId="77777777" w:rsidR="00B42D39" w:rsidRDefault="00B42D39">
      <w:pPr>
        <w:widowControl w:val="0"/>
        <w:ind w:left="324" w:hanging="324"/>
        <w:jc w:val="center"/>
        <w:rPr>
          <w:b/>
          <w:bCs/>
          <w:color w:val="00000A"/>
          <w:u w:color="00000A"/>
        </w:rPr>
      </w:pPr>
    </w:p>
    <w:p w14:paraId="13708E06" w14:textId="77777777" w:rsidR="00B42D39" w:rsidRDefault="00B42D39">
      <w:pPr>
        <w:widowControl w:val="0"/>
        <w:ind w:left="216" w:hanging="216"/>
        <w:jc w:val="center"/>
        <w:rPr>
          <w:b/>
          <w:bCs/>
          <w:color w:val="00000A"/>
          <w:u w:color="00000A"/>
        </w:rPr>
      </w:pPr>
    </w:p>
    <w:p w14:paraId="13708E07" w14:textId="77777777" w:rsidR="00B42D39" w:rsidRDefault="00B42D39">
      <w:pPr>
        <w:widowControl w:val="0"/>
        <w:ind w:left="108" w:hanging="108"/>
        <w:jc w:val="center"/>
        <w:rPr>
          <w:b/>
          <w:bCs/>
          <w:color w:val="00000A"/>
          <w:u w:color="00000A"/>
        </w:rPr>
      </w:pPr>
    </w:p>
    <w:p w14:paraId="13708E08" w14:textId="77777777" w:rsidR="00B42D39" w:rsidRDefault="00B42D39">
      <w:pPr>
        <w:widowControl w:val="0"/>
        <w:jc w:val="center"/>
        <w:rPr>
          <w:b/>
          <w:bCs/>
          <w:color w:val="00000A"/>
          <w:u w:color="00000A"/>
        </w:rPr>
      </w:pPr>
    </w:p>
    <w:p w14:paraId="13708E09" w14:textId="77777777" w:rsidR="00B42D39" w:rsidRDefault="00B42D39">
      <w:pPr>
        <w:tabs>
          <w:tab w:val="left" w:pos="9624"/>
        </w:tabs>
        <w:ind w:left="5102"/>
        <w:rPr>
          <w:color w:val="00000A"/>
          <w:u w:color="00000A"/>
        </w:rPr>
      </w:pPr>
    </w:p>
    <w:p w14:paraId="13708E0A" w14:textId="77777777" w:rsidR="00B42D39" w:rsidRDefault="00B42D39">
      <w:pPr>
        <w:rPr>
          <w:color w:val="00000A"/>
          <w:u w:color="00000A"/>
        </w:rPr>
      </w:pPr>
    </w:p>
    <w:p w14:paraId="13708E0B" w14:textId="77777777" w:rsidR="00B42D39" w:rsidRDefault="0072353B">
      <w:r>
        <w:rPr>
          <w:rFonts w:ascii="Arial Unicode MS" w:hAnsi="Arial Unicode MS"/>
          <w:color w:val="00000A"/>
          <w:u w:color="00000A"/>
        </w:rPr>
        <w:br w:type="page"/>
      </w:r>
    </w:p>
    <w:p w14:paraId="13708E0C" w14:textId="77777777" w:rsidR="00B42D39" w:rsidRDefault="0072353B">
      <w:pPr>
        <w:rPr>
          <w:b/>
          <w:bCs/>
          <w:color w:val="00000A"/>
          <w:u w:color="00000A"/>
        </w:rPr>
      </w:pPr>
      <w:r>
        <w:rPr>
          <w:b/>
          <w:bCs/>
          <w:color w:val="00000A"/>
          <w:u w:color="00000A"/>
        </w:rPr>
        <w:t xml:space="preserve">LĖŠŲ </w:t>
      </w:r>
      <w:r>
        <w:rPr>
          <w:b/>
          <w:bCs/>
          <w:color w:val="00000A"/>
          <w:u w:color="00000A"/>
          <w:lang w:val="de-DE"/>
        </w:rPr>
        <w:t xml:space="preserve">POREIKIS IR NUMATOMI FINANSAVIMO </w:t>
      </w:r>
      <w:r>
        <w:rPr>
          <w:b/>
          <w:bCs/>
          <w:color w:val="00000A"/>
          <w:u w:color="00000A"/>
        </w:rPr>
        <w:t>Š</w:t>
      </w:r>
      <w:r>
        <w:rPr>
          <w:b/>
          <w:bCs/>
          <w:color w:val="00000A"/>
          <w:u w:color="00000A"/>
          <w:lang w:val="de-DE"/>
        </w:rPr>
        <w:t>ALTINIAI</w:t>
      </w:r>
    </w:p>
    <w:p w14:paraId="13708E0D" w14:textId="77777777" w:rsidR="00B42D39" w:rsidRDefault="00B42D39">
      <w:pPr>
        <w:jc w:val="center"/>
        <w:rPr>
          <w:b/>
          <w:bCs/>
          <w:color w:val="00000A"/>
          <w:u w:color="00000A"/>
        </w:rPr>
      </w:pPr>
    </w:p>
    <w:p w14:paraId="13708E0E" w14:textId="77777777" w:rsidR="00B42D39" w:rsidRDefault="0072353B">
      <w:pPr>
        <w:jc w:val="center"/>
        <w:rPr>
          <w:b/>
          <w:bCs/>
          <w:color w:val="00000A"/>
          <w:u w:color="00000A"/>
        </w:rPr>
      </w:pPr>
      <w:r>
        <w:rPr>
          <w:color w:val="00000A"/>
          <w:u w:color="00000A"/>
        </w:rPr>
        <w:t xml:space="preserve">                                                                                                                                         </w:t>
      </w:r>
      <w:r>
        <w:rPr>
          <w:b/>
          <w:bCs/>
          <w:color w:val="00000A"/>
          <w:u w:color="00000A"/>
        </w:rPr>
        <w:t>Tūkst. Eur</w:t>
      </w:r>
    </w:p>
    <w:tbl>
      <w:tblPr>
        <w:tblStyle w:val="TableNormal"/>
        <w:tblW w:w="120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B42D39" w14:paraId="13708E15" w14:textId="77777777">
        <w:trPr>
          <w:trHeight w:val="970"/>
          <w:jc w:val="center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E0F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u w:color="00000A"/>
              </w:rPr>
              <w:t>Ekonominės klasifikacijos grupė, finansavimo š</w:t>
            </w:r>
            <w:r>
              <w:rPr>
                <w:b/>
                <w:bCs/>
                <w:color w:val="00000A"/>
                <w:u w:color="00000A"/>
                <w:lang w:val="pt-PT"/>
              </w:rPr>
              <w:t>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E10" w14:textId="77777777" w:rsidR="00B42D39" w:rsidRDefault="0072353B">
            <w:pPr>
              <w:jc w:val="center"/>
              <w:rPr>
                <w:b/>
                <w:bCs/>
                <w:color w:val="00000A"/>
                <w:u w:color="00000A"/>
              </w:rPr>
            </w:pPr>
            <w:r>
              <w:rPr>
                <w:b/>
                <w:bCs/>
                <w:color w:val="00000A"/>
                <w:u w:color="00000A"/>
              </w:rPr>
              <w:t xml:space="preserve">Asignavimai </w:t>
            </w:r>
          </w:p>
          <w:p w14:paraId="13708E11" w14:textId="77777777" w:rsidR="00B42D39" w:rsidRDefault="0072353B">
            <w:pPr>
              <w:jc w:val="center"/>
              <w:rPr>
                <w:b/>
                <w:bCs/>
                <w:color w:val="00000A"/>
                <w:u w:color="00000A"/>
              </w:rPr>
            </w:pPr>
            <w:r>
              <w:rPr>
                <w:b/>
                <w:bCs/>
                <w:color w:val="00000A"/>
                <w:u w:color="00000A"/>
                <w:lang w:val="pt-PT"/>
              </w:rPr>
              <w:t xml:space="preserve">2023 metams </w:t>
            </w:r>
          </w:p>
          <w:p w14:paraId="13708E12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u w:color="00000A"/>
              </w:rPr>
              <w:t>(bazinis biudž</w:t>
            </w:r>
            <w:r>
              <w:rPr>
                <w:b/>
                <w:bCs/>
                <w:color w:val="00000A"/>
                <w:u w:color="00000A"/>
                <w:lang w:val="pt-PT"/>
              </w:rPr>
              <w:t>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8E13" w14:textId="77777777" w:rsidR="00B42D39" w:rsidRDefault="0072353B">
            <w:pPr>
              <w:jc w:val="center"/>
              <w:rPr>
                <w:b/>
                <w:bCs/>
                <w:color w:val="00000A"/>
                <w:u w:color="00000A"/>
              </w:rPr>
            </w:pPr>
            <w:r>
              <w:rPr>
                <w:b/>
                <w:bCs/>
                <w:color w:val="00000A"/>
                <w:u w:color="00000A"/>
                <w:lang w:val="it-IT"/>
              </w:rPr>
              <w:t>Asignavimai biud</w:t>
            </w:r>
            <w:r>
              <w:rPr>
                <w:b/>
                <w:bCs/>
                <w:color w:val="00000A"/>
                <w:u w:color="00000A"/>
              </w:rPr>
              <w:t xml:space="preserve">žetiniams </w:t>
            </w:r>
          </w:p>
          <w:p w14:paraId="13708E14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u w:color="00000A"/>
                <w:lang w:val="en-US"/>
              </w:rPr>
              <w:t>2024 metams</w:t>
            </w:r>
          </w:p>
        </w:tc>
      </w:tr>
      <w:tr w:rsidR="00B42D39" w14:paraId="13708E19" w14:textId="77777777">
        <w:trPr>
          <w:trHeight w:val="365"/>
          <w:jc w:val="center"/>
        </w:trPr>
        <w:tc>
          <w:tcPr>
            <w:tcW w:w="72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16" w14:textId="77777777" w:rsidR="00B42D39" w:rsidRDefault="0072353B">
            <w:r>
              <w:rPr>
                <w:b/>
                <w:bCs/>
                <w:color w:val="00000A"/>
                <w:u w:color="00000A"/>
              </w:rPr>
              <w:t xml:space="preserve">1. LĖŠŲ POREIKIS IŠ </w:t>
            </w:r>
            <w:r>
              <w:rPr>
                <w:b/>
                <w:bCs/>
                <w:color w:val="00000A"/>
                <w:u w:color="00000A"/>
                <w:lang w:val="pt-PT"/>
              </w:rPr>
              <w:t xml:space="preserve">VISO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17" w14:textId="77777777" w:rsidR="00B42D39" w:rsidRDefault="00B42D39"/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18" w14:textId="77777777" w:rsidR="00B42D39" w:rsidRDefault="00B42D39"/>
        </w:tc>
      </w:tr>
      <w:tr w:rsidR="00B42D39" w14:paraId="13708E1D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1A" w14:textId="77777777" w:rsidR="00B42D39" w:rsidRDefault="0072353B">
            <w:r>
              <w:rPr>
                <w:color w:val="00000A"/>
                <w:u w:color="00000A"/>
              </w:rPr>
              <w:t>1.1. Išlaidoms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08E1B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3966,8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1C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1572,5</w:t>
            </w:r>
          </w:p>
        </w:tc>
      </w:tr>
      <w:tr w:rsidR="00B42D39" w14:paraId="13708E21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1E" w14:textId="77777777" w:rsidR="00B42D39" w:rsidRDefault="0072353B">
            <w:r>
              <w:rPr>
                <w:color w:val="00000A"/>
                <w:u w:color="00000A"/>
              </w:rPr>
              <w:t xml:space="preserve">              iš jų </w:t>
            </w:r>
            <w:r>
              <w:rPr>
                <w:color w:val="00000A"/>
                <w:u w:color="00000A"/>
                <w:lang w:val="it-IT"/>
              </w:rPr>
              <w:t>darbo u</w:t>
            </w:r>
            <w:r>
              <w:rPr>
                <w:color w:val="00000A"/>
                <w:u w:color="00000A"/>
              </w:rPr>
              <w:t>žmokesčiui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08E1F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236,14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20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567,8</w:t>
            </w:r>
          </w:p>
        </w:tc>
      </w:tr>
      <w:tr w:rsidR="00B42D39" w14:paraId="13708E25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22" w14:textId="77777777" w:rsidR="00B42D39" w:rsidRDefault="0072353B">
            <w:r>
              <w:rPr>
                <w:b/>
                <w:bCs/>
                <w:color w:val="00000A"/>
                <w:u w:color="00000A"/>
                <w:lang w:val="pt-PT"/>
              </w:rPr>
              <w:t xml:space="preserve">2. FINANSAVIMO </w:t>
            </w:r>
            <w:r>
              <w:rPr>
                <w:b/>
                <w:bCs/>
                <w:color w:val="00000A"/>
                <w:u w:color="00000A"/>
              </w:rPr>
              <w:t>Š</w:t>
            </w:r>
            <w:r>
              <w:rPr>
                <w:b/>
                <w:bCs/>
                <w:color w:val="00000A"/>
                <w:u w:color="00000A"/>
                <w:lang w:val="de-DE"/>
              </w:rPr>
              <w:t>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08E23" w14:textId="77777777" w:rsidR="00B42D39" w:rsidRDefault="00B42D39"/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24" w14:textId="77777777" w:rsidR="00B42D39" w:rsidRDefault="00B42D39"/>
        </w:tc>
      </w:tr>
      <w:tr w:rsidR="00B42D39" w14:paraId="13708E29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26" w14:textId="77777777" w:rsidR="00B42D39" w:rsidRDefault="0072353B">
            <w:r>
              <w:rPr>
                <w:b/>
                <w:bCs/>
                <w:color w:val="00000A"/>
                <w:u w:color="00000A"/>
              </w:rPr>
              <w:t>2.1. Savivaldybės biudž</w:t>
            </w:r>
            <w:r>
              <w:rPr>
                <w:b/>
                <w:bCs/>
                <w:color w:val="00000A"/>
                <w:u w:color="00000A"/>
                <w:lang w:val="pt-PT"/>
              </w:rPr>
              <w:t>etas, i</w:t>
            </w:r>
            <w:r>
              <w:rPr>
                <w:b/>
                <w:bCs/>
                <w:color w:val="00000A"/>
                <w:u w:color="00000A"/>
              </w:rPr>
              <w:t xml:space="preserve">š </w:t>
            </w:r>
            <w:r>
              <w:rPr>
                <w:b/>
                <w:bCs/>
                <w:color w:val="00000A"/>
                <w:u w:color="00000A"/>
                <w:lang w:val="es-ES_tradnl"/>
              </w:rPr>
              <w:t>jo: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08E27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u w:color="00000A"/>
              </w:rPr>
              <w:t>3966,8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28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1552,5</w:t>
            </w:r>
          </w:p>
        </w:tc>
      </w:tr>
      <w:tr w:rsidR="00B42D39" w14:paraId="13708E2D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2A" w14:textId="77777777" w:rsidR="00B42D39" w:rsidRDefault="0072353B">
            <w:r>
              <w:rPr>
                <w:color w:val="00000A"/>
                <w:u w:color="00000A"/>
              </w:rPr>
              <w:t>2.1.1. Savivaldybės biudž</w:t>
            </w:r>
            <w:r>
              <w:rPr>
                <w:color w:val="00000A"/>
                <w:u w:color="00000A"/>
                <w:lang w:val="it-IT"/>
              </w:rPr>
              <w:t>eto l</w:t>
            </w:r>
            <w:r>
              <w:rPr>
                <w:color w:val="00000A"/>
                <w:u w:color="00000A"/>
              </w:rPr>
              <w:t>ėš</w:t>
            </w:r>
            <w:r>
              <w:rPr>
                <w:color w:val="00000A"/>
                <w:u w:color="00000A"/>
                <w:lang w:val="pt-PT"/>
              </w:rPr>
              <w:t>os (</w:t>
            </w:r>
            <w:r>
              <w:rPr>
                <w:b/>
                <w:bCs/>
                <w:color w:val="00000A"/>
                <w:u w:color="00000A"/>
              </w:rPr>
              <w:t>SB</w:t>
            </w:r>
            <w:r>
              <w:rPr>
                <w:color w:val="00000A"/>
                <w:u w:color="00000A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08E2B" w14:textId="77777777" w:rsidR="00B42D39" w:rsidRDefault="0072353B">
            <w:pPr>
              <w:jc w:val="center"/>
            </w:pPr>
            <w:r>
              <w:t>1475,74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2C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1414,5</w:t>
            </w:r>
          </w:p>
        </w:tc>
      </w:tr>
      <w:tr w:rsidR="00B42D39" w14:paraId="13708E31" w14:textId="77777777">
        <w:trPr>
          <w:trHeight w:val="6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2E" w14:textId="77777777" w:rsidR="00B42D39" w:rsidRDefault="0072353B">
            <w:r>
              <w:t>2.1.2. Valstybės biudž</w:t>
            </w:r>
            <w:r>
              <w:rPr>
                <w:lang w:val="pt-PT"/>
              </w:rPr>
              <w:t>eto specialiosios tikslin</w:t>
            </w:r>
            <w:r>
              <w:t>ės dotacijos lėš</w:t>
            </w:r>
            <w:r>
              <w:rPr>
                <w:lang w:val="nl-NL"/>
              </w:rPr>
              <w:t>os valstyb</w:t>
            </w:r>
            <w:r>
              <w:t>ės funkcijoms atlikti (</w:t>
            </w:r>
            <w:r>
              <w:rPr>
                <w:b/>
                <w:bCs/>
                <w:lang w:val="nl-NL"/>
              </w:rPr>
              <w:t>VBSF</w:t>
            </w:r>
            <w:r>
              <w:t xml:space="preserve">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2F" w14:textId="77777777" w:rsidR="00B42D39" w:rsidRDefault="00B42D39"/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30" w14:textId="77777777" w:rsidR="00B42D39" w:rsidRDefault="00B42D39"/>
        </w:tc>
      </w:tr>
      <w:tr w:rsidR="00B42D39" w14:paraId="13708E35" w14:textId="77777777">
        <w:trPr>
          <w:trHeight w:val="6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32" w14:textId="77777777" w:rsidR="00B42D39" w:rsidRDefault="0072353B">
            <w:r>
              <w:rPr>
                <w:color w:val="00000A"/>
                <w:u w:color="00000A"/>
              </w:rPr>
              <w:t>2.1.3. Valstybės biudž</w:t>
            </w:r>
            <w:r>
              <w:rPr>
                <w:color w:val="00000A"/>
                <w:u w:color="00000A"/>
                <w:lang w:val="pt-PT"/>
              </w:rPr>
              <w:t>eto specialiosios tikslin</w:t>
            </w:r>
            <w:r>
              <w:rPr>
                <w:color w:val="00000A"/>
                <w:u w:color="00000A"/>
              </w:rPr>
              <w:t>ės dotacijos lėš</w:t>
            </w:r>
            <w:r>
              <w:rPr>
                <w:color w:val="00000A"/>
                <w:u w:color="00000A"/>
                <w:lang w:val="it-IT"/>
              </w:rPr>
              <w:t>os regionin</w:t>
            </w:r>
            <w:r>
              <w:rPr>
                <w:color w:val="00000A"/>
                <w:u w:color="00000A"/>
              </w:rPr>
              <w:t>ė</w:t>
            </w:r>
            <w:r>
              <w:rPr>
                <w:color w:val="00000A"/>
                <w:u w:color="00000A"/>
                <w:lang w:val="en-US"/>
              </w:rPr>
              <w:t xml:space="preserve">ms </w:t>
            </w:r>
            <w:r>
              <w:rPr>
                <w:color w:val="00000A"/>
                <w:u w:color="00000A"/>
              </w:rPr>
              <w:t>įstaigoms ir klasėms finansuoti (</w:t>
            </w:r>
            <w:r>
              <w:rPr>
                <w:b/>
                <w:bCs/>
                <w:color w:val="00000A"/>
                <w:u w:color="00000A"/>
              </w:rPr>
              <w:t>VBSR</w:t>
            </w:r>
            <w:r>
              <w:rPr>
                <w:color w:val="00000A"/>
                <w:u w:color="00000A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33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34" w14:textId="77777777" w:rsidR="00B42D39" w:rsidRDefault="00B42D39"/>
        </w:tc>
      </w:tr>
      <w:tr w:rsidR="00B42D39" w14:paraId="13708E39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36" w14:textId="77777777" w:rsidR="00B42D39" w:rsidRDefault="0072353B">
            <w:r>
              <w:rPr>
                <w:color w:val="00000A"/>
                <w:u w:color="00000A"/>
              </w:rPr>
              <w:t xml:space="preserve">2.1.4. Įstaigų </w:t>
            </w:r>
            <w:r>
              <w:rPr>
                <w:color w:val="00000A"/>
                <w:u w:color="00000A"/>
                <w:lang w:val="es-ES_tradnl"/>
              </w:rPr>
              <w:t>pajamos u</w:t>
            </w:r>
            <w:r>
              <w:rPr>
                <w:color w:val="00000A"/>
                <w:u w:color="00000A"/>
              </w:rPr>
              <w:t>ž paslaugas (</w:t>
            </w:r>
            <w:r>
              <w:rPr>
                <w:b/>
                <w:bCs/>
                <w:color w:val="00000A"/>
                <w:u w:color="00000A"/>
              </w:rPr>
              <w:t>SP</w:t>
            </w:r>
            <w:r>
              <w:rPr>
                <w:color w:val="00000A"/>
                <w:u w:color="00000A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37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2,9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38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  <w:lang w:val="en-US"/>
              </w:rPr>
              <w:t>8,0</w:t>
            </w:r>
          </w:p>
        </w:tc>
      </w:tr>
      <w:tr w:rsidR="00B42D39" w14:paraId="13708E3D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3A" w14:textId="77777777" w:rsidR="00B42D39" w:rsidRDefault="0072353B">
            <w:r>
              <w:rPr>
                <w:color w:val="00000A"/>
                <w:u w:color="00000A"/>
              </w:rPr>
              <w:t>2.1.5. Valstybės biudž</w:t>
            </w:r>
            <w:r>
              <w:rPr>
                <w:color w:val="00000A"/>
                <w:u w:color="00000A"/>
                <w:lang w:val="it-IT"/>
              </w:rPr>
              <w:t>eto l</w:t>
            </w:r>
            <w:r>
              <w:rPr>
                <w:color w:val="00000A"/>
                <w:u w:color="00000A"/>
              </w:rPr>
              <w:t>ėš</w:t>
            </w:r>
            <w:r>
              <w:rPr>
                <w:color w:val="00000A"/>
                <w:u w:color="00000A"/>
                <w:lang w:val="pt-PT"/>
              </w:rPr>
              <w:t>os (</w:t>
            </w:r>
            <w:r>
              <w:rPr>
                <w:b/>
                <w:bCs/>
                <w:color w:val="00000A"/>
                <w:u w:color="00000A"/>
                <w:lang w:val="nl-NL"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3B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35,6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3C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80</w:t>
            </w:r>
          </w:p>
        </w:tc>
      </w:tr>
      <w:tr w:rsidR="00B42D39" w14:paraId="13708E41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3E" w14:textId="77777777" w:rsidR="00B42D39" w:rsidRDefault="0072353B">
            <w:r>
              <w:rPr>
                <w:color w:val="00000A"/>
                <w:u w:color="00000A"/>
                <w:lang w:val="es-ES_tradnl"/>
              </w:rPr>
              <w:t>2.1.6. Paskolos l</w:t>
            </w:r>
            <w:r>
              <w:rPr>
                <w:color w:val="00000A"/>
                <w:u w:color="00000A"/>
              </w:rPr>
              <w:t>ėš</w:t>
            </w:r>
            <w:r>
              <w:rPr>
                <w:color w:val="00000A"/>
                <w:u w:color="00000A"/>
                <w:lang w:val="pt-PT"/>
              </w:rPr>
              <w:t>os (</w:t>
            </w:r>
            <w:r>
              <w:rPr>
                <w:b/>
                <w:bCs/>
                <w:color w:val="00000A"/>
                <w:u w:color="00000A"/>
              </w:rPr>
              <w:t>P</w:t>
            </w:r>
            <w:r>
              <w:rPr>
                <w:color w:val="00000A"/>
                <w:u w:color="00000A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3F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40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0</w:t>
            </w:r>
          </w:p>
        </w:tc>
      </w:tr>
      <w:tr w:rsidR="00B42D39" w14:paraId="13708E45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42" w14:textId="77777777" w:rsidR="00B42D39" w:rsidRDefault="0072353B">
            <w:r>
              <w:rPr>
                <w:color w:val="00000A"/>
                <w:u w:color="00000A"/>
                <w:lang w:val="pt-PT"/>
              </w:rPr>
              <w:t>2.1.7. Europos S</w:t>
            </w:r>
            <w:r>
              <w:rPr>
                <w:color w:val="00000A"/>
                <w:u w:color="00000A"/>
              </w:rPr>
              <w:t>ą</w:t>
            </w:r>
            <w:r>
              <w:rPr>
                <w:color w:val="00000A"/>
                <w:u w:color="00000A"/>
                <w:lang w:val="sv-SE"/>
              </w:rPr>
              <w:t>jungos strukt</w:t>
            </w:r>
            <w:r>
              <w:rPr>
                <w:color w:val="00000A"/>
                <w:u w:color="00000A"/>
              </w:rPr>
              <w:t xml:space="preserve">ūrinių </w:t>
            </w:r>
            <w:r>
              <w:rPr>
                <w:color w:val="00000A"/>
                <w:u w:color="00000A"/>
                <w:lang w:val="fr-FR"/>
              </w:rPr>
              <w:t>fond</w:t>
            </w:r>
            <w:r>
              <w:rPr>
                <w:color w:val="00000A"/>
                <w:u w:color="00000A"/>
              </w:rPr>
              <w:t>ų lėš</w:t>
            </w:r>
            <w:r>
              <w:rPr>
                <w:color w:val="00000A"/>
                <w:u w:color="00000A"/>
                <w:lang w:val="pt-PT"/>
              </w:rPr>
              <w:t>os (</w:t>
            </w:r>
            <w:r>
              <w:rPr>
                <w:b/>
                <w:bCs/>
                <w:color w:val="00000A"/>
                <w:u w:color="00000A"/>
                <w:lang w:val="pt-PT"/>
              </w:rPr>
              <w:t>ES</w:t>
            </w:r>
            <w:r>
              <w:rPr>
                <w:color w:val="00000A"/>
                <w:u w:color="00000A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43" w14:textId="77777777" w:rsidR="00B42D39" w:rsidRDefault="0072353B">
            <w:pPr>
              <w:jc w:val="center"/>
            </w:pPr>
            <w:r>
              <w:rPr>
                <w:b/>
                <w:bCs/>
                <w:color w:val="00000A"/>
                <w:u w:color="00000A"/>
              </w:rPr>
              <w:t>2452,6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44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50</w:t>
            </w:r>
          </w:p>
        </w:tc>
      </w:tr>
      <w:tr w:rsidR="00B42D39" w14:paraId="13708E49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46" w14:textId="77777777" w:rsidR="00B42D39" w:rsidRDefault="0072353B">
            <w:r>
              <w:rPr>
                <w:b/>
                <w:bCs/>
                <w:color w:val="00000A"/>
                <w:u w:color="00000A"/>
              </w:rPr>
              <w:t>2.2. Kiti š</w:t>
            </w:r>
            <w:r>
              <w:rPr>
                <w:b/>
                <w:bCs/>
                <w:color w:val="00000A"/>
                <w:u w:color="00000A"/>
                <w:lang w:val="pt-PT"/>
              </w:rPr>
              <w:t>altiniai, i</w:t>
            </w:r>
            <w:r>
              <w:rPr>
                <w:b/>
                <w:bCs/>
                <w:color w:val="00000A"/>
                <w:u w:color="00000A"/>
              </w:rPr>
              <w:t xml:space="preserve">š </w:t>
            </w:r>
            <w:r>
              <w:rPr>
                <w:b/>
                <w:bCs/>
                <w:color w:val="00000A"/>
                <w:u w:color="00000A"/>
                <w:lang w:val="it-IT"/>
              </w:rPr>
              <w:t>viso: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47" w14:textId="77777777" w:rsidR="00B42D39" w:rsidRDefault="00B42D39"/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48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</w:rPr>
              <w:t>20</w:t>
            </w:r>
          </w:p>
        </w:tc>
      </w:tr>
      <w:tr w:rsidR="00B42D39" w14:paraId="13708E4D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4A" w14:textId="77777777" w:rsidR="00B42D39" w:rsidRDefault="0072353B">
            <w:r>
              <w:rPr>
                <w:color w:val="00000A"/>
                <w:u w:color="00000A"/>
              </w:rPr>
              <w:t>2.2.1. Gyventojų pajamų mokestis (</w:t>
            </w:r>
            <w:r>
              <w:rPr>
                <w:b/>
                <w:bCs/>
                <w:color w:val="00000A"/>
                <w:u w:color="00000A"/>
              </w:rPr>
              <w:t>GPM</w:t>
            </w:r>
            <w:r>
              <w:rPr>
                <w:color w:val="00000A"/>
                <w:u w:color="00000A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4B" w14:textId="77777777" w:rsidR="00B42D39" w:rsidRDefault="00B42D39"/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4C" w14:textId="77777777" w:rsidR="00B42D39" w:rsidRDefault="00B42D39"/>
        </w:tc>
      </w:tr>
      <w:tr w:rsidR="00B42D39" w14:paraId="13708E51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4E" w14:textId="77777777" w:rsidR="00B42D39" w:rsidRDefault="0072353B">
            <w:r>
              <w:rPr>
                <w:color w:val="00000A"/>
                <w:u w:color="00000A"/>
              </w:rPr>
              <w:t>2.2.2. Rėmėjų lėš</w:t>
            </w:r>
            <w:r>
              <w:rPr>
                <w:color w:val="00000A"/>
                <w:u w:color="00000A"/>
                <w:lang w:val="pt-PT"/>
              </w:rPr>
              <w:t>os (</w:t>
            </w:r>
            <w:r>
              <w:rPr>
                <w:b/>
                <w:bCs/>
                <w:color w:val="00000A"/>
                <w:u w:color="00000A"/>
              </w:rPr>
              <w:t>RL</w:t>
            </w:r>
            <w:r>
              <w:rPr>
                <w:color w:val="00000A"/>
                <w:u w:color="00000A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4F" w14:textId="77777777" w:rsidR="00B42D39" w:rsidRDefault="00B42D39"/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50" w14:textId="77777777" w:rsidR="00B42D39" w:rsidRDefault="00B42D39"/>
        </w:tc>
      </w:tr>
      <w:tr w:rsidR="00B42D39" w14:paraId="13708E55" w14:textId="77777777">
        <w:trPr>
          <w:trHeight w:val="330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52" w14:textId="77777777" w:rsidR="00B42D39" w:rsidRDefault="0072353B">
            <w:r>
              <w:rPr>
                <w:color w:val="00000A"/>
                <w:u w:color="00000A"/>
              </w:rPr>
              <w:t>2.2.3. Kiti š</w:t>
            </w:r>
            <w:r>
              <w:rPr>
                <w:color w:val="00000A"/>
                <w:u w:color="00000A"/>
                <w:lang w:val="pt-PT"/>
              </w:rPr>
              <w:t>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53" w14:textId="77777777" w:rsidR="00B42D39" w:rsidRDefault="00B42D39"/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E54" w14:textId="77777777" w:rsidR="00B42D39" w:rsidRDefault="0072353B">
            <w:pPr>
              <w:jc w:val="center"/>
            </w:pPr>
            <w:r>
              <w:rPr>
                <w:color w:val="00000A"/>
                <w:u w:color="00000A"/>
                <w:lang w:val="en-US"/>
              </w:rPr>
              <w:t>20,0</w:t>
            </w:r>
          </w:p>
        </w:tc>
      </w:tr>
    </w:tbl>
    <w:p w14:paraId="13708E56" w14:textId="77777777" w:rsidR="00B42D39" w:rsidRDefault="00B42D39">
      <w:pPr>
        <w:widowControl w:val="0"/>
        <w:ind w:left="324" w:hanging="324"/>
        <w:jc w:val="center"/>
        <w:rPr>
          <w:b/>
          <w:bCs/>
          <w:color w:val="00000A"/>
          <w:u w:color="00000A"/>
        </w:rPr>
      </w:pPr>
    </w:p>
    <w:p w14:paraId="13708E57" w14:textId="77777777" w:rsidR="00B42D39" w:rsidRDefault="00B42D39">
      <w:pPr>
        <w:widowControl w:val="0"/>
        <w:ind w:left="216" w:hanging="216"/>
        <w:jc w:val="center"/>
        <w:rPr>
          <w:b/>
          <w:bCs/>
          <w:color w:val="00000A"/>
          <w:u w:color="00000A"/>
        </w:rPr>
      </w:pPr>
    </w:p>
    <w:p w14:paraId="13708E58" w14:textId="77777777" w:rsidR="00B42D39" w:rsidRDefault="00B42D39">
      <w:pPr>
        <w:widowControl w:val="0"/>
        <w:ind w:left="108" w:hanging="108"/>
        <w:jc w:val="center"/>
        <w:rPr>
          <w:b/>
          <w:bCs/>
          <w:color w:val="00000A"/>
          <w:u w:color="00000A"/>
        </w:rPr>
      </w:pPr>
    </w:p>
    <w:p w14:paraId="13708E59" w14:textId="77777777" w:rsidR="00B42D39" w:rsidRDefault="0072353B">
      <w:pPr>
        <w:jc w:val="center"/>
      </w:pPr>
      <w:r>
        <w:rPr>
          <w:color w:val="00000A"/>
          <w:u w:color="00000A"/>
        </w:rPr>
        <w:t xml:space="preserve">                                                                                                                                         </w:t>
      </w:r>
    </w:p>
    <w:sectPr w:rsidR="00B42D39">
      <w:pgSz w:w="16840" w:h="11900" w:orient="landscape"/>
      <w:pgMar w:top="1701" w:right="1134" w:bottom="567" w:left="1134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08E60" w14:textId="77777777" w:rsidR="009E62DA" w:rsidRDefault="0072353B">
      <w:r>
        <w:separator/>
      </w:r>
    </w:p>
  </w:endnote>
  <w:endnote w:type="continuationSeparator" w:id="0">
    <w:p w14:paraId="13708E62" w14:textId="77777777" w:rsidR="009E62DA" w:rsidRDefault="0072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08E5C" w14:textId="77777777" w:rsidR="009E62DA" w:rsidRDefault="0072353B">
      <w:r>
        <w:separator/>
      </w:r>
    </w:p>
  </w:footnote>
  <w:footnote w:type="continuationSeparator" w:id="0">
    <w:p w14:paraId="13708E5E" w14:textId="77777777" w:rsidR="009E62DA" w:rsidRDefault="00723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90419"/>
    <w:multiLevelType w:val="hybridMultilevel"/>
    <w:tmpl w:val="C658CE1E"/>
    <w:lvl w:ilvl="0" w:tplc="F6E65D1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2C63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02640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B2994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CEDA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A6C3A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3A20A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C45AA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7A271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9F571A2"/>
    <w:multiLevelType w:val="hybridMultilevel"/>
    <w:tmpl w:val="54AE2A8C"/>
    <w:lvl w:ilvl="0" w:tplc="87C05C8C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72AB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32492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6641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4C6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E896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629B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58ED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B01EE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39"/>
    <w:rsid w:val="0072353B"/>
    <w:rsid w:val="007A3B1D"/>
    <w:rsid w:val="009E62DA"/>
    <w:rsid w:val="00B4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8C11"/>
  <w15:docId w15:val="{AD28F66B-1D2F-4332-A44A-4609FB7A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5884</Words>
  <Characters>3355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</dc:creator>
  <cp:lastModifiedBy>Diana Brazdžiunienė</cp:lastModifiedBy>
  <cp:revision>2</cp:revision>
  <dcterms:created xsi:type="dcterms:W3CDTF">2024-02-07T09:56:00Z</dcterms:created>
  <dcterms:modified xsi:type="dcterms:W3CDTF">2024-02-07T09:56:00Z</dcterms:modified>
</cp:coreProperties>
</file>