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F3F58" w14:textId="77777777" w:rsidR="00DA72CE" w:rsidRDefault="009B3708">
      <w:pPr>
        <w:jc w:val="center"/>
        <w:rPr>
          <w:szCs w:val="24"/>
        </w:rPr>
      </w:pPr>
      <w:bookmarkStart w:id="0" w:name="_GoBack"/>
      <w:bookmarkEnd w:id="0"/>
      <w:r>
        <w:rPr>
          <w:noProof/>
          <w:szCs w:val="22"/>
          <w:lang w:eastAsia="lt-LT"/>
        </w:rPr>
        <w:drawing>
          <wp:inline distT="0" distB="0" distL="0" distR="0" wp14:anchorId="2DBF3F6B" wp14:editId="2DBF3F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BF3F59" w14:textId="77777777" w:rsidR="00DA72CE" w:rsidRDefault="00DA72CE">
      <w:pPr>
        <w:jc w:val="center"/>
        <w:rPr>
          <w:szCs w:val="24"/>
        </w:rPr>
      </w:pPr>
    </w:p>
    <w:p w14:paraId="2DBF3F5A" w14:textId="77777777" w:rsidR="00DA72CE" w:rsidRDefault="009B3708">
      <w:pPr>
        <w:jc w:val="center"/>
        <w:rPr>
          <w:b/>
          <w:sz w:val="28"/>
          <w:szCs w:val="22"/>
        </w:rPr>
      </w:pPr>
      <w:r>
        <w:rPr>
          <w:b/>
          <w:sz w:val="28"/>
          <w:szCs w:val="22"/>
        </w:rPr>
        <w:t>PANEVĖŽIO MIESTO SAVIVALDYBĖS TARYBA</w:t>
      </w:r>
    </w:p>
    <w:p w14:paraId="2DBF3F5C" w14:textId="77777777" w:rsidR="00DA72CE" w:rsidRDefault="00DA72CE">
      <w:pPr>
        <w:keepNext/>
        <w:jc w:val="center"/>
        <w:outlineLvl w:val="1"/>
        <w:rPr>
          <w:szCs w:val="22"/>
        </w:rPr>
      </w:pPr>
    </w:p>
    <w:p w14:paraId="2DBF3F5D" w14:textId="77777777" w:rsidR="00DA72CE" w:rsidRDefault="009B3708">
      <w:pPr>
        <w:keepNext/>
        <w:jc w:val="center"/>
        <w:outlineLvl w:val="1"/>
        <w:rPr>
          <w:b/>
          <w:szCs w:val="22"/>
        </w:rPr>
      </w:pPr>
      <w:r>
        <w:rPr>
          <w:b/>
          <w:szCs w:val="22"/>
        </w:rPr>
        <w:t>SPRENDIMAS</w:t>
      </w:r>
    </w:p>
    <w:p w14:paraId="2DBF3F5E" w14:textId="2D85EDF3" w:rsidR="00DA72CE" w:rsidRPr="00D5647B" w:rsidRDefault="009B3708">
      <w:pPr>
        <w:widowControl w:val="0"/>
        <w:suppressAutoHyphens/>
        <w:jc w:val="center"/>
        <w:rPr>
          <w:b/>
          <w:szCs w:val="24"/>
        </w:rPr>
      </w:pPr>
      <w:r w:rsidRPr="00BE51D8">
        <w:rPr>
          <w:b/>
          <w:szCs w:val="22"/>
        </w:rPr>
        <w:t>DĖL SAVIVALDYBĖS TARYBOS 2</w:t>
      </w:r>
      <w:r w:rsidR="00931813" w:rsidRPr="00BE51D8">
        <w:rPr>
          <w:b/>
          <w:szCs w:val="22"/>
        </w:rPr>
        <w:t>023</w:t>
      </w:r>
      <w:r w:rsidRPr="00BE51D8">
        <w:rPr>
          <w:b/>
          <w:szCs w:val="22"/>
        </w:rPr>
        <w:t xml:space="preserve"> M. </w:t>
      </w:r>
      <w:r w:rsidR="00931813" w:rsidRPr="00BE51D8">
        <w:rPr>
          <w:b/>
          <w:szCs w:val="22"/>
        </w:rPr>
        <w:t>BIRŽELIO 22</w:t>
      </w:r>
      <w:r w:rsidRPr="00BE51D8">
        <w:rPr>
          <w:b/>
          <w:szCs w:val="22"/>
        </w:rPr>
        <w:t xml:space="preserve"> D. SPRENDIMO NR. 1-</w:t>
      </w:r>
      <w:r w:rsidR="00931813" w:rsidRPr="00BE51D8">
        <w:rPr>
          <w:b/>
          <w:szCs w:val="22"/>
        </w:rPr>
        <w:t>193</w:t>
      </w:r>
      <w:r w:rsidRPr="00BE51D8">
        <w:rPr>
          <w:b/>
          <w:szCs w:val="22"/>
        </w:rPr>
        <w:t xml:space="preserve"> </w:t>
      </w:r>
      <w:r w:rsidR="00931813" w:rsidRPr="00BE51D8">
        <w:rPr>
          <w:b/>
          <w:bCs/>
          <w:szCs w:val="22"/>
        </w:rPr>
        <w:t>„</w:t>
      </w:r>
      <w:r w:rsidR="0005462A" w:rsidRPr="00BE51D8">
        <w:rPr>
          <w:b/>
        </w:rPr>
        <w:t>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w:t>
      </w:r>
      <w:r w:rsidR="00931813" w:rsidRPr="00BE51D8">
        <w:rPr>
          <w:rFonts w:eastAsia="Lucida Sans Unicode"/>
          <w:b/>
          <w:bCs/>
          <w:szCs w:val="24"/>
          <w:lang w:eastAsia="ar-SA"/>
        </w:rPr>
        <w:t>“</w:t>
      </w:r>
      <w:r w:rsidR="00931813" w:rsidRPr="00BE51D8">
        <w:rPr>
          <w:b/>
          <w:bCs/>
          <w:color w:val="000000"/>
          <w:spacing w:val="-7"/>
        </w:rPr>
        <w:t xml:space="preserve"> </w:t>
      </w:r>
      <w:r w:rsidR="004527C9" w:rsidRPr="00BE51D8">
        <w:rPr>
          <w:b/>
          <w:bCs/>
          <w:color w:val="000000"/>
          <w:spacing w:val="-7"/>
        </w:rPr>
        <w:t>PAKEITIMO</w:t>
      </w:r>
    </w:p>
    <w:p w14:paraId="2DBF3F5F" w14:textId="77777777" w:rsidR="00DA72CE" w:rsidRPr="00D5647B" w:rsidRDefault="00DA72CE">
      <w:pPr>
        <w:keepNext/>
        <w:jc w:val="center"/>
        <w:rPr>
          <w:b/>
          <w:color w:val="FF0000"/>
        </w:rPr>
      </w:pPr>
    </w:p>
    <w:p w14:paraId="023802B0" w14:textId="77777777" w:rsidR="0005462A" w:rsidRPr="00A562AA" w:rsidRDefault="0005462A" w:rsidP="0005462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TSP-55</w:t>
      </w:r>
      <w:r>
        <w:fldChar w:fldCharType="end"/>
      </w:r>
      <w:bookmarkEnd w:id="2"/>
    </w:p>
    <w:p w14:paraId="2DBF3F61" w14:textId="77777777" w:rsidR="00DA72CE" w:rsidRPr="00D5647B" w:rsidRDefault="009B3708">
      <w:pPr>
        <w:keepNext/>
        <w:jc w:val="center"/>
        <w:outlineLvl w:val="2"/>
        <w:rPr>
          <w:b/>
          <w:szCs w:val="22"/>
        </w:rPr>
      </w:pPr>
      <w:r w:rsidRPr="00D5647B">
        <w:rPr>
          <w:szCs w:val="22"/>
        </w:rPr>
        <w:t>Panevėžys</w:t>
      </w:r>
    </w:p>
    <w:p w14:paraId="4D70FF97" w14:textId="77777777" w:rsidR="009B3708" w:rsidRPr="00D5647B" w:rsidRDefault="009B3708" w:rsidP="009B3708">
      <w:pPr>
        <w:jc w:val="both"/>
        <w:rPr>
          <w:color w:val="FF0000"/>
          <w:szCs w:val="22"/>
        </w:rPr>
      </w:pPr>
    </w:p>
    <w:p w14:paraId="2DBF3F63" w14:textId="1DEA532A" w:rsidR="00DA72CE" w:rsidRPr="00426326" w:rsidRDefault="00426326" w:rsidP="004166D7">
      <w:pPr>
        <w:spacing w:line="360" w:lineRule="auto"/>
        <w:ind w:firstLine="851"/>
        <w:jc w:val="both"/>
        <w:rPr>
          <w:szCs w:val="22"/>
        </w:rPr>
      </w:pPr>
      <w:r w:rsidRPr="00426326">
        <w:rPr>
          <w:lang w:bidi="he-IL"/>
        </w:rPr>
        <w:t xml:space="preserve">Vadovaudamasi Lietuvos Respublikos vietos savivaldos įstatymo 7 straipsnio 36 punktu, Lietuvos Respublikos kelių įstatymo 20 straipsniu, Lietuvos Respublikos kelių priežiūros ir plėtros programos finansavimo įstatymo 7 straipsnio 1 dalimi, </w:t>
      </w:r>
      <w:r w:rsidRPr="00426326">
        <w:t xml:space="preserve">Mokesčio už naudojimąsi valstybinės reikšmės keliais važiuojant didžiagabaritėmis ir (ar) sunkiasvorėmis transporto priemonėmis dydžių ir šio mokesčio mokėjimo, administravimo ir priežiūros tvarkos aprašu, </w:t>
      </w:r>
      <w:r w:rsidRPr="00426326">
        <w:rPr>
          <w:lang w:bidi="he-IL"/>
        </w:rPr>
        <w:t xml:space="preserve">patvirtintu Lietuvos Respublikos Vyriausybės 2005 m. balandžio 21 d. nutarimu Nr. 447 „Dėl </w:t>
      </w:r>
      <w:r w:rsidRPr="00426326">
        <w:rPr>
          <w:szCs w:val="24"/>
          <w:lang w:bidi="he-IL"/>
        </w:rPr>
        <w:t>Lietuvos Respublikos kelių priežiūros ir plėtros programos finansavimo įstatymo įgyvendinimo</w:t>
      </w:r>
      <w:r w:rsidRPr="00426326">
        <w:rPr>
          <w:lang w:bidi="he-IL"/>
        </w:rPr>
        <w:t>“</w:t>
      </w:r>
      <w:r w:rsidRPr="00426326">
        <w:rPr>
          <w:lang w:eastAsia="lt-LT"/>
        </w:rPr>
        <w:t xml:space="preserve">, </w:t>
      </w:r>
      <w:r w:rsidRPr="00426326">
        <w:t xml:space="preserve">Panevėžio miesto savivaldybės tarybos veiklos reglamento, patvirtinto </w:t>
      </w:r>
      <w:r w:rsidRPr="00426326">
        <w:rPr>
          <w:szCs w:val="24"/>
        </w:rPr>
        <w:t xml:space="preserve">Panevėžio miesto savivaldybės tarybos </w:t>
      </w:r>
      <w:r w:rsidRPr="00426326">
        <w:t>2023 m. balandžio 20 d. sprendimu Nr. 1-103 „</w:t>
      </w:r>
      <w:r w:rsidR="004166D7">
        <w:t>Dėl Panevėžio miesto savivaldybės tarybos veiklos reglamento patvirtinimo ir Savivaldybės tarybos 2015 m. kovo 26 d. sprendimo Nr. 1-44 pripažinimo netekusiu galios</w:t>
      </w:r>
      <w:r w:rsidRPr="00426326">
        <w:t>“</w:t>
      </w:r>
      <w:r w:rsidR="004166D7">
        <w:t>,</w:t>
      </w:r>
      <w:r w:rsidR="00FF692A">
        <w:t xml:space="preserve"> 189 punktu</w:t>
      </w:r>
      <w:r w:rsidR="0005462A">
        <w:t>,</w:t>
      </w:r>
      <w:r w:rsidR="002F5408" w:rsidRPr="00426326">
        <w:rPr>
          <w:szCs w:val="24"/>
          <w:lang w:eastAsia="lt-LT"/>
        </w:rPr>
        <w:t xml:space="preserve"> Panevėžio miesto savivaldybės taryba n u s p r e n d ž i a:</w:t>
      </w:r>
    </w:p>
    <w:p w14:paraId="2DBF3F64" w14:textId="5A63B5E7" w:rsidR="00DA72CE" w:rsidRPr="004527C9" w:rsidRDefault="009B3708" w:rsidP="0005462A">
      <w:pPr>
        <w:spacing w:line="360" w:lineRule="auto"/>
        <w:ind w:firstLine="851"/>
        <w:jc w:val="both"/>
        <w:rPr>
          <w:rFonts w:eastAsia="Lucida Sans Unicode"/>
          <w:b/>
          <w:szCs w:val="24"/>
          <w:lang w:eastAsia="ar-SA"/>
        </w:rPr>
      </w:pPr>
      <w:r w:rsidRPr="004527C9">
        <w:rPr>
          <w:szCs w:val="24"/>
          <w:lang w:eastAsia="ar-SA"/>
        </w:rPr>
        <w:t>1.</w:t>
      </w:r>
      <w:r w:rsidRPr="004527C9">
        <w:rPr>
          <w:szCs w:val="24"/>
          <w:lang w:eastAsia="ar-SA"/>
        </w:rPr>
        <w:tab/>
      </w:r>
      <w:r w:rsidRPr="004527C9">
        <w:rPr>
          <w:szCs w:val="24"/>
        </w:rPr>
        <w:t xml:space="preserve">Pakeisti </w:t>
      </w:r>
      <w:r w:rsidR="004E45E1" w:rsidRPr="0005462A">
        <w:rPr>
          <w:bCs/>
          <w:color w:val="000000" w:themeColor="text1"/>
          <w:lang w:bidi="he-IL"/>
        </w:rPr>
        <w:t>Sutikimo naudotis Panevėžio miesto vietinės reikšmės viešaisiais keliais važiuojant didžiagabaritėmis ir (ar) sunkiasvorėmis transporto priemonėmis išdavimo tvarkos apraš</w:t>
      </w:r>
      <w:r w:rsidR="004E45E1">
        <w:rPr>
          <w:bCs/>
          <w:color w:val="000000" w:themeColor="text1"/>
          <w:lang w:bidi="he-IL"/>
        </w:rPr>
        <w:t>ą, patvirtintą</w:t>
      </w:r>
      <w:r w:rsidR="004E45E1" w:rsidRPr="004527C9">
        <w:rPr>
          <w:szCs w:val="24"/>
        </w:rPr>
        <w:t xml:space="preserve"> </w:t>
      </w:r>
      <w:r w:rsidRPr="004527C9">
        <w:rPr>
          <w:szCs w:val="24"/>
        </w:rPr>
        <w:t>Panevėžio miesto savivaldybės tarybos 20</w:t>
      </w:r>
      <w:r w:rsidR="002F5408" w:rsidRPr="004527C9">
        <w:rPr>
          <w:szCs w:val="24"/>
        </w:rPr>
        <w:t>2</w:t>
      </w:r>
      <w:r w:rsidR="00426326">
        <w:rPr>
          <w:szCs w:val="24"/>
        </w:rPr>
        <w:t>3</w:t>
      </w:r>
      <w:r w:rsidRPr="004527C9">
        <w:rPr>
          <w:szCs w:val="24"/>
        </w:rPr>
        <w:t xml:space="preserve"> m. </w:t>
      </w:r>
      <w:r w:rsidR="00426326">
        <w:rPr>
          <w:szCs w:val="24"/>
        </w:rPr>
        <w:t>birželio 22</w:t>
      </w:r>
      <w:r w:rsidRPr="004527C9">
        <w:rPr>
          <w:szCs w:val="24"/>
        </w:rPr>
        <w:t xml:space="preserve"> d. sprendim</w:t>
      </w:r>
      <w:r w:rsidR="004E45E1">
        <w:rPr>
          <w:szCs w:val="24"/>
        </w:rPr>
        <w:t>u</w:t>
      </w:r>
      <w:r w:rsidRPr="004527C9">
        <w:rPr>
          <w:szCs w:val="24"/>
        </w:rPr>
        <w:t xml:space="preserve"> Nr. 1</w:t>
      </w:r>
      <w:r w:rsidR="004527C9" w:rsidRPr="004527C9">
        <w:rPr>
          <w:szCs w:val="24"/>
        </w:rPr>
        <w:t>-</w:t>
      </w:r>
      <w:r w:rsidR="00426326">
        <w:rPr>
          <w:szCs w:val="24"/>
        </w:rPr>
        <w:t>193</w:t>
      </w:r>
      <w:r w:rsidRPr="004527C9">
        <w:rPr>
          <w:szCs w:val="24"/>
        </w:rPr>
        <w:t xml:space="preserve"> „</w:t>
      </w:r>
      <w:r w:rsidR="0005462A" w:rsidRPr="0005462A">
        <w:rPr>
          <w:bCs/>
          <w:color w:val="000000" w:themeColor="text1"/>
          <w:lang w:bidi="he-IL"/>
        </w:rPr>
        <w:t>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w:t>
      </w:r>
      <w:r w:rsidRPr="004527C9">
        <w:rPr>
          <w:szCs w:val="24"/>
        </w:rPr>
        <w:t>“</w:t>
      </w:r>
      <w:r w:rsidR="00D203C2">
        <w:rPr>
          <w:szCs w:val="24"/>
        </w:rPr>
        <w:t xml:space="preserve"> (toliau – Sprendimas)</w:t>
      </w:r>
      <w:r w:rsidR="004E45E1">
        <w:rPr>
          <w:szCs w:val="24"/>
        </w:rPr>
        <w:t>,</w:t>
      </w:r>
      <w:r w:rsidRPr="004527C9">
        <w:rPr>
          <w:szCs w:val="24"/>
        </w:rPr>
        <w:t xml:space="preserve"> </w:t>
      </w:r>
      <w:r w:rsidRPr="004527C9">
        <w:rPr>
          <w:szCs w:val="24"/>
          <w:lang w:eastAsia="lt-LT"/>
        </w:rPr>
        <w:t xml:space="preserve">taip: </w:t>
      </w:r>
    </w:p>
    <w:p w14:paraId="55CA227E" w14:textId="77B3EA5C" w:rsidR="00DA72CE" w:rsidRPr="00745497" w:rsidRDefault="009B3708" w:rsidP="0005462A">
      <w:pPr>
        <w:spacing w:line="360" w:lineRule="auto"/>
        <w:ind w:firstLine="851"/>
        <w:jc w:val="both"/>
        <w:rPr>
          <w:rFonts w:eastAsia="Lucida Sans Unicode"/>
          <w:szCs w:val="24"/>
          <w:lang w:eastAsia="ar-SA"/>
        </w:rPr>
      </w:pPr>
      <w:r w:rsidRPr="00745497">
        <w:rPr>
          <w:rFonts w:eastAsia="Lucida Sans Unicode"/>
          <w:szCs w:val="24"/>
          <w:lang w:eastAsia="ar-SA"/>
        </w:rPr>
        <w:t>1.1.</w:t>
      </w:r>
      <w:r w:rsidRPr="00745497">
        <w:rPr>
          <w:rFonts w:eastAsia="Lucida Sans Unicode"/>
          <w:szCs w:val="24"/>
          <w:lang w:eastAsia="ar-SA"/>
        </w:rPr>
        <w:tab/>
        <w:t xml:space="preserve"> pakeisti </w:t>
      </w:r>
      <w:r w:rsidR="001F7412" w:rsidRPr="00745497">
        <w:rPr>
          <w:rFonts w:eastAsia="Lucida Sans Unicode"/>
          <w:szCs w:val="24"/>
          <w:lang w:eastAsia="ar-SA"/>
        </w:rPr>
        <w:t>5 punktą</w:t>
      </w:r>
      <w:r w:rsidRPr="00745497">
        <w:rPr>
          <w:szCs w:val="24"/>
          <w:lang w:eastAsia="lt-LT"/>
        </w:rPr>
        <w:t xml:space="preserve"> ir išdėstyti jį taip:</w:t>
      </w:r>
    </w:p>
    <w:p w14:paraId="2DBF3F65" w14:textId="632778E9" w:rsidR="00DA72CE" w:rsidRPr="00745497" w:rsidRDefault="009B3708" w:rsidP="0005462A">
      <w:pPr>
        <w:spacing w:line="360" w:lineRule="auto"/>
        <w:ind w:firstLine="851"/>
        <w:jc w:val="both"/>
        <w:rPr>
          <w:rFonts w:eastAsia="Lucida Sans Unicode"/>
          <w:szCs w:val="24"/>
          <w:lang w:eastAsia="ar-SA"/>
        </w:rPr>
      </w:pPr>
      <w:r w:rsidRPr="00745497">
        <w:rPr>
          <w:rFonts w:eastAsia="Lucida Sans Unicode"/>
          <w:szCs w:val="24"/>
          <w:lang w:eastAsia="ar-SA"/>
        </w:rPr>
        <w:t>„</w:t>
      </w:r>
      <w:r w:rsidR="001F7412" w:rsidRPr="00745497">
        <w:rPr>
          <w:rFonts w:eastAsia="Lucida Sans Unicode"/>
          <w:szCs w:val="24"/>
          <w:lang w:eastAsia="ar-SA"/>
        </w:rPr>
        <w:t>5.</w:t>
      </w:r>
      <w:r w:rsidR="00745497" w:rsidRPr="00745497">
        <w:rPr>
          <w:rFonts w:eastAsia="Lucida Sans Unicode"/>
          <w:szCs w:val="24"/>
          <w:lang w:eastAsia="ar-SA"/>
        </w:rPr>
        <w:t xml:space="preserve"> </w:t>
      </w:r>
      <w:r w:rsidR="00745497" w:rsidRPr="00745497">
        <w:rPr>
          <w:lang w:bidi="he-IL"/>
        </w:rPr>
        <w:t xml:space="preserve">Naudotis Panevėžio miesto vietinės reikšmės viešaisiais keliais važiuojant didžiagabaritėmis ir (ar) sunkiasvorėmis transporto priemonėmis galima tik gavus Panevėžio miesto savivaldybės vykdomosios institucijos sutikimą. Sutikimo išdavimą administruoja Panevėžio miesto savivaldybės administracijos </w:t>
      </w:r>
      <w:r w:rsidR="008A33A9">
        <w:rPr>
          <w:lang w:bidi="he-IL"/>
        </w:rPr>
        <w:t>S</w:t>
      </w:r>
      <w:r w:rsidR="00745497" w:rsidRPr="00745497">
        <w:rPr>
          <w:lang w:bidi="he-IL"/>
        </w:rPr>
        <w:t xml:space="preserve">tatybos skyrius (toliau – </w:t>
      </w:r>
      <w:r w:rsidR="008A33A9">
        <w:rPr>
          <w:lang w:bidi="he-IL"/>
        </w:rPr>
        <w:t>S</w:t>
      </w:r>
      <w:r w:rsidR="00745497" w:rsidRPr="00745497">
        <w:rPr>
          <w:lang w:bidi="he-IL"/>
        </w:rPr>
        <w:t>tatybos skyrius), sutikimus pasirašo meras.</w:t>
      </w:r>
      <w:r w:rsidRPr="00745497">
        <w:rPr>
          <w:szCs w:val="24"/>
        </w:rPr>
        <w:t>“;</w:t>
      </w:r>
    </w:p>
    <w:p w14:paraId="61BB046A" w14:textId="35C190D9" w:rsidR="00DA72CE" w:rsidRPr="007B717C" w:rsidRDefault="009B3708" w:rsidP="0005462A">
      <w:pPr>
        <w:widowControl w:val="0"/>
        <w:suppressAutoHyphens/>
        <w:spacing w:line="360" w:lineRule="auto"/>
        <w:ind w:firstLine="851"/>
        <w:jc w:val="both"/>
        <w:rPr>
          <w:szCs w:val="24"/>
          <w:lang w:eastAsia="lt-LT"/>
        </w:rPr>
      </w:pPr>
      <w:r w:rsidRPr="007B717C">
        <w:rPr>
          <w:szCs w:val="24"/>
          <w:lang w:eastAsia="lt-LT"/>
        </w:rPr>
        <w:lastRenderedPageBreak/>
        <w:t>1.2.</w:t>
      </w:r>
      <w:r w:rsidRPr="007B717C">
        <w:rPr>
          <w:szCs w:val="24"/>
          <w:lang w:eastAsia="lt-LT"/>
        </w:rPr>
        <w:tab/>
        <w:t xml:space="preserve">pakeisti </w:t>
      </w:r>
      <w:r w:rsidR="007B717C" w:rsidRPr="007B717C">
        <w:rPr>
          <w:szCs w:val="24"/>
          <w:lang w:eastAsia="lt-LT"/>
        </w:rPr>
        <w:t>7</w:t>
      </w:r>
      <w:r w:rsidRPr="007B717C">
        <w:rPr>
          <w:szCs w:val="24"/>
          <w:lang w:eastAsia="lt-LT"/>
        </w:rPr>
        <w:t xml:space="preserve"> </w:t>
      </w:r>
      <w:r w:rsidR="001F7412" w:rsidRPr="007B717C">
        <w:rPr>
          <w:szCs w:val="24"/>
          <w:lang w:eastAsia="lt-LT"/>
        </w:rPr>
        <w:t>punkt</w:t>
      </w:r>
      <w:r w:rsidR="007B717C" w:rsidRPr="007B717C">
        <w:rPr>
          <w:szCs w:val="24"/>
          <w:lang w:eastAsia="lt-LT"/>
        </w:rPr>
        <w:t>ą</w:t>
      </w:r>
      <w:r w:rsidRPr="007B717C">
        <w:rPr>
          <w:szCs w:val="24"/>
          <w:lang w:eastAsia="lt-LT"/>
        </w:rPr>
        <w:t xml:space="preserve"> ir išdėstyti jį taip:</w:t>
      </w:r>
    </w:p>
    <w:p w14:paraId="2DBF3F66" w14:textId="78038B17" w:rsidR="00DA72CE" w:rsidRPr="007B717C" w:rsidRDefault="009B3708" w:rsidP="0005462A">
      <w:pPr>
        <w:shd w:val="clear" w:color="auto" w:fill="FFFFFF"/>
        <w:spacing w:line="360" w:lineRule="auto"/>
        <w:ind w:firstLine="851"/>
        <w:jc w:val="both"/>
        <w:rPr>
          <w:szCs w:val="24"/>
        </w:rPr>
      </w:pPr>
      <w:r w:rsidRPr="007B717C">
        <w:rPr>
          <w:szCs w:val="24"/>
          <w:lang w:eastAsia="lt-LT"/>
        </w:rPr>
        <w:t>„</w:t>
      </w:r>
      <w:r w:rsidR="007B717C" w:rsidRPr="007B717C">
        <w:rPr>
          <w:szCs w:val="24"/>
          <w:lang w:eastAsia="lt-LT"/>
        </w:rPr>
        <w:t>7</w:t>
      </w:r>
      <w:r w:rsidRPr="007B717C">
        <w:rPr>
          <w:szCs w:val="24"/>
          <w:lang w:eastAsia="lt-LT"/>
        </w:rPr>
        <w:t>.</w:t>
      </w:r>
      <w:r w:rsidR="00E51586" w:rsidRPr="007B717C">
        <w:rPr>
          <w:szCs w:val="24"/>
          <w:lang w:eastAsia="lt-LT"/>
        </w:rPr>
        <w:t xml:space="preserve"> </w:t>
      </w:r>
      <w:r w:rsidR="007B717C" w:rsidRPr="007B717C">
        <w:rPr>
          <w:lang w:bidi="he-IL"/>
        </w:rPr>
        <w:t xml:space="preserve">Nustatytos formos prašymas turi būti pateikiamas </w:t>
      </w:r>
      <w:r w:rsidR="007B717C" w:rsidRPr="007B717C">
        <w:rPr>
          <w:rFonts w:eastAsia="Calibri"/>
        </w:rPr>
        <w:t xml:space="preserve">Panevėžio miesto savivaldybės administracijai raštu, paštu ar elektroniniu paštu </w:t>
      </w:r>
      <w:r w:rsidR="007B717C" w:rsidRPr="007B717C">
        <w:rPr>
          <w:szCs w:val="24"/>
          <w:shd w:val="clear" w:color="auto" w:fill="FFFFFF"/>
        </w:rPr>
        <w:t>savivaldybe@panevezys.lt</w:t>
      </w:r>
      <w:r w:rsidR="007B717C" w:rsidRPr="007B717C">
        <w:rPr>
          <w:rFonts w:eastAsia="Calibri"/>
          <w:szCs w:val="24"/>
        </w:rPr>
        <w:t>,</w:t>
      </w:r>
      <w:r w:rsidR="007B717C" w:rsidRPr="007B717C">
        <w:rPr>
          <w:rFonts w:eastAsia="Calibri"/>
        </w:rPr>
        <w:t xml:space="preserve"> </w:t>
      </w:r>
      <w:r w:rsidR="00982BB2">
        <w:rPr>
          <w:rFonts w:eastAsia="Calibri"/>
        </w:rPr>
        <w:t>S</w:t>
      </w:r>
      <w:r w:rsidR="007B717C" w:rsidRPr="007B717C">
        <w:rPr>
          <w:rFonts w:eastAsia="Calibri"/>
        </w:rPr>
        <w:t xml:space="preserve">tatybos skyriui elektroniniu paštu </w:t>
      </w:r>
      <w:r w:rsidR="007B717C" w:rsidRPr="007B717C">
        <w:t>negabaritas</w:t>
      </w:r>
      <w:r w:rsidR="007B717C" w:rsidRPr="007B717C">
        <w:rPr>
          <w:lang w:val="en-US"/>
        </w:rPr>
        <w:t xml:space="preserve">@panevezys.lt </w:t>
      </w:r>
      <w:r w:rsidR="007B717C" w:rsidRPr="007B717C">
        <w:rPr>
          <w:rFonts w:eastAsia="Calibri"/>
        </w:rPr>
        <w:t xml:space="preserve">arba per elektroninių ryšių priemones www.epaslaugos.lt. </w:t>
      </w:r>
      <w:r w:rsidR="007B717C" w:rsidRPr="007B717C">
        <w:rPr>
          <w:szCs w:val="24"/>
        </w:rPr>
        <w:t>Prašymas, atsiųstas institucijai elektroninėmis priemonėmis, turi būti pasirašytas kvalifikuotu elektroniniu parašu arba suformuotas elektroninėmis priemonėmis, kurios leidžia užtikrinti teksto vientisumą ir nepakeičiamumą.</w:t>
      </w:r>
      <w:r w:rsidRPr="007B717C">
        <w:rPr>
          <w:szCs w:val="24"/>
        </w:rPr>
        <w:t>“</w:t>
      </w:r>
      <w:r w:rsidR="001F7412" w:rsidRPr="007B717C">
        <w:rPr>
          <w:szCs w:val="24"/>
        </w:rPr>
        <w:t>;</w:t>
      </w:r>
    </w:p>
    <w:p w14:paraId="147C42CA" w14:textId="1023FB73" w:rsidR="002166A5" w:rsidRPr="00F46826" w:rsidRDefault="002166A5" w:rsidP="0005462A">
      <w:pPr>
        <w:tabs>
          <w:tab w:val="left" w:pos="1134"/>
          <w:tab w:val="left" w:pos="1276"/>
        </w:tabs>
        <w:spacing w:line="360" w:lineRule="auto"/>
        <w:ind w:firstLine="851"/>
        <w:jc w:val="both"/>
        <w:rPr>
          <w:szCs w:val="24"/>
          <w:lang w:eastAsia="lt-LT"/>
        </w:rPr>
      </w:pPr>
      <w:r w:rsidRPr="00F46826">
        <w:rPr>
          <w:szCs w:val="24"/>
        </w:rPr>
        <w:t xml:space="preserve">1.3. </w:t>
      </w:r>
      <w:r w:rsidRPr="00F46826">
        <w:rPr>
          <w:rFonts w:eastAsia="Lucida Sans Unicode"/>
          <w:szCs w:val="24"/>
          <w:lang w:eastAsia="ar-SA"/>
        </w:rPr>
        <w:t xml:space="preserve">pakeisti </w:t>
      </w:r>
      <w:r w:rsidR="00F333A6" w:rsidRPr="00F46826">
        <w:rPr>
          <w:rFonts w:eastAsia="Lucida Sans Unicode"/>
          <w:szCs w:val="24"/>
          <w:lang w:eastAsia="ar-SA"/>
        </w:rPr>
        <w:t xml:space="preserve">9.2 papunktį </w:t>
      </w:r>
      <w:r w:rsidRPr="00F46826">
        <w:rPr>
          <w:szCs w:val="24"/>
          <w:lang w:eastAsia="lt-LT"/>
        </w:rPr>
        <w:t>ir išdėstyti jį taip:</w:t>
      </w:r>
    </w:p>
    <w:p w14:paraId="651AA8C0" w14:textId="3A2FC797" w:rsidR="00F333A6" w:rsidRPr="00F851CF" w:rsidRDefault="002166A5" w:rsidP="0005462A">
      <w:pPr>
        <w:spacing w:line="360" w:lineRule="auto"/>
        <w:ind w:firstLine="851"/>
        <w:jc w:val="both"/>
        <w:rPr>
          <w:color w:val="000000" w:themeColor="text1"/>
          <w:lang w:bidi="he-IL"/>
        </w:rPr>
      </w:pPr>
      <w:r w:rsidRPr="00F46826">
        <w:rPr>
          <w:rFonts w:eastAsia="Lucida Sans Unicode"/>
          <w:szCs w:val="24"/>
          <w:lang w:eastAsia="ar-SA"/>
        </w:rPr>
        <w:t>„</w:t>
      </w:r>
      <w:r w:rsidR="00F333A6" w:rsidRPr="00F46826">
        <w:rPr>
          <w:rFonts w:eastAsia="Lucida Sans Unicode"/>
          <w:szCs w:val="24"/>
          <w:lang w:eastAsia="ar-SA"/>
        </w:rPr>
        <w:t>9.2</w:t>
      </w:r>
      <w:r w:rsidR="001F7412" w:rsidRPr="00F46826">
        <w:rPr>
          <w:rFonts w:eastAsia="Lucida Sans Unicode"/>
          <w:szCs w:val="24"/>
          <w:lang w:eastAsia="ar-SA"/>
        </w:rPr>
        <w:t xml:space="preserve">. </w:t>
      </w:r>
      <w:r w:rsidR="00F333A6" w:rsidRPr="00F46826">
        <w:rPr>
          <w:lang w:bidi="he-IL"/>
        </w:rPr>
        <w:t xml:space="preserve">Kai vežimo </w:t>
      </w:r>
      <w:r w:rsidR="00F333A6" w:rsidRPr="00F851CF">
        <w:rPr>
          <w:color w:val="000000" w:themeColor="text1"/>
          <w:lang w:bidi="he-IL"/>
        </w:rPr>
        <w:t>maršrute yra pervažų, privaloma vadovautis Pervažų įrengimo ir naudojimo taisyklėmis, patvirtintomis Lietuvos Respublikos susisiekimo ministro 2005 m. sausio 27</w:t>
      </w:r>
      <w:r w:rsidR="004E45E1">
        <w:rPr>
          <w:color w:val="000000" w:themeColor="text1"/>
          <w:lang w:bidi="he-IL"/>
        </w:rPr>
        <w:t> </w:t>
      </w:r>
      <w:r w:rsidR="00F333A6" w:rsidRPr="00F851CF">
        <w:rPr>
          <w:color w:val="000000" w:themeColor="text1"/>
          <w:lang w:bidi="he-IL"/>
        </w:rPr>
        <w:t xml:space="preserve">d. įsakymu Nr. 3-36 „Dėl Pervažų įrengimo ir naudojimo taisyklių patvirtinimo“. </w:t>
      </w:r>
    </w:p>
    <w:p w14:paraId="4AC8B4A0" w14:textId="77777777" w:rsidR="00F333A6" w:rsidRPr="00F851CF" w:rsidRDefault="00F333A6" w:rsidP="0005462A">
      <w:pPr>
        <w:spacing w:line="360" w:lineRule="auto"/>
        <w:ind w:firstLine="851"/>
        <w:jc w:val="both"/>
        <w:rPr>
          <w:color w:val="000000" w:themeColor="text1"/>
          <w:lang w:bidi="he-IL"/>
        </w:rPr>
      </w:pPr>
      <w:r w:rsidRPr="00F851CF">
        <w:rPr>
          <w:color w:val="000000" w:themeColor="text1"/>
          <w:lang w:bidi="he-IL"/>
        </w:rPr>
        <w:t>Kai vežimo maršrute yra elektros tinklų apsaugos zonų, privaloma vadovautis Elektros tinklų apsaugos taisyklėmis, patvirtintomis Lietuvos Respublikos energetikos ministro 2010 m. kovo 29 d. įsakymu Nr. 1-93 „Dėl Elektros tinklų apsaugos taisyklių patvirtinimo“.</w:t>
      </w:r>
    </w:p>
    <w:p w14:paraId="10C64707" w14:textId="77777777" w:rsidR="00F333A6" w:rsidRPr="00F851CF" w:rsidRDefault="00F333A6" w:rsidP="0005462A">
      <w:pPr>
        <w:spacing w:line="360" w:lineRule="auto"/>
        <w:ind w:firstLine="851"/>
        <w:jc w:val="both"/>
        <w:rPr>
          <w:color w:val="000000" w:themeColor="text1"/>
          <w:szCs w:val="24"/>
          <w:lang w:bidi="he-IL"/>
        </w:rPr>
      </w:pPr>
      <w:r w:rsidRPr="00F851CF">
        <w:rPr>
          <w:color w:val="000000" w:themeColor="text1"/>
          <w:szCs w:val="24"/>
          <w:shd w:val="clear" w:color="auto" w:fill="FAFAFA"/>
        </w:rPr>
        <w:t xml:space="preserve">Didžiagabaričių ir (ar) sunkiasvorių transporto priemonių </w:t>
      </w:r>
      <w:r w:rsidRPr="00F851CF">
        <w:rPr>
          <w:rFonts w:eastAsia="Calibri"/>
          <w:bCs/>
          <w:color w:val="000000" w:themeColor="text1"/>
          <w:szCs w:val="24"/>
        </w:rPr>
        <w:t>savininkams ar valdytojams arba jų įgaliotiems asmenims</w:t>
      </w:r>
      <w:r w:rsidRPr="00F851CF">
        <w:rPr>
          <w:color w:val="000000" w:themeColor="text1"/>
          <w:szCs w:val="24"/>
          <w:shd w:val="clear" w:color="auto" w:fill="FAFAFA"/>
        </w:rPr>
        <w:t xml:space="preserve"> rekomenduojama važiavimą per pervažas ir (ar) elektros tinklų apsaugos zonose su jų valdytojais suderinti iš anksto, prieš teikiant prašymą išduoti sutikimą naudotis keliais važiuojant didžiagabarite ir (ar) sunkiasvore transporto priemone.</w:t>
      </w:r>
    </w:p>
    <w:p w14:paraId="23F541BB" w14:textId="28C398BE" w:rsidR="0087510B" w:rsidRPr="00426326" w:rsidRDefault="00F333A6" w:rsidP="0005462A">
      <w:pPr>
        <w:spacing w:line="360" w:lineRule="auto"/>
        <w:ind w:firstLine="851"/>
        <w:jc w:val="both"/>
        <w:rPr>
          <w:color w:val="00B0F0"/>
          <w:szCs w:val="24"/>
        </w:rPr>
      </w:pPr>
      <w:r w:rsidRPr="00F851CF">
        <w:rPr>
          <w:rFonts w:eastAsia="Calibri"/>
          <w:bCs/>
          <w:color w:val="000000" w:themeColor="text1"/>
        </w:rPr>
        <w:t xml:space="preserve">Nors transporto priemonės savininkas ar valdytojas arba jo įgaliotas asmuo su prašymu </w:t>
      </w:r>
      <w:r w:rsidR="00506DEF">
        <w:rPr>
          <w:rFonts w:eastAsia="Calibri"/>
          <w:bCs/>
          <w:color w:val="000000" w:themeColor="text1"/>
        </w:rPr>
        <w:t>S</w:t>
      </w:r>
      <w:r>
        <w:rPr>
          <w:rFonts w:eastAsia="Calibri"/>
          <w:bCs/>
          <w:color w:val="000000" w:themeColor="text1"/>
        </w:rPr>
        <w:t>tatybos</w:t>
      </w:r>
      <w:r w:rsidRPr="00F851CF">
        <w:rPr>
          <w:rFonts w:eastAsia="Calibri"/>
          <w:bCs/>
          <w:color w:val="000000" w:themeColor="text1"/>
        </w:rPr>
        <w:t xml:space="preserve"> skyriui neprivalo pateikti suderinimų su elektros tinklus prižiūrinčia įmone ar AB „Lietuvos geležinkeliai“, tačiau atsako už tai, kad važiavimo maršrutas iki sutikimo galiojimo pradžios būtų suderintas su minimomis institucijomis vadovaujantis anksčiau šiame punkte nurodytų taisyklių reikalavimais. Be minimų suderinimų (kai jie yra reikalingi) </w:t>
      </w:r>
      <w:r w:rsidR="00290ECE">
        <w:rPr>
          <w:rFonts w:eastAsia="Calibri"/>
          <w:bCs/>
          <w:color w:val="000000" w:themeColor="text1"/>
        </w:rPr>
        <w:t>S</w:t>
      </w:r>
      <w:r>
        <w:rPr>
          <w:rFonts w:eastAsia="Calibri"/>
          <w:bCs/>
          <w:color w:val="000000" w:themeColor="text1"/>
        </w:rPr>
        <w:t>tatybos</w:t>
      </w:r>
      <w:r w:rsidRPr="00F851CF">
        <w:rPr>
          <w:rFonts w:eastAsia="Calibri"/>
          <w:bCs/>
          <w:color w:val="000000" w:themeColor="text1"/>
        </w:rPr>
        <w:t xml:space="preserve"> skyriaus išduotas sutikimas laikomas negaliojančiu</w:t>
      </w:r>
      <w:r w:rsidRPr="00F46826">
        <w:rPr>
          <w:rFonts w:eastAsia="Calibri"/>
          <w:bCs/>
        </w:rPr>
        <w:t>.</w:t>
      </w:r>
      <w:r w:rsidR="0087510B" w:rsidRPr="00F46826">
        <w:rPr>
          <w:szCs w:val="24"/>
        </w:rPr>
        <w:t>“;</w:t>
      </w:r>
    </w:p>
    <w:p w14:paraId="45C3E854" w14:textId="44EB9EC0" w:rsidR="0087510B" w:rsidRPr="00A85DBB" w:rsidRDefault="0087510B" w:rsidP="0005462A">
      <w:pPr>
        <w:shd w:val="clear" w:color="auto" w:fill="FFFFFF"/>
        <w:spacing w:line="360" w:lineRule="auto"/>
        <w:ind w:firstLine="851"/>
        <w:jc w:val="both"/>
        <w:rPr>
          <w:szCs w:val="24"/>
          <w:lang w:eastAsia="lt-LT"/>
        </w:rPr>
      </w:pPr>
      <w:r w:rsidRPr="00A85DBB">
        <w:rPr>
          <w:szCs w:val="24"/>
        </w:rPr>
        <w:t xml:space="preserve">1.4. </w:t>
      </w:r>
      <w:r w:rsidRPr="00A85DBB">
        <w:rPr>
          <w:rFonts w:eastAsia="Lucida Sans Unicode"/>
          <w:szCs w:val="24"/>
          <w:lang w:eastAsia="ar-SA"/>
        </w:rPr>
        <w:t>pakeisti 1</w:t>
      </w:r>
      <w:r w:rsidR="00575E09" w:rsidRPr="00A85DBB">
        <w:rPr>
          <w:rFonts w:eastAsia="Lucida Sans Unicode"/>
          <w:szCs w:val="24"/>
          <w:lang w:eastAsia="ar-SA"/>
        </w:rPr>
        <w:t>2</w:t>
      </w:r>
      <w:r w:rsidRPr="00A85DBB">
        <w:rPr>
          <w:rFonts w:eastAsia="Lucida Sans Unicode"/>
          <w:szCs w:val="24"/>
          <w:lang w:eastAsia="ar-SA"/>
        </w:rPr>
        <w:t xml:space="preserve"> </w:t>
      </w:r>
      <w:r w:rsidRPr="00A85DBB">
        <w:rPr>
          <w:szCs w:val="24"/>
          <w:lang w:eastAsia="lt-LT"/>
        </w:rPr>
        <w:t>punktą ir išdėstyti jį taip:</w:t>
      </w:r>
    </w:p>
    <w:p w14:paraId="551D9C31" w14:textId="6A2BF365" w:rsidR="00575E09" w:rsidRPr="00F851CF" w:rsidRDefault="0087510B" w:rsidP="0005462A">
      <w:pPr>
        <w:spacing w:line="360" w:lineRule="auto"/>
        <w:ind w:firstLine="851"/>
        <w:jc w:val="both"/>
        <w:rPr>
          <w:color w:val="000000" w:themeColor="text1"/>
        </w:rPr>
      </w:pPr>
      <w:r w:rsidRPr="00A85DBB">
        <w:rPr>
          <w:rFonts w:eastAsia="Lucida Sans Unicode"/>
          <w:szCs w:val="24"/>
          <w:lang w:eastAsia="ar-SA"/>
        </w:rPr>
        <w:t>„1</w:t>
      </w:r>
      <w:r w:rsidR="00575E09" w:rsidRPr="00A85DBB">
        <w:rPr>
          <w:rFonts w:eastAsia="Lucida Sans Unicode"/>
          <w:szCs w:val="24"/>
          <w:lang w:eastAsia="ar-SA"/>
        </w:rPr>
        <w:t>2</w:t>
      </w:r>
      <w:r w:rsidRPr="00A85DBB">
        <w:rPr>
          <w:rFonts w:eastAsia="Lucida Sans Unicode"/>
          <w:szCs w:val="24"/>
          <w:lang w:eastAsia="ar-SA"/>
        </w:rPr>
        <w:t xml:space="preserve">. </w:t>
      </w:r>
      <w:r w:rsidR="00575E09" w:rsidRPr="00A85DBB">
        <w:t xml:space="preserve">Sutikimas </w:t>
      </w:r>
      <w:r w:rsidR="00575E09" w:rsidRPr="00F851CF">
        <w:rPr>
          <w:color w:val="000000" w:themeColor="text1"/>
        </w:rPr>
        <w:t xml:space="preserve">naudotis keliais suteikiamas važiuoti vieną kartą, mėnesiui arba metams. Vieno važiavimo metu gali būti naudojamas tik vienas sutikimas naudotis keliais. </w:t>
      </w:r>
    </w:p>
    <w:p w14:paraId="6BFDE0C9" w14:textId="77777777" w:rsidR="00575E09" w:rsidRPr="00F851CF" w:rsidRDefault="00575E09" w:rsidP="0005462A">
      <w:pPr>
        <w:spacing w:line="360" w:lineRule="auto"/>
        <w:ind w:firstLine="851"/>
        <w:jc w:val="both"/>
        <w:rPr>
          <w:color w:val="000000" w:themeColor="text1"/>
        </w:rPr>
      </w:pPr>
      <w:r w:rsidRPr="00F851CF">
        <w:rPr>
          <w:color w:val="000000" w:themeColor="text1"/>
        </w:rPr>
        <w:t xml:space="preserve">Sutikimas naudotis keliais vieną kartą suteikiamas 7 kalendorinių dienų laikotarpiui ir galioja važiuoti į vieną pusę sutikime naudotis keliais nurodytu maršrutu. Sutikimas naudotis keliais galioja nuo jame nurodyto laikotarpio pradžios dienos 00.00 val. arba nuo jo suteikimo momento, jeigu sutikimas naudotis keliais suteiktas jo galiojimo laikotarpio pradžios dieną, iki laikotarpio galiojimo pabaigos dienos 24.00 val. </w:t>
      </w:r>
      <w:r w:rsidRPr="00F851CF">
        <w:rPr>
          <w:color w:val="000000" w:themeColor="text1"/>
          <w:szCs w:val="24"/>
          <w:lang w:eastAsia="lt-LT"/>
        </w:rPr>
        <w:t>Sutikimas naudotis keliais vieną kartą suteikiamas, jeigu:</w:t>
      </w:r>
    </w:p>
    <w:p w14:paraId="05A568D2" w14:textId="77777777" w:rsidR="00575E09" w:rsidRPr="00F851CF" w:rsidRDefault="00575E09" w:rsidP="0005462A">
      <w:pPr>
        <w:spacing w:line="360" w:lineRule="auto"/>
        <w:ind w:firstLine="851"/>
        <w:jc w:val="both"/>
        <w:rPr>
          <w:color w:val="000000" w:themeColor="text1"/>
        </w:rPr>
      </w:pPr>
      <w:r w:rsidRPr="00F851CF">
        <w:rPr>
          <w:color w:val="000000" w:themeColor="text1"/>
        </w:rPr>
        <w:t xml:space="preserve">1) </w:t>
      </w:r>
      <w:r w:rsidRPr="00F851CF">
        <w:rPr>
          <w:color w:val="000000" w:themeColor="text1"/>
          <w:szCs w:val="24"/>
          <w:lang w:eastAsia="lt-LT"/>
        </w:rPr>
        <w:t>transporto priemonės matmenys su kroviniu ar be jo yra didesni už didžiausiuosius leidžiamus naudojantis keliais transporto priemonės ar jų junginio matmenis;</w:t>
      </w:r>
    </w:p>
    <w:p w14:paraId="35B3060C" w14:textId="77777777" w:rsidR="00575E09" w:rsidRPr="00F851CF" w:rsidRDefault="00575E09" w:rsidP="0005462A">
      <w:pPr>
        <w:spacing w:line="360" w:lineRule="auto"/>
        <w:ind w:firstLine="851"/>
        <w:jc w:val="both"/>
        <w:rPr>
          <w:color w:val="000000" w:themeColor="text1"/>
        </w:rPr>
      </w:pPr>
      <w:r w:rsidRPr="00F851CF">
        <w:rPr>
          <w:color w:val="000000" w:themeColor="text1"/>
          <w:szCs w:val="24"/>
          <w:lang w:eastAsia="lt-LT"/>
        </w:rPr>
        <w:lastRenderedPageBreak/>
        <w:t>2) transporto priemonės ašies (ašių) apkrova su kroviniu ar be jo yra didesnė už didžiausiąją leidžiamą naudojantis keliais transporto priemonės ar jų junginio ašies (ašių) apkrovą ne daugiau kaip 8 t;</w:t>
      </w:r>
    </w:p>
    <w:p w14:paraId="2FFBD852" w14:textId="77777777" w:rsidR="00575E09" w:rsidRPr="00F851CF" w:rsidRDefault="00575E09" w:rsidP="0005462A">
      <w:pPr>
        <w:spacing w:line="360" w:lineRule="auto"/>
        <w:ind w:firstLine="851"/>
        <w:jc w:val="both"/>
        <w:rPr>
          <w:color w:val="000000" w:themeColor="text1"/>
        </w:rPr>
      </w:pPr>
      <w:r w:rsidRPr="00F851CF">
        <w:rPr>
          <w:color w:val="000000" w:themeColor="text1"/>
        </w:rPr>
        <w:t xml:space="preserve">3) </w:t>
      </w:r>
      <w:r w:rsidRPr="00F851CF">
        <w:rPr>
          <w:color w:val="000000" w:themeColor="text1"/>
          <w:szCs w:val="24"/>
          <w:lang w:eastAsia="lt-LT"/>
        </w:rPr>
        <w:t>transporto priemonės masė su kroviniu ar be jo yra didesnė už didžiausiąją leidžiamą naudojantis keliais transporto priemonės ar jų junginio masę.</w:t>
      </w:r>
    </w:p>
    <w:p w14:paraId="6BA69315" w14:textId="77777777" w:rsidR="00575E09" w:rsidRPr="00F851CF" w:rsidRDefault="00575E09" w:rsidP="0005462A">
      <w:pPr>
        <w:spacing w:line="360" w:lineRule="auto"/>
        <w:ind w:firstLine="851"/>
        <w:jc w:val="both"/>
        <w:rPr>
          <w:color w:val="000000" w:themeColor="text1"/>
        </w:rPr>
      </w:pPr>
      <w:r w:rsidRPr="00F851CF">
        <w:rPr>
          <w:color w:val="000000" w:themeColor="text1"/>
        </w:rPr>
        <w:t xml:space="preserve">Sutikimas naudotis keliais mėnesiui suteikiamas 30 kalendorinių dienų laikotarpiui. Sutikimas naudotis keliais galioja nuo jame nurodyto laikotarpio pradžios dienos 00.00 val. arba nuo jo suteikimo momento, jeigu sutikimas naudotis keliais suteiktas jo galiojimo laikotarpio pradžios dieną, iki laikotarpio galiojimo pabaigos dienos 24.00 val. </w:t>
      </w:r>
      <w:r w:rsidRPr="00F851CF">
        <w:rPr>
          <w:color w:val="000000" w:themeColor="text1"/>
          <w:szCs w:val="24"/>
          <w:lang w:eastAsia="lt-LT"/>
        </w:rPr>
        <w:t>Sutikimas naudotis keliais mėnesiui suteikiamas, jeigu:</w:t>
      </w:r>
    </w:p>
    <w:p w14:paraId="70658FE7" w14:textId="77777777" w:rsidR="00575E09" w:rsidRPr="00F851CF" w:rsidRDefault="00575E09" w:rsidP="0005462A">
      <w:pPr>
        <w:spacing w:line="360" w:lineRule="auto"/>
        <w:ind w:firstLine="851"/>
        <w:jc w:val="both"/>
        <w:rPr>
          <w:color w:val="000000" w:themeColor="text1"/>
        </w:rPr>
      </w:pPr>
      <w:r w:rsidRPr="00F851CF">
        <w:rPr>
          <w:color w:val="000000" w:themeColor="text1"/>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034E73C1" w14:textId="77777777" w:rsidR="00575E09" w:rsidRPr="00F851CF" w:rsidRDefault="00575E09" w:rsidP="0005462A">
      <w:pPr>
        <w:spacing w:line="360" w:lineRule="auto"/>
        <w:ind w:firstLine="851"/>
        <w:jc w:val="both"/>
        <w:rPr>
          <w:color w:val="000000" w:themeColor="text1"/>
        </w:rPr>
      </w:pPr>
      <w:r w:rsidRPr="00F851CF">
        <w:rPr>
          <w:color w:val="000000" w:themeColor="text1"/>
          <w:szCs w:val="24"/>
          <w:lang w:eastAsia="lt-LT"/>
        </w:rPr>
        <w:t>2) transporto priemonės ašies (ašių) apkrova su kroviniu ar be jo yra didesnė už didžiausiąją leidžiamą naudojantis keliais transporto priemonės ar jų junginio ašies (ašių) apkrovą ne daugiau kaip 4 t;</w:t>
      </w:r>
    </w:p>
    <w:p w14:paraId="73BB56B4" w14:textId="77777777" w:rsidR="00575E09" w:rsidRPr="00F851CF" w:rsidRDefault="00575E09" w:rsidP="0005462A">
      <w:pPr>
        <w:spacing w:line="360" w:lineRule="auto"/>
        <w:ind w:firstLine="851"/>
        <w:jc w:val="both"/>
        <w:rPr>
          <w:color w:val="000000" w:themeColor="text1"/>
        </w:rPr>
      </w:pPr>
      <w:r w:rsidRPr="00F851CF">
        <w:rPr>
          <w:color w:val="000000" w:themeColor="text1"/>
          <w:szCs w:val="24"/>
          <w:lang w:eastAsia="lt-LT"/>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74FA1BF2" w14:textId="77777777" w:rsidR="00575E09" w:rsidRPr="00F851CF" w:rsidRDefault="00575E09" w:rsidP="0005462A">
      <w:pPr>
        <w:spacing w:line="360" w:lineRule="auto"/>
        <w:ind w:firstLine="851"/>
        <w:jc w:val="both"/>
        <w:rPr>
          <w:color w:val="000000" w:themeColor="text1"/>
        </w:rPr>
      </w:pPr>
      <w:r w:rsidRPr="00F851CF">
        <w:rPr>
          <w:color w:val="000000" w:themeColor="text1"/>
        </w:rPr>
        <w:t>Sutikimas naudotis keliais metams suteikiamas 12 mėnesių laikotarpiui. Sutikimas naudotis keliais galioja nuo jame nurodyto laikotarpio pradžios dienos 00.00 val. arba nuo jo suteikimo momento, jeigu sutikimas naudotis keliais suteiktas jo galiojimo laikotarpio pradžios dieną, iki laikotarpio galiojimo pabaigos dienos 24.00 val.</w:t>
      </w:r>
      <w:r w:rsidRPr="00F851CF">
        <w:rPr>
          <w:color w:val="000000" w:themeColor="text1"/>
          <w:szCs w:val="24"/>
          <w:lang w:eastAsia="lt-LT"/>
        </w:rPr>
        <w:t xml:space="preserve"> Sutikimas naudotis keliais metams suteikiamas, jeigu:</w:t>
      </w:r>
    </w:p>
    <w:p w14:paraId="3A0EFAB1" w14:textId="77777777" w:rsidR="00575E09" w:rsidRPr="00F851CF" w:rsidRDefault="00575E09" w:rsidP="0005462A">
      <w:pPr>
        <w:spacing w:line="360" w:lineRule="auto"/>
        <w:ind w:firstLine="851"/>
        <w:jc w:val="both"/>
        <w:rPr>
          <w:color w:val="000000" w:themeColor="text1"/>
        </w:rPr>
      </w:pPr>
      <w:r w:rsidRPr="00F851CF">
        <w:rPr>
          <w:color w:val="000000" w:themeColor="text1"/>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6BB421CE" w14:textId="77777777" w:rsidR="00575E09" w:rsidRPr="00F851CF" w:rsidRDefault="00575E09" w:rsidP="0005462A">
      <w:pPr>
        <w:spacing w:line="360" w:lineRule="auto"/>
        <w:ind w:firstLine="851"/>
        <w:jc w:val="both"/>
        <w:rPr>
          <w:color w:val="000000" w:themeColor="text1"/>
        </w:rPr>
      </w:pPr>
      <w:r w:rsidRPr="00F851CF">
        <w:rPr>
          <w:color w:val="000000" w:themeColor="text1"/>
          <w:szCs w:val="24"/>
          <w:lang w:eastAsia="lt-LT"/>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2EF49461" w14:textId="6C8E0A2C" w:rsidR="0087510B" w:rsidRDefault="00575E09" w:rsidP="0005462A">
      <w:pPr>
        <w:spacing w:line="360" w:lineRule="auto"/>
        <w:ind w:firstLine="851"/>
        <w:jc w:val="both"/>
        <w:rPr>
          <w:szCs w:val="24"/>
        </w:rPr>
      </w:pPr>
      <w:r>
        <w:rPr>
          <w:color w:val="000000" w:themeColor="text1"/>
        </w:rPr>
        <w:t>Statybos</w:t>
      </w:r>
      <w:r w:rsidRPr="00F851CF">
        <w:rPr>
          <w:color w:val="000000" w:themeColor="text1"/>
        </w:rPr>
        <w:t xml:space="preserve"> skyrius pasilieka teisę derinti išduodamo sutikimo galiojimo terminą, atsižvelgdamas į eismo organizavimo sąlygas ir planuojamus ribojimus Panevėžio mieste, informuodamas prašymą teikiantį asmenį.</w:t>
      </w:r>
      <w:r w:rsidR="0087510B" w:rsidRPr="0087510B">
        <w:rPr>
          <w:szCs w:val="24"/>
        </w:rPr>
        <w:t>“;</w:t>
      </w:r>
    </w:p>
    <w:p w14:paraId="3A118743" w14:textId="1D734274" w:rsidR="0087510B" w:rsidRPr="00A85DBB" w:rsidRDefault="0087510B" w:rsidP="0005462A">
      <w:pPr>
        <w:widowControl w:val="0"/>
        <w:suppressAutoHyphens/>
        <w:spacing w:line="360" w:lineRule="auto"/>
        <w:ind w:firstLine="851"/>
        <w:jc w:val="both"/>
        <w:rPr>
          <w:szCs w:val="24"/>
          <w:lang w:eastAsia="lt-LT"/>
        </w:rPr>
      </w:pPr>
      <w:r w:rsidRPr="00A85DBB">
        <w:rPr>
          <w:szCs w:val="24"/>
        </w:rPr>
        <w:t xml:space="preserve">1.5. </w:t>
      </w:r>
      <w:r w:rsidRPr="00A85DBB">
        <w:rPr>
          <w:szCs w:val="24"/>
          <w:lang w:eastAsia="lt-LT"/>
        </w:rPr>
        <w:t>pakeisti 1</w:t>
      </w:r>
      <w:r w:rsidR="00A85DBB" w:rsidRPr="00A85DBB">
        <w:rPr>
          <w:szCs w:val="24"/>
          <w:lang w:eastAsia="lt-LT"/>
        </w:rPr>
        <w:t>8</w:t>
      </w:r>
      <w:r w:rsidRPr="00A85DBB">
        <w:rPr>
          <w:szCs w:val="24"/>
          <w:lang w:eastAsia="lt-LT"/>
        </w:rPr>
        <w:t xml:space="preserve"> </w:t>
      </w:r>
      <w:r w:rsidR="00A85DBB" w:rsidRPr="00A85DBB">
        <w:rPr>
          <w:szCs w:val="24"/>
          <w:lang w:eastAsia="lt-LT"/>
        </w:rPr>
        <w:t xml:space="preserve">punktą </w:t>
      </w:r>
      <w:r w:rsidR="006A328C">
        <w:rPr>
          <w:szCs w:val="24"/>
          <w:lang w:eastAsia="lt-LT"/>
        </w:rPr>
        <w:t xml:space="preserve">iki dvitaškio </w:t>
      </w:r>
      <w:r w:rsidRPr="00A85DBB">
        <w:rPr>
          <w:szCs w:val="24"/>
          <w:lang w:eastAsia="lt-LT"/>
        </w:rPr>
        <w:t>ir išdėstyti jį taip:</w:t>
      </w:r>
    </w:p>
    <w:p w14:paraId="1D1A1EEB" w14:textId="69C92232" w:rsidR="0087510B" w:rsidRPr="00A85DBB" w:rsidRDefault="0087510B" w:rsidP="0005462A">
      <w:pPr>
        <w:spacing w:line="360" w:lineRule="auto"/>
        <w:ind w:firstLine="851"/>
        <w:jc w:val="both"/>
        <w:rPr>
          <w:szCs w:val="24"/>
        </w:rPr>
      </w:pPr>
      <w:r w:rsidRPr="00A85DBB">
        <w:rPr>
          <w:rFonts w:eastAsia="Lucida Sans Unicode"/>
          <w:szCs w:val="24"/>
          <w:lang w:eastAsia="ar-SA"/>
        </w:rPr>
        <w:t>„1</w:t>
      </w:r>
      <w:r w:rsidR="00A85DBB" w:rsidRPr="00A85DBB">
        <w:rPr>
          <w:rFonts w:eastAsia="Lucida Sans Unicode"/>
          <w:szCs w:val="24"/>
          <w:lang w:eastAsia="ar-SA"/>
        </w:rPr>
        <w:t>8</w:t>
      </w:r>
      <w:r w:rsidRPr="00A85DBB">
        <w:rPr>
          <w:rFonts w:eastAsia="Lucida Sans Unicode"/>
          <w:szCs w:val="24"/>
          <w:lang w:eastAsia="ar-SA"/>
        </w:rPr>
        <w:t xml:space="preserve">. </w:t>
      </w:r>
      <w:r w:rsidR="00A85DBB" w:rsidRPr="00A85DBB">
        <w:rPr>
          <w:bCs/>
        </w:rPr>
        <w:t xml:space="preserve">Prieš teikiant Deklaraciją, numatomą važiavimo maršrutą būtina suderinti su </w:t>
      </w:r>
      <w:r w:rsidR="00D755A7">
        <w:rPr>
          <w:bCs/>
        </w:rPr>
        <w:t>S</w:t>
      </w:r>
      <w:r w:rsidR="00A85DBB" w:rsidRPr="00A85DBB">
        <w:rPr>
          <w:bCs/>
        </w:rPr>
        <w:t xml:space="preserve">tatybos skyriumi elektroniniu paštu </w:t>
      </w:r>
      <w:r w:rsidR="00A85DBB" w:rsidRPr="00A85DBB">
        <w:t>negabaritas</w:t>
      </w:r>
      <w:r w:rsidR="00A85DBB" w:rsidRPr="00A85DBB">
        <w:rPr>
          <w:lang w:val="en-US"/>
        </w:rPr>
        <w:t xml:space="preserve">@panevezys.lt </w:t>
      </w:r>
      <w:r w:rsidR="00A85DBB" w:rsidRPr="00A85DBB">
        <w:rPr>
          <w:bCs/>
        </w:rPr>
        <w:t>pateikiant:</w:t>
      </w:r>
      <w:r w:rsidRPr="00A85DBB">
        <w:rPr>
          <w:szCs w:val="24"/>
        </w:rPr>
        <w:t>“</w:t>
      </w:r>
      <w:r w:rsidR="00B5331C" w:rsidRPr="00A85DBB">
        <w:rPr>
          <w:szCs w:val="24"/>
        </w:rPr>
        <w:t>;</w:t>
      </w:r>
    </w:p>
    <w:p w14:paraId="3EB4912E" w14:textId="060A47A4" w:rsidR="000F1878" w:rsidRPr="00A85DBB" w:rsidRDefault="000F1878" w:rsidP="0005462A">
      <w:pPr>
        <w:widowControl w:val="0"/>
        <w:suppressAutoHyphens/>
        <w:spacing w:line="360" w:lineRule="auto"/>
        <w:ind w:firstLine="851"/>
        <w:jc w:val="both"/>
        <w:rPr>
          <w:szCs w:val="24"/>
          <w:lang w:eastAsia="lt-LT"/>
        </w:rPr>
      </w:pPr>
      <w:r w:rsidRPr="00A85DBB">
        <w:rPr>
          <w:szCs w:val="24"/>
        </w:rPr>
        <w:t xml:space="preserve">1.6. </w:t>
      </w:r>
      <w:r w:rsidRPr="00A85DBB">
        <w:rPr>
          <w:szCs w:val="24"/>
          <w:lang w:eastAsia="lt-LT"/>
        </w:rPr>
        <w:t xml:space="preserve">pakeisti </w:t>
      </w:r>
      <w:r w:rsidR="00A85DBB" w:rsidRPr="00A85DBB">
        <w:rPr>
          <w:szCs w:val="24"/>
          <w:lang w:eastAsia="lt-LT"/>
        </w:rPr>
        <w:t>19</w:t>
      </w:r>
      <w:r w:rsidRPr="00A85DBB">
        <w:rPr>
          <w:szCs w:val="24"/>
          <w:lang w:eastAsia="lt-LT"/>
        </w:rPr>
        <w:t xml:space="preserve"> punktą ir išdėstyti jį taip:</w:t>
      </w:r>
    </w:p>
    <w:p w14:paraId="30327345" w14:textId="40C1D957" w:rsidR="000F1878" w:rsidRPr="00A85DBB" w:rsidRDefault="000F1878" w:rsidP="0005462A">
      <w:pPr>
        <w:spacing w:line="360" w:lineRule="auto"/>
        <w:ind w:firstLine="851"/>
        <w:jc w:val="both"/>
        <w:rPr>
          <w:szCs w:val="24"/>
        </w:rPr>
      </w:pPr>
      <w:r w:rsidRPr="00A85DBB">
        <w:rPr>
          <w:rFonts w:eastAsia="Lucida Sans Unicode"/>
          <w:szCs w:val="24"/>
          <w:lang w:eastAsia="ar-SA"/>
        </w:rPr>
        <w:t>„</w:t>
      </w:r>
      <w:r w:rsidR="00A85DBB" w:rsidRPr="00A85DBB">
        <w:rPr>
          <w:rFonts w:eastAsia="Lucida Sans Unicode"/>
          <w:szCs w:val="24"/>
          <w:lang w:eastAsia="ar-SA"/>
        </w:rPr>
        <w:t>19</w:t>
      </w:r>
      <w:r w:rsidRPr="00A85DBB">
        <w:rPr>
          <w:rFonts w:eastAsia="Lucida Sans Unicode"/>
          <w:szCs w:val="24"/>
          <w:lang w:eastAsia="ar-SA"/>
        </w:rPr>
        <w:t xml:space="preserve">. </w:t>
      </w:r>
      <w:r w:rsidR="00A85DBB" w:rsidRPr="00A85DBB">
        <w:rPr>
          <w:bCs/>
        </w:rPr>
        <w:t>Statybos</w:t>
      </w:r>
      <w:r w:rsidR="00A85DBB" w:rsidRPr="00A85DBB">
        <w:rPr>
          <w:bCs/>
          <w:lang w:eastAsia="lt-LT"/>
        </w:rPr>
        <w:t xml:space="preserve"> skyrius ne vėliau kaip per vieną darbo dieną nuo kreipimosi dėl važiavimo maršruto suderinimo gavimo dienos suderina kreipimesi nurodytą važiavimo maršrutą arba motyvuotai atsisako derinti važiavimo maršrutą ir apie tai informuoja </w:t>
      </w:r>
      <w:r w:rsidR="00A85DBB" w:rsidRPr="00A85DBB">
        <w:rPr>
          <w:rFonts w:eastAsia="Calibri"/>
          <w:bCs/>
        </w:rPr>
        <w:t>besikreipiantį asmenį</w:t>
      </w:r>
      <w:r w:rsidR="00A85DBB" w:rsidRPr="00A85DBB">
        <w:rPr>
          <w:bCs/>
          <w:lang w:eastAsia="lt-LT"/>
        </w:rPr>
        <w:t xml:space="preserve"> raštu arba elektroniniu paštu.</w:t>
      </w:r>
      <w:r w:rsidRPr="00A85DBB">
        <w:rPr>
          <w:szCs w:val="24"/>
        </w:rPr>
        <w:t>“;</w:t>
      </w:r>
    </w:p>
    <w:p w14:paraId="43E33ED6" w14:textId="07AFF56E" w:rsidR="00A0789F" w:rsidRPr="00A6090E" w:rsidRDefault="00A0789F" w:rsidP="0005462A">
      <w:pPr>
        <w:widowControl w:val="0"/>
        <w:suppressAutoHyphens/>
        <w:spacing w:line="360" w:lineRule="auto"/>
        <w:ind w:firstLine="851"/>
        <w:jc w:val="both"/>
        <w:rPr>
          <w:szCs w:val="24"/>
          <w:lang w:eastAsia="lt-LT"/>
        </w:rPr>
      </w:pPr>
      <w:r w:rsidRPr="00A6090E">
        <w:rPr>
          <w:szCs w:val="24"/>
        </w:rPr>
        <w:t xml:space="preserve">1.7. </w:t>
      </w:r>
      <w:r w:rsidRPr="00A6090E">
        <w:rPr>
          <w:szCs w:val="24"/>
          <w:lang w:eastAsia="lt-LT"/>
        </w:rPr>
        <w:t xml:space="preserve">pakeisti </w:t>
      </w:r>
      <w:r w:rsidR="00A6090E" w:rsidRPr="00A6090E">
        <w:rPr>
          <w:szCs w:val="24"/>
          <w:lang w:eastAsia="lt-LT"/>
        </w:rPr>
        <w:t>20</w:t>
      </w:r>
      <w:r w:rsidRPr="00A6090E">
        <w:rPr>
          <w:szCs w:val="24"/>
          <w:lang w:eastAsia="lt-LT"/>
        </w:rPr>
        <w:t xml:space="preserve"> punkt</w:t>
      </w:r>
      <w:r w:rsidR="00A6090E" w:rsidRPr="00A6090E">
        <w:rPr>
          <w:szCs w:val="24"/>
          <w:lang w:eastAsia="lt-LT"/>
        </w:rPr>
        <w:t>ą</w:t>
      </w:r>
      <w:r w:rsidRPr="00A6090E">
        <w:rPr>
          <w:szCs w:val="24"/>
          <w:lang w:eastAsia="lt-LT"/>
        </w:rPr>
        <w:t xml:space="preserve"> ir išdėstyti jį taip:</w:t>
      </w:r>
    </w:p>
    <w:p w14:paraId="2773D387" w14:textId="7AB74072" w:rsidR="00A0789F" w:rsidRPr="00A6090E" w:rsidRDefault="00A0789F" w:rsidP="0005462A">
      <w:pPr>
        <w:spacing w:line="360" w:lineRule="auto"/>
        <w:ind w:firstLine="851"/>
        <w:jc w:val="both"/>
        <w:rPr>
          <w:szCs w:val="24"/>
        </w:rPr>
      </w:pPr>
      <w:r w:rsidRPr="00A6090E">
        <w:rPr>
          <w:rFonts w:eastAsia="Lucida Sans Unicode"/>
          <w:szCs w:val="24"/>
          <w:lang w:eastAsia="ar-SA"/>
        </w:rPr>
        <w:t>„</w:t>
      </w:r>
      <w:r w:rsidR="00A6090E" w:rsidRPr="00A6090E">
        <w:rPr>
          <w:rFonts w:eastAsia="Lucida Sans Unicode"/>
          <w:szCs w:val="24"/>
          <w:lang w:eastAsia="ar-SA"/>
        </w:rPr>
        <w:t xml:space="preserve">20. </w:t>
      </w:r>
      <w:r w:rsidR="00A6090E" w:rsidRPr="00A6090E">
        <w:rPr>
          <w:bCs/>
        </w:rPr>
        <w:t xml:space="preserve">Gavęs maršruto suderinimą </w:t>
      </w:r>
      <w:r w:rsidR="00A6090E" w:rsidRPr="00A6090E">
        <w:rPr>
          <w:rFonts w:eastAsia="Calibri"/>
          <w:bCs/>
        </w:rPr>
        <w:t xml:space="preserve">transporto priemonės savininkas ar valdytojas arba jo įgaliotas asmuo </w:t>
      </w:r>
      <w:r w:rsidR="00D755A7">
        <w:rPr>
          <w:rFonts w:eastAsia="Calibri"/>
          <w:bCs/>
        </w:rPr>
        <w:t>S</w:t>
      </w:r>
      <w:r w:rsidR="00A6090E" w:rsidRPr="00A6090E">
        <w:rPr>
          <w:rFonts w:eastAsia="Calibri"/>
          <w:bCs/>
        </w:rPr>
        <w:t>tatybos</w:t>
      </w:r>
      <w:r w:rsidR="00A6090E" w:rsidRPr="00A6090E">
        <w:rPr>
          <w:rFonts w:eastAsia="Calibri"/>
        </w:rPr>
        <w:t xml:space="preserve"> skyriui elektroniniu paštu </w:t>
      </w:r>
      <w:r w:rsidR="00A6090E" w:rsidRPr="00A6090E">
        <w:t>negabaritas</w:t>
      </w:r>
      <w:r w:rsidR="00A6090E" w:rsidRPr="00A6090E">
        <w:rPr>
          <w:lang w:val="en-US"/>
        </w:rPr>
        <w:t>@panevezys.lt</w:t>
      </w:r>
      <w:r w:rsidR="00A6090E" w:rsidRPr="00A6090E">
        <w:rPr>
          <w:rFonts w:eastAsia="Calibri"/>
          <w:lang w:val="en-US"/>
        </w:rPr>
        <w:t xml:space="preserve"> </w:t>
      </w:r>
      <w:r w:rsidR="00A6090E" w:rsidRPr="00A6090E">
        <w:rPr>
          <w:rFonts w:eastAsia="Calibri"/>
          <w:bCs/>
        </w:rPr>
        <w:t xml:space="preserve">teikia </w:t>
      </w:r>
      <w:r w:rsidR="00A6090E" w:rsidRPr="00A6090E">
        <w:t>nustatytos formos važiavimo deklaraciją kartu su maršruto suderinimą įrodančiais dokumentais.</w:t>
      </w:r>
      <w:r w:rsidRPr="00A6090E">
        <w:rPr>
          <w:szCs w:val="24"/>
        </w:rPr>
        <w:t>“;</w:t>
      </w:r>
    </w:p>
    <w:p w14:paraId="0F541284" w14:textId="43157C7C" w:rsidR="000E5EE1" w:rsidRPr="00E55D9E" w:rsidRDefault="000E5EE1" w:rsidP="0005462A">
      <w:pPr>
        <w:widowControl w:val="0"/>
        <w:suppressAutoHyphens/>
        <w:spacing w:line="360" w:lineRule="auto"/>
        <w:ind w:firstLine="851"/>
        <w:jc w:val="both"/>
        <w:rPr>
          <w:szCs w:val="24"/>
          <w:lang w:eastAsia="lt-LT"/>
        </w:rPr>
      </w:pPr>
      <w:r w:rsidRPr="00E55D9E">
        <w:rPr>
          <w:szCs w:val="24"/>
        </w:rPr>
        <w:t xml:space="preserve">1.8. </w:t>
      </w:r>
      <w:r w:rsidRPr="00E55D9E">
        <w:rPr>
          <w:szCs w:val="24"/>
          <w:lang w:eastAsia="lt-LT"/>
        </w:rPr>
        <w:t xml:space="preserve">pakeisti </w:t>
      </w:r>
      <w:r w:rsidR="00E55D9E" w:rsidRPr="00E55D9E">
        <w:rPr>
          <w:szCs w:val="24"/>
          <w:lang w:eastAsia="lt-LT"/>
        </w:rPr>
        <w:t>22 punktą</w:t>
      </w:r>
      <w:r w:rsidRPr="00E55D9E">
        <w:rPr>
          <w:szCs w:val="24"/>
          <w:lang w:eastAsia="lt-LT"/>
        </w:rPr>
        <w:t xml:space="preserve"> ir išdėstyti jį taip:</w:t>
      </w:r>
    </w:p>
    <w:p w14:paraId="275704E8" w14:textId="27687A20" w:rsidR="000E5EE1" w:rsidRDefault="000E5EE1" w:rsidP="0005462A">
      <w:pPr>
        <w:spacing w:line="360" w:lineRule="auto"/>
        <w:ind w:firstLine="851"/>
        <w:jc w:val="both"/>
        <w:rPr>
          <w:szCs w:val="24"/>
        </w:rPr>
      </w:pPr>
      <w:r w:rsidRPr="00E55D9E">
        <w:rPr>
          <w:rFonts w:eastAsia="Lucida Sans Unicode"/>
          <w:szCs w:val="24"/>
          <w:lang w:eastAsia="ar-SA"/>
        </w:rPr>
        <w:t>„</w:t>
      </w:r>
      <w:r w:rsidR="00E55D9E" w:rsidRPr="00E55D9E">
        <w:rPr>
          <w:rFonts w:eastAsia="Lucida Sans Unicode"/>
          <w:szCs w:val="24"/>
          <w:lang w:eastAsia="ar-SA"/>
        </w:rPr>
        <w:t xml:space="preserve">22. </w:t>
      </w:r>
      <w:r w:rsidR="00E55D9E" w:rsidRPr="00E55D9E">
        <w:t xml:space="preserve">Sutikimas naudotis keliais laikomas suteiktu, kai </w:t>
      </w:r>
      <w:r w:rsidR="00335677">
        <w:t>S</w:t>
      </w:r>
      <w:r w:rsidR="00E55D9E" w:rsidRPr="00E55D9E">
        <w:t>tatybos skyrius gauna važiavimo deklaraciją ir kitus dokumentus ir duomenis, kurių reikia sutikimui naudotis keliais gauti.</w:t>
      </w:r>
      <w:r w:rsidRPr="00E55D9E">
        <w:rPr>
          <w:szCs w:val="24"/>
        </w:rPr>
        <w:t>“;</w:t>
      </w:r>
    </w:p>
    <w:p w14:paraId="20F7A196" w14:textId="463CA517" w:rsidR="000D2180" w:rsidRPr="000D2180" w:rsidRDefault="000D2180" w:rsidP="000D2180">
      <w:pPr>
        <w:widowControl w:val="0"/>
        <w:suppressAutoHyphens/>
        <w:spacing w:line="360" w:lineRule="auto"/>
        <w:ind w:firstLine="851"/>
        <w:jc w:val="both"/>
        <w:rPr>
          <w:szCs w:val="24"/>
          <w:lang w:eastAsia="lt-LT"/>
        </w:rPr>
      </w:pPr>
      <w:r w:rsidRPr="000D2180">
        <w:rPr>
          <w:szCs w:val="24"/>
        </w:rPr>
        <w:t xml:space="preserve">1.9. </w:t>
      </w:r>
      <w:r w:rsidRPr="000D2180">
        <w:rPr>
          <w:szCs w:val="24"/>
          <w:lang w:eastAsia="lt-LT"/>
        </w:rPr>
        <w:t>pakeisti 25 punktą ir išdėstyti jį taip:</w:t>
      </w:r>
    </w:p>
    <w:p w14:paraId="63ECD65C" w14:textId="3FA2E640" w:rsidR="000D2180" w:rsidRPr="000D2180" w:rsidRDefault="000D2180" w:rsidP="000D2180">
      <w:pPr>
        <w:widowControl w:val="0"/>
        <w:suppressAutoHyphens/>
        <w:spacing w:line="360" w:lineRule="auto"/>
        <w:ind w:firstLine="851"/>
        <w:jc w:val="both"/>
        <w:rPr>
          <w:color w:val="FF0000"/>
          <w:szCs w:val="24"/>
          <w:lang w:eastAsia="lt-LT"/>
        </w:rPr>
      </w:pPr>
      <w:r w:rsidRPr="00E55D9E">
        <w:rPr>
          <w:rFonts w:eastAsia="Lucida Sans Unicode"/>
          <w:szCs w:val="24"/>
          <w:lang w:eastAsia="ar-SA"/>
        </w:rPr>
        <w:t>„2</w:t>
      </w:r>
      <w:r>
        <w:rPr>
          <w:rFonts w:eastAsia="Lucida Sans Unicode"/>
          <w:szCs w:val="24"/>
          <w:lang w:eastAsia="ar-SA"/>
        </w:rPr>
        <w:t>5</w:t>
      </w:r>
      <w:r w:rsidRPr="00E55D9E">
        <w:rPr>
          <w:rFonts w:eastAsia="Lucida Sans Unicode"/>
          <w:szCs w:val="24"/>
          <w:lang w:eastAsia="ar-SA"/>
        </w:rPr>
        <w:t>.</w:t>
      </w:r>
      <w:r>
        <w:rPr>
          <w:rFonts w:eastAsia="Lucida Sans Unicode"/>
          <w:szCs w:val="24"/>
          <w:lang w:eastAsia="ar-SA"/>
        </w:rPr>
        <w:t xml:space="preserve"> </w:t>
      </w:r>
      <w:r w:rsidRPr="00F851CF">
        <w:rPr>
          <w:color w:val="000000" w:themeColor="text1"/>
          <w:szCs w:val="24"/>
        </w:rPr>
        <w:t xml:space="preserve">Jeigu didžiagabaritės motorinės transporto priemonės ar jų junginio matmenys su kroviniu ar be jo viršija didžiausiuosius leidžiamus naudojantis keliais transporto priemonių ar jų junginių matmenis daugiau, negu nurodyta Aprašo </w:t>
      </w:r>
      <w:r>
        <w:rPr>
          <w:color w:val="000000" w:themeColor="text1"/>
          <w:szCs w:val="24"/>
        </w:rPr>
        <w:t xml:space="preserve">24 </w:t>
      </w:r>
      <w:r w:rsidRPr="00F851CF">
        <w:rPr>
          <w:color w:val="000000" w:themeColor="text1"/>
          <w:szCs w:val="24"/>
        </w:rPr>
        <w:t>punkto lentelėje, didžiagabaritė motorinė transporto priemonė ar jų junginys tampa ypač pavojingi saugiam eismui. Tokioms didžiagabaritėms motorinėms transporto priemonėms ar jų junginiams taikomas vienkartinis tarifas,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r w:rsidR="00336F7C">
        <w:rPr>
          <w:color w:val="000000" w:themeColor="text1"/>
          <w:szCs w:val="24"/>
        </w:rPr>
        <w:t>“;</w:t>
      </w:r>
    </w:p>
    <w:p w14:paraId="3CC243DD" w14:textId="05D1DA25" w:rsidR="008978F9" w:rsidRPr="008A6FE3" w:rsidRDefault="008A6FE3" w:rsidP="0005462A">
      <w:pPr>
        <w:widowControl w:val="0"/>
        <w:suppressAutoHyphens/>
        <w:spacing w:line="360" w:lineRule="auto"/>
        <w:ind w:firstLine="851"/>
        <w:jc w:val="both"/>
        <w:rPr>
          <w:szCs w:val="24"/>
          <w:lang w:eastAsia="lt-LT"/>
        </w:rPr>
      </w:pPr>
      <w:r w:rsidRPr="008A6FE3">
        <w:rPr>
          <w:szCs w:val="24"/>
        </w:rPr>
        <w:t>1</w:t>
      </w:r>
      <w:r w:rsidR="000D2180" w:rsidRPr="008A6FE3">
        <w:rPr>
          <w:szCs w:val="24"/>
        </w:rPr>
        <w:t>.</w:t>
      </w:r>
      <w:r w:rsidRPr="008A6FE3">
        <w:rPr>
          <w:szCs w:val="24"/>
        </w:rPr>
        <w:t>10</w:t>
      </w:r>
      <w:r w:rsidR="008978F9" w:rsidRPr="008A6FE3">
        <w:rPr>
          <w:szCs w:val="24"/>
        </w:rPr>
        <w:t xml:space="preserve">. </w:t>
      </w:r>
      <w:r w:rsidR="008978F9" w:rsidRPr="008A6FE3">
        <w:rPr>
          <w:szCs w:val="24"/>
          <w:lang w:eastAsia="lt-LT"/>
        </w:rPr>
        <w:t>pakeisti 3</w:t>
      </w:r>
      <w:r w:rsidR="004A0842" w:rsidRPr="008A6FE3">
        <w:rPr>
          <w:szCs w:val="24"/>
          <w:lang w:eastAsia="lt-LT"/>
        </w:rPr>
        <w:t>5 punktą ir</w:t>
      </w:r>
      <w:r w:rsidR="008978F9" w:rsidRPr="008A6FE3">
        <w:rPr>
          <w:szCs w:val="24"/>
          <w:lang w:eastAsia="lt-LT"/>
        </w:rPr>
        <w:t xml:space="preserve"> išdėstyti jį taip:</w:t>
      </w:r>
    </w:p>
    <w:p w14:paraId="03B25173" w14:textId="2627BC4D" w:rsidR="008978F9" w:rsidRPr="008A6FE3" w:rsidRDefault="008978F9" w:rsidP="0005462A">
      <w:pPr>
        <w:spacing w:line="360" w:lineRule="auto"/>
        <w:ind w:firstLine="851"/>
        <w:jc w:val="both"/>
        <w:rPr>
          <w:szCs w:val="24"/>
        </w:rPr>
      </w:pPr>
      <w:r w:rsidRPr="008A6FE3">
        <w:rPr>
          <w:rFonts w:eastAsia="Lucida Sans Unicode"/>
          <w:szCs w:val="24"/>
          <w:lang w:eastAsia="ar-SA"/>
        </w:rPr>
        <w:t>„3</w:t>
      </w:r>
      <w:r w:rsidR="004A0842" w:rsidRPr="008A6FE3">
        <w:rPr>
          <w:rFonts w:eastAsia="Lucida Sans Unicode"/>
          <w:szCs w:val="24"/>
          <w:lang w:eastAsia="ar-SA"/>
        </w:rPr>
        <w:t>5</w:t>
      </w:r>
      <w:r w:rsidRPr="008A6FE3">
        <w:rPr>
          <w:rFonts w:eastAsia="Lucida Sans Unicode"/>
          <w:szCs w:val="24"/>
          <w:lang w:eastAsia="ar-SA"/>
        </w:rPr>
        <w:t xml:space="preserve">. </w:t>
      </w:r>
      <w:r w:rsidR="004A0842" w:rsidRPr="008A6FE3">
        <w:rPr>
          <w:bCs/>
        </w:rPr>
        <w:t xml:space="preserve">Mokestis už naudojimąsi Panevėžio miesto vietinės reikšmės viešaisiais keliais važiuojant didžiagabaritėmis ir (ar) sunkiasvorėmis transporto priemonėmis sumokamas tik po prašymo pateikimo sutikimui gauti iš </w:t>
      </w:r>
      <w:r w:rsidR="00B91355" w:rsidRPr="008A6FE3">
        <w:rPr>
          <w:bCs/>
        </w:rPr>
        <w:t>S</w:t>
      </w:r>
      <w:r w:rsidR="004A0842" w:rsidRPr="008A6FE3">
        <w:rPr>
          <w:bCs/>
        </w:rPr>
        <w:t>tatybos skyriaus gavus pranešimą apie suderintą važiavimo maršrutą ir apskaičiuotą mokesčio dydį. Derinimo metu gali būti pasiūlomi kiti naudojimosi Panevėžio miesto vietinės reikšmės viešaisiais keliais maršrutai ar laikas (pvz.: dėl laikinų eismo ribojimų).</w:t>
      </w:r>
      <w:r w:rsidRPr="008A6FE3">
        <w:rPr>
          <w:szCs w:val="24"/>
        </w:rPr>
        <w:t>“;</w:t>
      </w:r>
    </w:p>
    <w:p w14:paraId="73955F2E" w14:textId="4C1C74A5" w:rsidR="00C26AC7" w:rsidRPr="008A6FE3" w:rsidRDefault="006A328C" w:rsidP="0005462A">
      <w:pPr>
        <w:widowControl w:val="0"/>
        <w:suppressAutoHyphens/>
        <w:spacing w:line="360" w:lineRule="auto"/>
        <w:ind w:firstLine="851"/>
        <w:jc w:val="both"/>
        <w:rPr>
          <w:szCs w:val="24"/>
          <w:lang w:eastAsia="lt-LT"/>
        </w:rPr>
      </w:pPr>
      <w:r w:rsidRPr="008A6FE3">
        <w:rPr>
          <w:szCs w:val="24"/>
        </w:rPr>
        <w:t>1</w:t>
      </w:r>
      <w:r w:rsidR="00C26AC7" w:rsidRPr="008A6FE3">
        <w:rPr>
          <w:szCs w:val="24"/>
        </w:rPr>
        <w:t>.</w:t>
      </w:r>
      <w:r w:rsidRPr="008A6FE3">
        <w:rPr>
          <w:szCs w:val="24"/>
        </w:rPr>
        <w:t>1</w:t>
      </w:r>
      <w:r w:rsidR="008A6FE3" w:rsidRPr="008A6FE3">
        <w:rPr>
          <w:szCs w:val="24"/>
        </w:rPr>
        <w:t>1</w:t>
      </w:r>
      <w:r w:rsidR="00C26AC7" w:rsidRPr="008A6FE3">
        <w:rPr>
          <w:szCs w:val="24"/>
        </w:rPr>
        <w:t xml:space="preserve">. </w:t>
      </w:r>
      <w:r w:rsidR="00C26AC7" w:rsidRPr="008A6FE3">
        <w:rPr>
          <w:szCs w:val="24"/>
          <w:lang w:eastAsia="lt-LT"/>
        </w:rPr>
        <w:t xml:space="preserve">pakeisti </w:t>
      </w:r>
      <w:r w:rsidR="004A0842" w:rsidRPr="008A6FE3">
        <w:rPr>
          <w:szCs w:val="24"/>
          <w:lang w:eastAsia="lt-LT"/>
        </w:rPr>
        <w:t>3</w:t>
      </w:r>
      <w:r w:rsidR="00C26AC7" w:rsidRPr="008A6FE3">
        <w:rPr>
          <w:szCs w:val="24"/>
          <w:lang w:eastAsia="lt-LT"/>
        </w:rPr>
        <w:t>7 punktą ir išdėstyti jį taip:</w:t>
      </w:r>
    </w:p>
    <w:p w14:paraId="4471534F" w14:textId="1D23997E" w:rsidR="00C26AC7" w:rsidRPr="008A6FE3" w:rsidRDefault="00C26AC7" w:rsidP="0005462A">
      <w:pPr>
        <w:shd w:val="clear" w:color="auto" w:fill="FFFFFF"/>
        <w:spacing w:line="360" w:lineRule="auto"/>
        <w:ind w:firstLine="851"/>
        <w:jc w:val="both"/>
        <w:rPr>
          <w:szCs w:val="24"/>
        </w:rPr>
      </w:pPr>
      <w:r w:rsidRPr="008A6FE3">
        <w:rPr>
          <w:rFonts w:eastAsia="Lucida Sans Unicode"/>
          <w:szCs w:val="24"/>
          <w:lang w:eastAsia="ar-SA"/>
        </w:rPr>
        <w:t>„</w:t>
      </w:r>
      <w:r w:rsidR="004A0842" w:rsidRPr="008A6FE3">
        <w:rPr>
          <w:rFonts w:eastAsia="Lucida Sans Unicode"/>
          <w:szCs w:val="24"/>
          <w:lang w:eastAsia="ar-SA"/>
        </w:rPr>
        <w:t>37</w:t>
      </w:r>
      <w:r w:rsidRPr="008A6FE3">
        <w:rPr>
          <w:rFonts w:eastAsia="Lucida Sans Unicode"/>
          <w:szCs w:val="24"/>
          <w:lang w:eastAsia="ar-SA"/>
        </w:rPr>
        <w:t xml:space="preserve">. </w:t>
      </w:r>
      <w:r w:rsidR="004A0842" w:rsidRPr="008A6FE3">
        <w:rPr>
          <w:bCs/>
          <w:lang w:bidi="he-IL"/>
        </w:rPr>
        <w:t xml:space="preserve">Sumokėjus mokestį, </w:t>
      </w:r>
      <w:r w:rsidR="00B91355" w:rsidRPr="008A6FE3">
        <w:rPr>
          <w:bCs/>
          <w:lang w:bidi="he-IL"/>
        </w:rPr>
        <w:t>S</w:t>
      </w:r>
      <w:r w:rsidR="004A0842" w:rsidRPr="008A6FE3">
        <w:rPr>
          <w:bCs/>
          <w:lang w:bidi="he-IL"/>
        </w:rPr>
        <w:t>tatybos skyriui pateikiamas mokėjimo dokumentas.</w:t>
      </w:r>
      <w:r w:rsidR="004A0842" w:rsidRPr="008A6FE3">
        <w:rPr>
          <w:lang w:bidi="he-IL"/>
        </w:rPr>
        <w:t xml:space="preserve"> </w:t>
      </w:r>
      <w:r w:rsidR="004A0842" w:rsidRPr="008A6FE3">
        <w:rPr>
          <w:bCs/>
          <w:lang w:bidi="he-IL"/>
        </w:rPr>
        <w:t>Sutikimas išduodamas važiuoti tik ta transporto priemone, už kurią sumokėtas mokestis.</w:t>
      </w:r>
      <w:r w:rsidRPr="008A6FE3">
        <w:rPr>
          <w:szCs w:val="24"/>
        </w:rPr>
        <w:t>“;</w:t>
      </w:r>
    </w:p>
    <w:p w14:paraId="600A11B3" w14:textId="5D8CAF15" w:rsidR="00D6368E" w:rsidRPr="008A6FE3" w:rsidRDefault="006A328C" w:rsidP="0005462A">
      <w:pPr>
        <w:widowControl w:val="0"/>
        <w:suppressAutoHyphens/>
        <w:spacing w:line="360" w:lineRule="auto"/>
        <w:ind w:firstLine="851"/>
        <w:jc w:val="both"/>
        <w:rPr>
          <w:szCs w:val="24"/>
          <w:lang w:eastAsia="lt-LT"/>
        </w:rPr>
      </w:pPr>
      <w:r w:rsidRPr="008A6FE3">
        <w:rPr>
          <w:szCs w:val="24"/>
        </w:rPr>
        <w:t>1</w:t>
      </w:r>
      <w:r w:rsidR="00D6368E" w:rsidRPr="008A6FE3">
        <w:rPr>
          <w:szCs w:val="24"/>
        </w:rPr>
        <w:t>.</w:t>
      </w:r>
      <w:r w:rsidRPr="008A6FE3">
        <w:rPr>
          <w:szCs w:val="24"/>
        </w:rPr>
        <w:t>1</w:t>
      </w:r>
      <w:r w:rsidR="008A6FE3" w:rsidRPr="008A6FE3">
        <w:rPr>
          <w:szCs w:val="24"/>
        </w:rPr>
        <w:t>2</w:t>
      </w:r>
      <w:r w:rsidR="00D6368E" w:rsidRPr="008A6FE3">
        <w:rPr>
          <w:szCs w:val="24"/>
        </w:rPr>
        <w:t xml:space="preserve">. </w:t>
      </w:r>
      <w:r w:rsidR="00D6368E" w:rsidRPr="008A6FE3">
        <w:rPr>
          <w:szCs w:val="24"/>
          <w:lang w:eastAsia="lt-LT"/>
        </w:rPr>
        <w:t xml:space="preserve">pakeisti </w:t>
      </w:r>
      <w:r w:rsidR="00225522" w:rsidRPr="008A6FE3">
        <w:rPr>
          <w:szCs w:val="24"/>
          <w:lang w:eastAsia="lt-LT"/>
        </w:rPr>
        <w:t>38</w:t>
      </w:r>
      <w:r w:rsidR="00D6368E" w:rsidRPr="008A6FE3">
        <w:rPr>
          <w:szCs w:val="24"/>
          <w:lang w:eastAsia="lt-LT"/>
        </w:rPr>
        <w:t xml:space="preserve"> punktą ir išdėstyti jį taip:</w:t>
      </w:r>
    </w:p>
    <w:p w14:paraId="61436EF1" w14:textId="770E39FA" w:rsidR="00D6368E" w:rsidRPr="008A6FE3" w:rsidRDefault="00D6368E" w:rsidP="0005462A">
      <w:pPr>
        <w:shd w:val="clear" w:color="auto" w:fill="FFFFFF"/>
        <w:spacing w:line="360" w:lineRule="auto"/>
        <w:ind w:firstLine="851"/>
        <w:jc w:val="both"/>
        <w:rPr>
          <w:szCs w:val="24"/>
        </w:rPr>
      </w:pPr>
      <w:r w:rsidRPr="008A6FE3">
        <w:rPr>
          <w:rFonts w:eastAsia="Lucida Sans Unicode"/>
          <w:szCs w:val="24"/>
          <w:lang w:eastAsia="ar-SA"/>
        </w:rPr>
        <w:t>„</w:t>
      </w:r>
      <w:r w:rsidR="00225522" w:rsidRPr="008A6FE3">
        <w:rPr>
          <w:rFonts w:eastAsia="Lucida Sans Unicode"/>
          <w:szCs w:val="24"/>
          <w:lang w:eastAsia="ar-SA"/>
        </w:rPr>
        <w:t>38</w:t>
      </w:r>
      <w:r w:rsidRPr="008A6FE3">
        <w:rPr>
          <w:rFonts w:eastAsia="Lucida Sans Unicode"/>
          <w:szCs w:val="24"/>
          <w:lang w:eastAsia="ar-SA"/>
        </w:rPr>
        <w:t xml:space="preserve">. </w:t>
      </w:r>
      <w:r w:rsidR="00225522" w:rsidRPr="008A6FE3">
        <w:rPr>
          <w:bCs/>
        </w:rPr>
        <w:t>Sumokėtas mokestis didžiagabaritės ir (ar) sunkiasvorės transporto priemonės savininko ar valdytojo arba jo įgalioto asmens prašymu gali būti grąžintas arba sumokėta pinigų suma gali būti panaudota sumokėti už važiavimą ta pačia ar kita didžiagabarite ir (ar) sunkiasvore transporto priemone. Dėl mokesčio grąžinimo ar panaudojimo sumokėti už važiavimą kita</w:t>
      </w:r>
      <w:r w:rsidR="00225522" w:rsidRPr="008A6FE3">
        <w:t xml:space="preserve"> </w:t>
      </w:r>
      <w:r w:rsidR="00225522" w:rsidRPr="008A6FE3">
        <w:rPr>
          <w:bCs/>
        </w:rPr>
        <w:t xml:space="preserve">didžiagabarite ir (ar) sunkiasvore transporto priemone turi būti kreipiamasi į </w:t>
      </w:r>
      <w:r w:rsidR="00B91355" w:rsidRPr="008A6FE3">
        <w:rPr>
          <w:bCs/>
        </w:rPr>
        <w:t>S</w:t>
      </w:r>
      <w:r w:rsidR="00225522" w:rsidRPr="008A6FE3">
        <w:rPr>
          <w:bCs/>
        </w:rPr>
        <w:t>tatybos skyrių raštu ar elektroniniu paštu.</w:t>
      </w:r>
      <w:r w:rsidRPr="008A6FE3">
        <w:rPr>
          <w:szCs w:val="24"/>
        </w:rPr>
        <w:t>“;</w:t>
      </w:r>
    </w:p>
    <w:p w14:paraId="3714CC3F" w14:textId="3467B520" w:rsidR="00EE7CAB" w:rsidRPr="008A6FE3" w:rsidRDefault="006A328C" w:rsidP="0005462A">
      <w:pPr>
        <w:widowControl w:val="0"/>
        <w:suppressAutoHyphens/>
        <w:spacing w:line="360" w:lineRule="auto"/>
        <w:ind w:firstLine="851"/>
        <w:jc w:val="both"/>
        <w:rPr>
          <w:szCs w:val="24"/>
          <w:lang w:eastAsia="lt-LT"/>
        </w:rPr>
      </w:pPr>
      <w:r w:rsidRPr="008A6FE3">
        <w:rPr>
          <w:szCs w:val="24"/>
        </w:rPr>
        <w:t>1</w:t>
      </w:r>
      <w:r w:rsidR="00EE7CAB" w:rsidRPr="008A6FE3">
        <w:rPr>
          <w:szCs w:val="24"/>
        </w:rPr>
        <w:t>.</w:t>
      </w:r>
      <w:r w:rsidRPr="008A6FE3">
        <w:rPr>
          <w:szCs w:val="24"/>
        </w:rPr>
        <w:t>1</w:t>
      </w:r>
      <w:r w:rsidR="008A6FE3" w:rsidRPr="008A6FE3">
        <w:rPr>
          <w:szCs w:val="24"/>
        </w:rPr>
        <w:t>3</w:t>
      </w:r>
      <w:r w:rsidR="00EE7CAB" w:rsidRPr="008A6FE3">
        <w:rPr>
          <w:szCs w:val="24"/>
        </w:rPr>
        <w:t xml:space="preserve">. </w:t>
      </w:r>
      <w:r w:rsidR="00EE7CAB" w:rsidRPr="008A6FE3">
        <w:rPr>
          <w:szCs w:val="24"/>
          <w:lang w:eastAsia="lt-LT"/>
        </w:rPr>
        <w:t>pakeisti 43 punktą ir išdėstyti jį taip:</w:t>
      </w:r>
    </w:p>
    <w:p w14:paraId="0D6D66EA" w14:textId="401DD557" w:rsidR="00EE7CAB" w:rsidRPr="008A6FE3" w:rsidRDefault="00EE7CAB" w:rsidP="0005462A">
      <w:pPr>
        <w:shd w:val="clear" w:color="auto" w:fill="FFFFFF"/>
        <w:spacing w:line="360" w:lineRule="auto"/>
        <w:ind w:firstLine="851"/>
        <w:jc w:val="both"/>
        <w:rPr>
          <w:szCs w:val="24"/>
        </w:rPr>
      </w:pPr>
      <w:r w:rsidRPr="008A6FE3">
        <w:rPr>
          <w:rFonts w:eastAsia="Lucida Sans Unicode"/>
          <w:szCs w:val="24"/>
          <w:lang w:eastAsia="ar-SA"/>
        </w:rPr>
        <w:t xml:space="preserve">„43. </w:t>
      </w:r>
      <w:r w:rsidRPr="008A6FE3">
        <w:rPr>
          <w:bCs/>
          <w:lang w:bidi="he-IL"/>
        </w:rPr>
        <w:t xml:space="preserve">Važiavimo metu sugadinus vietinės reikšmės viešojo kelio dangą, jo statinius ar kitus įrenginius, kelio elementus, transporto priemonės savininkas, valdytojas ar jo įgaliotas asmuo </w:t>
      </w:r>
      <w:r w:rsidRPr="008A6FE3">
        <w:t xml:space="preserve">privalo apie tai nedelsdamas informuoti </w:t>
      </w:r>
      <w:r w:rsidR="00675963" w:rsidRPr="008A6FE3">
        <w:t>S</w:t>
      </w:r>
      <w:r w:rsidRPr="008A6FE3">
        <w:t>tatybos skyrių ir teisės aktų nustatyta tvarka atlyginti nuostolius.</w:t>
      </w:r>
      <w:r w:rsidRPr="008A6FE3">
        <w:rPr>
          <w:szCs w:val="24"/>
        </w:rPr>
        <w:t>“</w:t>
      </w:r>
    </w:p>
    <w:p w14:paraId="7BD9005B" w14:textId="00D871BF" w:rsidR="00525B14" w:rsidRPr="008A6FE3" w:rsidRDefault="003D1DDE" w:rsidP="0005462A">
      <w:pPr>
        <w:widowControl w:val="0"/>
        <w:suppressAutoHyphens/>
        <w:spacing w:line="360" w:lineRule="auto"/>
        <w:ind w:firstLine="851"/>
        <w:jc w:val="both"/>
        <w:rPr>
          <w:szCs w:val="24"/>
          <w:lang w:eastAsia="lt-LT"/>
        </w:rPr>
      </w:pPr>
      <w:r w:rsidRPr="008A6FE3">
        <w:rPr>
          <w:szCs w:val="24"/>
        </w:rPr>
        <w:t>2</w:t>
      </w:r>
      <w:r w:rsidR="00525B14" w:rsidRPr="008A6FE3">
        <w:rPr>
          <w:szCs w:val="24"/>
        </w:rPr>
        <w:t xml:space="preserve">. </w:t>
      </w:r>
      <w:r w:rsidRPr="008A6FE3">
        <w:rPr>
          <w:szCs w:val="24"/>
          <w:lang w:eastAsia="lt-LT"/>
        </w:rPr>
        <w:t>P</w:t>
      </w:r>
      <w:r w:rsidR="00525B14" w:rsidRPr="008A6FE3">
        <w:rPr>
          <w:szCs w:val="24"/>
          <w:lang w:eastAsia="lt-LT"/>
        </w:rPr>
        <w:t xml:space="preserve">akeisti </w:t>
      </w:r>
      <w:r w:rsidRPr="008A6FE3">
        <w:rPr>
          <w:shd w:val="clear" w:color="auto" w:fill="FFFFFF"/>
        </w:rPr>
        <w:t>Prašymo išduoti sutikimą naudotis Panevėžio miesto vietinės reikšmės viešaisiais keliais važiuojant didžiagabaritėmis ir (ar) sunkiasvorėmis transporto priemonėmis formą</w:t>
      </w:r>
      <w:r w:rsidR="00D203C2" w:rsidRPr="008A6FE3">
        <w:rPr>
          <w:shd w:val="clear" w:color="auto" w:fill="FFFFFF"/>
        </w:rPr>
        <w:t>, patvirtintą Sprendimu, ir išdėstyti ją</w:t>
      </w:r>
      <w:r w:rsidRPr="008A6FE3">
        <w:rPr>
          <w:szCs w:val="24"/>
          <w:lang w:eastAsia="lt-LT"/>
        </w:rPr>
        <w:t xml:space="preserve"> </w:t>
      </w:r>
      <w:r w:rsidR="006A328C" w:rsidRPr="008A6FE3">
        <w:rPr>
          <w:szCs w:val="24"/>
          <w:lang w:eastAsia="lt-LT"/>
        </w:rPr>
        <w:t>nauja redakcija (pridedama).</w:t>
      </w:r>
    </w:p>
    <w:p w14:paraId="7D90640D" w14:textId="35D0B593" w:rsidR="00D17CB2" w:rsidRPr="008A6FE3" w:rsidRDefault="00D203C2" w:rsidP="0005462A">
      <w:pPr>
        <w:overflowPunct w:val="0"/>
        <w:spacing w:line="360" w:lineRule="auto"/>
        <w:ind w:firstLine="851"/>
        <w:jc w:val="both"/>
      </w:pPr>
      <w:r w:rsidRPr="008A6FE3">
        <w:rPr>
          <w:szCs w:val="24"/>
        </w:rPr>
        <w:t>3</w:t>
      </w:r>
      <w:r w:rsidR="00D17CB2" w:rsidRPr="008A6FE3">
        <w:rPr>
          <w:szCs w:val="24"/>
        </w:rPr>
        <w:t>.</w:t>
      </w:r>
      <w:r w:rsidR="00D17CB2" w:rsidRPr="008A6FE3">
        <w:rPr>
          <w:szCs w:val="24"/>
        </w:rPr>
        <w:tab/>
      </w:r>
      <w:r w:rsidR="00D17CB2" w:rsidRPr="008A6FE3">
        <w:t>Nustatyti, kad šis sprendimas:</w:t>
      </w:r>
    </w:p>
    <w:p w14:paraId="275B3B2A" w14:textId="03065476" w:rsidR="00D17CB2" w:rsidRPr="008A6FE3" w:rsidRDefault="00D203C2" w:rsidP="0005462A">
      <w:pPr>
        <w:tabs>
          <w:tab w:val="left" w:pos="1276"/>
        </w:tabs>
        <w:spacing w:line="360" w:lineRule="auto"/>
        <w:ind w:firstLine="851"/>
        <w:jc w:val="both"/>
      </w:pPr>
      <w:r w:rsidRPr="008A6FE3">
        <w:rPr>
          <w:szCs w:val="24"/>
        </w:rPr>
        <w:t>3</w:t>
      </w:r>
      <w:r w:rsidR="00D17CB2" w:rsidRPr="008A6FE3">
        <w:rPr>
          <w:szCs w:val="24"/>
        </w:rPr>
        <w:t>.1.</w:t>
      </w:r>
      <w:r w:rsidR="00D17CB2" w:rsidRPr="008A6FE3">
        <w:rPr>
          <w:szCs w:val="24"/>
        </w:rPr>
        <w:tab/>
      </w:r>
      <w:r w:rsidR="00D17CB2" w:rsidRPr="008A6FE3">
        <w:t>skelbiamas Teisės aktų registre ir Panevėžio miesto savivaldybės interneto svetainėje;</w:t>
      </w:r>
    </w:p>
    <w:p w14:paraId="71F97839" w14:textId="3063875E" w:rsidR="00D17CB2" w:rsidRPr="008A6FE3" w:rsidRDefault="00D203C2" w:rsidP="0005462A">
      <w:pPr>
        <w:tabs>
          <w:tab w:val="left" w:pos="1276"/>
        </w:tabs>
        <w:spacing w:line="360" w:lineRule="auto"/>
        <w:ind w:firstLine="851"/>
        <w:jc w:val="both"/>
        <w:rPr>
          <w:lang w:eastAsia="lt-LT"/>
        </w:rPr>
      </w:pPr>
      <w:r w:rsidRPr="008A6FE3">
        <w:rPr>
          <w:szCs w:val="24"/>
          <w:lang w:eastAsia="lt-LT"/>
        </w:rPr>
        <w:t>3</w:t>
      </w:r>
      <w:r w:rsidR="00D17CB2" w:rsidRPr="008A6FE3">
        <w:rPr>
          <w:szCs w:val="24"/>
          <w:lang w:eastAsia="lt-LT"/>
        </w:rPr>
        <w:t>.2.</w:t>
      </w:r>
      <w:r w:rsidR="00D17CB2" w:rsidRPr="008A6FE3">
        <w:rPr>
          <w:szCs w:val="24"/>
          <w:lang w:eastAsia="lt-LT"/>
        </w:rPr>
        <w:tab/>
      </w:r>
      <w:r w:rsidR="00D17CB2" w:rsidRPr="008A6FE3">
        <w:t>įsigalioja kitą dieną po jo oficialaus paskelbimo Teisės aktų registre.</w:t>
      </w:r>
    </w:p>
    <w:p w14:paraId="0A8604DE" w14:textId="77777777" w:rsidR="00D17CB2" w:rsidRPr="009D396C" w:rsidRDefault="00D17CB2" w:rsidP="00D17CB2">
      <w:pPr>
        <w:tabs>
          <w:tab w:val="left" w:pos="6521"/>
          <w:tab w:val="left" w:pos="7513"/>
          <w:tab w:val="left" w:pos="8165"/>
        </w:tabs>
      </w:pPr>
    </w:p>
    <w:p w14:paraId="52756A53" w14:textId="77777777" w:rsidR="00D17CB2" w:rsidRPr="009D396C" w:rsidRDefault="00D17CB2" w:rsidP="00D17CB2">
      <w:pPr>
        <w:tabs>
          <w:tab w:val="left" w:pos="6521"/>
          <w:tab w:val="left" w:pos="7513"/>
          <w:tab w:val="left" w:pos="8165"/>
        </w:tabs>
      </w:pPr>
    </w:p>
    <w:p w14:paraId="7D7CDC66" w14:textId="77777777" w:rsidR="00D17CB2" w:rsidRPr="009D396C" w:rsidRDefault="00D17CB2" w:rsidP="00D17CB2">
      <w:pPr>
        <w:tabs>
          <w:tab w:val="left" w:pos="6521"/>
          <w:tab w:val="left" w:pos="7513"/>
          <w:tab w:val="left" w:pos="8165"/>
        </w:tabs>
        <w:rPr>
          <w:b/>
          <w:szCs w:val="22"/>
        </w:rPr>
      </w:pPr>
      <w:r w:rsidRPr="009D396C">
        <w:rPr>
          <w:rFonts w:eastAsia="Calibri"/>
          <w:szCs w:val="24"/>
        </w:rPr>
        <w:t>Savivaldybės meras</w:t>
      </w:r>
      <w:r w:rsidRPr="009D396C">
        <w:rPr>
          <w:rFonts w:eastAsia="Calibri"/>
          <w:szCs w:val="24"/>
        </w:rPr>
        <w:tab/>
        <w:t>Rytis Mykolas Račkauskas</w:t>
      </w:r>
    </w:p>
    <w:p w14:paraId="44F9D868" w14:textId="58E5F413" w:rsidR="00F15DDE" w:rsidRDefault="00E273E2" w:rsidP="00F15DDE">
      <w:pPr>
        <w:shd w:val="clear" w:color="auto" w:fill="FFFFFF"/>
        <w:ind w:firstLine="5103"/>
        <w:rPr>
          <w:color w:val="000000"/>
          <w:szCs w:val="24"/>
          <w:lang w:eastAsia="lt-LT"/>
        </w:rPr>
      </w:pPr>
      <w:r>
        <w:rPr>
          <w:szCs w:val="24"/>
          <w:lang w:eastAsia="lt-LT"/>
        </w:rPr>
        <w:br w:type="column"/>
      </w:r>
      <w:r w:rsidR="00F15DDE">
        <w:rPr>
          <w:color w:val="000000"/>
          <w:szCs w:val="24"/>
          <w:lang w:eastAsia="lt-LT"/>
        </w:rPr>
        <w:t>PATVIRTINTA</w:t>
      </w:r>
    </w:p>
    <w:p w14:paraId="3FEFE42D" w14:textId="77777777" w:rsidR="00F15DDE" w:rsidRDefault="00F15DDE" w:rsidP="00F15DDE">
      <w:pPr>
        <w:shd w:val="clear" w:color="auto" w:fill="FFFFFF"/>
        <w:ind w:firstLine="5103"/>
        <w:rPr>
          <w:color w:val="000000"/>
          <w:szCs w:val="24"/>
          <w:lang w:eastAsia="lt-LT"/>
        </w:rPr>
      </w:pPr>
      <w:r>
        <w:rPr>
          <w:color w:val="000000"/>
          <w:szCs w:val="24"/>
          <w:lang w:eastAsia="lt-LT"/>
        </w:rPr>
        <w:t>Panevėžio miesto savivaldybės tarybos</w:t>
      </w:r>
    </w:p>
    <w:p w14:paraId="35DA709A" w14:textId="0CECF081" w:rsidR="00D203C2" w:rsidRDefault="00D203C2" w:rsidP="00F15DDE">
      <w:pPr>
        <w:shd w:val="clear" w:color="auto" w:fill="FFFFFF"/>
        <w:ind w:firstLine="5103"/>
        <w:rPr>
          <w:rFonts w:eastAsia="Calibri"/>
          <w:szCs w:val="24"/>
        </w:rPr>
      </w:pPr>
      <w:r w:rsidRPr="00D203C2">
        <w:rPr>
          <w:rFonts w:eastAsia="Calibri"/>
          <w:szCs w:val="24"/>
        </w:rPr>
        <w:t>2023 m. birželio 22 d. sprendim</w:t>
      </w:r>
      <w:r>
        <w:rPr>
          <w:rFonts w:eastAsia="Calibri"/>
          <w:szCs w:val="24"/>
        </w:rPr>
        <w:t>u</w:t>
      </w:r>
      <w:r w:rsidRPr="00D203C2">
        <w:rPr>
          <w:rFonts w:eastAsia="Calibri"/>
          <w:szCs w:val="24"/>
        </w:rPr>
        <w:t xml:space="preserve"> Nr. 1-193 </w:t>
      </w:r>
    </w:p>
    <w:p w14:paraId="0757780E" w14:textId="41A55FFE" w:rsidR="00D203C2" w:rsidRDefault="00D203C2" w:rsidP="00D203C2">
      <w:pPr>
        <w:shd w:val="clear" w:color="auto" w:fill="FFFFFF"/>
        <w:ind w:firstLine="5103"/>
        <w:rPr>
          <w:color w:val="000000"/>
          <w:szCs w:val="24"/>
          <w:lang w:eastAsia="lt-LT"/>
        </w:rPr>
      </w:pPr>
      <w:r>
        <w:rPr>
          <w:color w:val="000000"/>
          <w:szCs w:val="24"/>
          <w:lang w:eastAsia="lt-LT"/>
        </w:rPr>
        <w:t>(Panevėžio miesto savivaldybės tarybos</w:t>
      </w:r>
    </w:p>
    <w:p w14:paraId="71115661" w14:textId="0C97969C" w:rsidR="00F15DDE" w:rsidRDefault="00F15DDE" w:rsidP="00F15DDE">
      <w:pPr>
        <w:shd w:val="clear" w:color="auto" w:fill="FFFFFF"/>
        <w:ind w:firstLine="5103"/>
        <w:rPr>
          <w:rFonts w:eastAsia="Calibri"/>
          <w:szCs w:val="24"/>
        </w:rPr>
      </w:pPr>
      <w:r>
        <w:rPr>
          <w:rFonts w:eastAsia="Calibri"/>
          <w:szCs w:val="24"/>
        </w:rPr>
        <w:t>202</w:t>
      </w:r>
      <w:r w:rsidR="00616827">
        <w:rPr>
          <w:rFonts w:eastAsia="Calibri"/>
          <w:szCs w:val="24"/>
        </w:rPr>
        <w:t>4</w:t>
      </w:r>
      <w:r>
        <w:rPr>
          <w:rFonts w:eastAsia="Calibri"/>
          <w:szCs w:val="24"/>
        </w:rPr>
        <w:t xml:space="preserve"> m. </w:t>
      </w:r>
      <w:r w:rsidR="00616827">
        <w:rPr>
          <w:rFonts w:eastAsia="Calibri"/>
          <w:szCs w:val="24"/>
        </w:rPr>
        <w:t xml:space="preserve">vasario </w:t>
      </w:r>
      <w:r>
        <w:rPr>
          <w:rFonts w:eastAsia="Calibri"/>
          <w:szCs w:val="24"/>
        </w:rPr>
        <w:t>d. sprendim</w:t>
      </w:r>
      <w:r w:rsidR="00D203C2">
        <w:rPr>
          <w:rFonts w:eastAsia="Calibri"/>
          <w:szCs w:val="24"/>
        </w:rPr>
        <w:t>o</w:t>
      </w:r>
      <w:r>
        <w:rPr>
          <w:rFonts w:eastAsia="Calibri"/>
          <w:szCs w:val="24"/>
        </w:rPr>
        <w:t xml:space="preserve"> Nr.</w:t>
      </w:r>
    </w:p>
    <w:p w14:paraId="097E1522" w14:textId="5CF26030" w:rsidR="00D203C2" w:rsidRDefault="00D203C2" w:rsidP="00F15DDE">
      <w:pPr>
        <w:shd w:val="clear" w:color="auto" w:fill="FFFFFF"/>
        <w:ind w:firstLine="5103"/>
        <w:rPr>
          <w:rFonts w:eastAsia="Calibri"/>
          <w:szCs w:val="24"/>
        </w:rPr>
      </w:pPr>
      <w:r>
        <w:rPr>
          <w:rFonts w:eastAsia="Calibri"/>
          <w:szCs w:val="24"/>
        </w:rPr>
        <w:t>redakcija)</w:t>
      </w:r>
    </w:p>
    <w:p w14:paraId="412BC4BE" w14:textId="77777777" w:rsidR="00F15DDE" w:rsidRDefault="00F15DDE" w:rsidP="00F15DDE">
      <w:pPr>
        <w:jc w:val="both"/>
        <w:rPr>
          <w:szCs w:val="24"/>
        </w:rPr>
      </w:pPr>
    </w:p>
    <w:p w14:paraId="47279074" w14:textId="77777777" w:rsidR="00F15DDE" w:rsidRDefault="00F15DDE" w:rsidP="00F15DDE">
      <w:pPr>
        <w:ind w:left="5102" w:hanging="1274"/>
        <w:jc w:val="both"/>
        <w:rPr>
          <w:b/>
          <w:szCs w:val="24"/>
        </w:rPr>
      </w:pPr>
      <w:r>
        <w:rPr>
          <w:b/>
          <w:szCs w:val="24"/>
        </w:rPr>
        <w:t>(Prašymo forma)</w:t>
      </w:r>
    </w:p>
    <w:p w14:paraId="53DD8D67" w14:textId="77777777" w:rsidR="00F15DDE" w:rsidRDefault="00F15DDE" w:rsidP="00F15DDE">
      <w:pPr>
        <w:ind w:left="5102" w:hanging="1133"/>
        <w:jc w:val="both"/>
        <w:rPr>
          <w:szCs w:val="24"/>
        </w:rPr>
      </w:pPr>
    </w:p>
    <w:p w14:paraId="75868B65" w14:textId="77777777" w:rsidR="00F15DDE" w:rsidRDefault="00F15DDE" w:rsidP="00F15DDE">
      <w:pPr>
        <w:ind w:left="5102" w:hanging="1133"/>
        <w:jc w:val="both"/>
        <w:rPr>
          <w:szCs w:val="24"/>
        </w:rPr>
      </w:pPr>
    </w:p>
    <w:p w14:paraId="459E9FDF" w14:textId="5960E7FA" w:rsidR="00F15DDE" w:rsidRDefault="00F15DDE" w:rsidP="00F15DDE">
      <w:pPr>
        <w:pBdr>
          <w:top w:val="single" w:sz="12" w:space="1" w:color="auto"/>
          <w:bottom w:val="single" w:sz="12" w:space="1" w:color="auto"/>
        </w:pBdr>
        <w:jc w:val="center"/>
        <w:rPr>
          <w:szCs w:val="24"/>
        </w:rPr>
      </w:pPr>
      <w:r>
        <w:rPr>
          <w:szCs w:val="24"/>
        </w:rPr>
        <w:t xml:space="preserve">(įmonės pavadinimas / </w:t>
      </w:r>
      <w:r>
        <w:rPr>
          <w:rFonts w:eastAsia="Calibri"/>
          <w:color w:val="000000"/>
          <w:szCs w:val="24"/>
          <w:shd w:val="clear" w:color="auto" w:fill="FFFFFF"/>
        </w:rPr>
        <w:t>fizinio asmens vardas ir pavardė</w:t>
      </w:r>
      <w:r>
        <w:rPr>
          <w:szCs w:val="24"/>
        </w:rPr>
        <w:t>)</w:t>
      </w:r>
    </w:p>
    <w:p w14:paraId="7168035A" w14:textId="77777777" w:rsidR="00F15DDE" w:rsidRDefault="00F15DDE" w:rsidP="00F15DDE">
      <w:pPr>
        <w:pBdr>
          <w:top w:val="single" w:sz="12" w:space="1" w:color="auto"/>
          <w:bottom w:val="single" w:sz="12" w:space="1" w:color="auto"/>
        </w:pBdr>
        <w:jc w:val="center"/>
        <w:rPr>
          <w:szCs w:val="24"/>
        </w:rPr>
      </w:pPr>
    </w:p>
    <w:p w14:paraId="3E558FA1" w14:textId="77777777" w:rsidR="00F15DDE" w:rsidRDefault="00F15DDE" w:rsidP="00F15DDE">
      <w:pPr>
        <w:jc w:val="center"/>
        <w:rPr>
          <w:szCs w:val="24"/>
        </w:rPr>
      </w:pPr>
      <w:r>
        <w:rPr>
          <w:szCs w:val="24"/>
        </w:rPr>
        <w:t>(adresas, įmonės / fizinio asmens kodas, telefonas, el. pašto adresas)</w:t>
      </w:r>
    </w:p>
    <w:p w14:paraId="7373D7BF" w14:textId="77777777" w:rsidR="00F15DDE" w:rsidRDefault="00F15DDE" w:rsidP="00F15DDE">
      <w:pPr>
        <w:ind w:firstLine="720"/>
        <w:jc w:val="both"/>
        <w:rPr>
          <w:sz w:val="12"/>
          <w:szCs w:val="12"/>
        </w:rPr>
      </w:pPr>
    </w:p>
    <w:p w14:paraId="3E28A66F" w14:textId="77777777" w:rsidR="00F15DDE" w:rsidRDefault="00F15DDE" w:rsidP="00F15DDE">
      <w:pPr>
        <w:ind w:firstLine="720"/>
        <w:jc w:val="both"/>
        <w:rPr>
          <w:szCs w:val="24"/>
        </w:rPr>
      </w:pPr>
      <w:r>
        <w:rPr>
          <w:szCs w:val="24"/>
        </w:rPr>
        <w:t>Panevėžio miesto savivaldybės administracijos</w:t>
      </w:r>
    </w:p>
    <w:p w14:paraId="3885C777" w14:textId="40F76197" w:rsidR="00F15DDE" w:rsidRDefault="007471C1" w:rsidP="00F15DDE">
      <w:pPr>
        <w:ind w:firstLine="720"/>
        <w:jc w:val="both"/>
        <w:rPr>
          <w:szCs w:val="24"/>
        </w:rPr>
      </w:pPr>
      <w:r>
        <w:rPr>
          <w:szCs w:val="24"/>
        </w:rPr>
        <w:t>S</w:t>
      </w:r>
      <w:r w:rsidR="00F15DDE">
        <w:rPr>
          <w:szCs w:val="24"/>
        </w:rPr>
        <w:t>tatybos skyriui</w:t>
      </w:r>
    </w:p>
    <w:p w14:paraId="7F420395" w14:textId="77777777" w:rsidR="00F15DDE" w:rsidRDefault="00F15DDE" w:rsidP="00F15DDE">
      <w:pPr>
        <w:ind w:firstLine="720"/>
        <w:jc w:val="both"/>
        <w:rPr>
          <w:b/>
          <w:bCs/>
          <w:sz w:val="16"/>
          <w:szCs w:val="16"/>
        </w:rPr>
      </w:pPr>
    </w:p>
    <w:p w14:paraId="229065CA" w14:textId="77777777" w:rsidR="00F15DDE" w:rsidRDefault="00F15DDE" w:rsidP="00F15DDE">
      <w:pPr>
        <w:jc w:val="center"/>
        <w:rPr>
          <w:b/>
          <w:bCs/>
          <w:szCs w:val="24"/>
        </w:rPr>
      </w:pPr>
      <w:r>
        <w:rPr>
          <w:b/>
          <w:bCs/>
          <w:szCs w:val="24"/>
        </w:rPr>
        <w:t>PRAŠYMAS IŠDUOTI SUTIKIMĄ VAŽIUOTI PANEVĖŽIO MIESTO VIETINĖS REIKŠMĖS VIEŠAISIAIS KELIAIS DIDŽIAGABARITĖMIS IR (AR) SUNKIASVORĖMIS TRANSPORTO PRIEMONĖMIS</w:t>
      </w:r>
    </w:p>
    <w:p w14:paraId="189DB733" w14:textId="77777777" w:rsidR="00F15DDE" w:rsidRDefault="00F15DDE" w:rsidP="00F15DDE">
      <w:pPr>
        <w:jc w:val="center"/>
        <w:rPr>
          <w:b/>
          <w:bCs/>
          <w:szCs w:val="24"/>
        </w:rPr>
      </w:pPr>
    </w:p>
    <w:p w14:paraId="7589D792" w14:textId="77777777" w:rsidR="00F15DDE" w:rsidRDefault="00F15DDE" w:rsidP="00F15DDE">
      <w:pPr>
        <w:jc w:val="center"/>
        <w:rPr>
          <w:szCs w:val="24"/>
        </w:rPr>
      </w:pPr>
      <w:r>
        <w:rPr>
          <w:szCs w:val="24"/>
        </w:rPr>
        <w:t>20</w:t>
      </w:r>
      <w:r>
        <w:rPr>
          <w:szCs w:val="24"/>
          <w:u w:val="single"/>
        </w:rPr>
        <w:t xml:space="preserve">    </w:t>
      </w:r>
      <w:r>
        <w:rPr>
          <w:szCs w:val="24"/>
        </w:rPr>
        <w:t>m. ______________ d.</w:t>
      </w:r>
    </w:p>
    <w:p w14:paraId="441FF725" w14:textId="77777777" w:rsidR="00F15DDE" w:rsidRDefault="00F15DDE" w:rsidP="00F15DDE">
      <w:pPr>
        <w:jc w:val="center"/>
        <w:rPr>
          <w:szCs w:val="24"/>
        </w:rPr>
      </w:pPr>
      <w:r>
        <w:rPr>
          <w:szCs w:val="24"/>
        </w:rPr>
        <w:t>Panevėžys</w:t>
      </w:r>
    </w:p>
    <w:p w14:paraId="19593111" w14:textId="77777777" w:rsidR="00F15DDE" w:rsidRDefault="00F15DDE" w:rsidP="00F15DDE">
      <w:pPr>
        <w:jc w:val="center"/>
        <w:rPr>
          <w:szCs w:val="24"/>
        </w:rPr>
      </w:pPr>
    </w:p>
    <w:p w14:paraId="0DBC1EDD" w14:textId="77777777" w:rsidR="00F15DDE" w:rsidRDefault="00F15DDE" w:rsidP="00F15DDE">
      <w:pPr>
        <w:tabs>
          <w:tab w:val="right" w:leader="underscore" w:pos="9638"/>
        </w:tabs>
        <w:ind w:firstLine="720"/>
        <w:jc w:val="both"/>
        <w:rPr>
          <w:szCs w:val="24"/>
        </w:rPr>
      </w:pPr>
      <w:r>
        <w:rPr>
          <w:szCs w:val="24"/>
        </w:rPr>
        <w:t>Prašome išduoti sutikimą važiuoti transporto priemone, kurios viršijami leidžiami matmenys, leidžiama ašies apkrova ir (ar) leidžiama bendroji masė</w:t>
      </w:r>
    </w:p>
    <w:p w14:paraId="04F8B4EB" w14:textId="77777777" w:rsidR="00F15DDE" w:rsidRDefault="00F15DDE" w:rsidP="00F15DDE">
      <w:pPr>
        <w:tabs>
          <w:tab w:val="right" w:leader="underscore" w:pos="9638"/>
        </w:tabs>
        <w:ind w:firstLine="720"/>
        <w:jc w:val="both"/>
        <w:rPr>
          <w:szCs w:val="24"/>
        </w:rPr>
      </w:pPr>
      <w:r>
        <w:rPr>
          <w:szCs w:val="24"/>
        </w:rPr>
        <w:t xml:space="preserve">□ vieną kartą maršrutu </w:t>
      </w:r>
      <w:r>
        <w:rPr>
          <w:szCs w:val="24"/>
        </w:rPr>
        <w:tab/>
      </w:r>
    </w:p>
    <w:p w14:paraId="54414A6D" w14:textId="77777777" w:rsidR="00F15DDE" w:rsidRDefault="00F15DDE" w:rsidP="00F15DDE">
      <w:pPr>
        <w:tabs>
          <w:tab w:val="right" w:leader="underscore" w:pos="9638"/>
        </w:tabs>
        <w:ind w:firstLine="720"/>
        <w:jc w:val="both"/>
        <w:rPr>
          <w:szCs w:val="24"/>
        </w:rPr>
      </w:pPr>
      <w:r>
        <w:rPr>
          <w:szCs w:val="24"/>
        </w:rPr>
        <w:tab/>
      </w:r>
    </w:p>
    <w:p w14:paraId="67D11422" w14:textId="77777777" w:rsidR="00F15DDE" w:rsidRDefault="00F15DDE" w:rsidP="00F15DDE">
      <w:pPr>
        <w:tabs>
          <w:tab w:val="right" w:leader="underscore" w:pos="9638"/>
        </w:tabs>
        <w:ind w:firstLine="720"/>
        <w:jc w:val="both"/>
        <w:rPr>
          <w:szCs w:val="24"/>
        </w:rPr>
      </w:pPr>
      <w:r>
        <w:rPr>
          <w:szCs w:val="24"/>
        </w:rPr>
        <w:t xml:space="preserve">□ mėnesiui </w:t>
      </w:r>
      <w:r>
        <w:rPr>
          <w:szCs w:val="24"/>
        </w:rPr>
        <w:tab/>
      </w:r>
    </w:p>
    <w:p w14:paraId="5AFE42B4" w14:textId="77777777" w:rsidR="00F15DDE" w:rsidRDefault="00F15DDE" w:rsidP="00F15DDE">
      <w:pPr>
        <w:tabs>
          <w:tab w:val="right" w:leader="underscore" w:pos="9638"/>
        </w:tabs>
        <w:ind w:firstLine="720"/>
        <w:jc w:val="both"/>
        <w:rPr>
          <w:szCs w:val="24"/>
        </w:rPr>
      </w:pPr>
      <w:r>
        <w:rPr>
          <w:szCs w:val="24"/>
        </w:rPr>
        <w:t>□ metams</w:t>
      </w:r>
      <w:r>
        <w:rPr>
          <w:szCs w:val="24"/>
        </w:rPr>
        <w:tab/>
      </w:r>
    </w:p>
    <w:p w14:paraId="6751D1E0" w14:textId="77777777" w:rsidR="00F15DDE" w:rsidRDefault="00F15DDE" w:rsidP="00F15DDE">
      <w:pPr>
        <w:ind w:firstLine="720"/>
        <w:jc w:val="both"/>
        <w:rPr>
          <w:szCs w:val="24"/>
        </w:rPr>
      </w:pPr>
      <w:r>
        <w:rPr>
          <w:szCs w:val="24"/>
        </w:rPr>
        <w:t>Įsipareigojame laikytis galiojančios važiavimo tvarkos, atlyginti žalą dėl kelio įrenginių sugadinimo ir sumokėti nustatytus mokesčius.</w:t>
      </w:r>
    </w:p>
    <w:p w14:paraId="48ED5A16" w14:textId="77777777" w:rsidR="00F15DDE" w:rsidRDefault="00F15DDE" w:rsidP="00F15DDE">
      <w:pPr>
        <w:rPr>
          <w:sz w:val="10"/>
          <w:szCs w:val="10"/>
        </w:rPr>
      </w:pPr>
    </w:p>
    <w:p w14:paraId="54A5E46B" w14:textId="77777777" w:rsidR="00F15DDE" w:rsidRDefault="00F15DDE" w:rsidP="00F15DDE">
      <w:pPr>
        <w:spacing w:line="360" w:lineRule="auto"/>
        <w:ind w:left="1077" w:hanging="357"/>
        <w:jc w:val="both"/>
        <w:rPr>
          <w:szCs w:val="24"/>
        </w:rPr>
      </w:pPr>
      <w:r>
        <w:rPr>
          <w:szCs w:val="24"/>
        </w:rPr>
        <w:t>1.</w:t>
      </w:r>
      <w:r>
        <w:rPr>
          <w:szCs w:val="24"/>
        </w:rPr>
        <w:tab/>
        <w:t>Transporto priemonės (jų junginio) savininkas ar valdytojas arba įgaliotas asmuo</w:t>
      </w:r>
    </w:p>
    <w:p w14:paraId="7B38C252" w14:textId="77777777" w:rsidR="00F15DDE" w:rsidRDefault="00F15DDE" w:rsidP="00F15DDE">
      <w:pPr>
        <w:tabs>
          <w:tab w:val="right" w:leader="underscore" w:pos="9638"/>
        </w:tabs>
        <w:ind w:left="720"/>
        <w:jc w:val="both"/>
        <w:rPr>
          <w:szCs w:val="24"/>
        </w:rPr>
      </w:pPr>
      <w:r>
        <w:rPr>
          <w:szCs w:val="24"/>
        </w:rPr>
        <w:tab/>
      </w:r>
    </w:p>
    <w:p w14:paraId="4B83C1BE" w14:textId="77777777" w:rsidR="00F15DDE" w:rsidRDefault="00F15DDE" w:rsidP="00F15DDE">
      <w:pPr>
        <w:ind w:left="1298"/>
        <w:jc w:val="both"/>
        <w:rPr>
          <w:sz w:val="20"/>
        </w:rPr>
      </w:pPr>
      <w:r>
        <w:rPr>
          <w:sz w:val="20"/>
        </w:rPr>
        <w:t>(įmonės pavadinimas arba fizinio asmens vardas ir pavardė, adresas, įmonės kodas, telefonas)</w:t>
      </w:r>
    </w:p>
    <w:p w14:paraId="18AC7CE7" w14:textId="77777777" w:rsidR="00F15DDE" w:rsidRDefault="00F15DDE" w:rsidP="00F15DDE">
      <w:pPr>
        <w:rPr>
          <w:sz w:val="10"/>
          <w:szCs w:val="10"/>
        </w:rPr>
      </w:pPr>
    </w:p>
    <w:p w14:paraId="2C406C75" w14:textId="77777777" w:rsidR="00F15DDE" w:rsidRDefault="00F15DDE" w:rsidP="00F15DDE">
      <w:pPr>
        <w:spacing w:line="360" w:lineRule="auto"/>
        <w:ind w:left="1080" w:hanging="360"/>
        <w:jc w:val="both"/>
        <w:rPr>
          <w:szCs w:val="24"/>
        </w:rPr>
      </w:pPr>
      <w:r>
        <w:rPr>
          <w:szCs w:val="24"/>
        </w:rPr>
        <w:t>2.</w:t>
      </w:r>
      <w:r>
        <w:rPr>
          <w:szCs w:val="24"/>
        </w:rPr>
        <w:tab/>
        <w:t xml:space="preserve">Transporto priemonės, priekabos duomenys </w:t>
      </w:r>
    </w:p>
    <w:p w14:paraId="3E8D835F" w14:textId="77777777" w:rsidR="00F15DDE" w:rsidRDefault="00F15DDE" w:rsidP="00F15DDE">
      <w:pPr>
        <w:ind w:firstLine="720"/>
        <w:jc w:val="both"/>
        <w:rPr>
          <w:szCs w:val="24"/>
        </w:rPr>
      </w:pPr>
      <w:r>
        <w:rPr>
          <w:szCs w:val="24"/>
        </w:rPr>
        <w:t xml:space="preserve">□ Sunkvežimis  □ Vilkikas  □ Traktorius / savaeigė mašina / kranas </w:t>
      </w:r>
      <w:r>
        <w:rPr>
          <w:color w:val="000000"/>
          <w:szCs w:val="24"/>
        </w:rPr>
        <w:t xml:space="preserve">□ Autovežis </w:t>
      </w:r>
      <w:r>
        <w:rPr>
          <w:rFonts w:eastAsia="Calibri"/>
          <w:color w:val="000000"/>
          <w:szCs w:val="24"/>
          <w:shd w:val="clear" w:color="auto" w:fill="FFFFFF"/>
        </w:rPr>
        <w:t>(kėbulo tipas BAF)</w:t>
      </w:r>
    </w:p>
    <w:p w14:paraId="55F59632" w14:textId="77777777" w:rsidR="00F15DDE" w:rsidRDefault="00F15DDE" w:rsidP="00F15DDE">
      <w:pPr>
        <w:shd w:val="clear" w:color="auto" w:fill="FFFFFF"/>
        <w:spacing w:line="360" w:lineRule="auto"/>
        <w:ind w:firstLine="720"/>
        <w:textAlignment w:val="center"/>
        <w:rPr>
          <w:color w:val="000000"/>
          <w:szCs w:val="24"/>
          <w:lang w:eastAsia="lt-LT"/>
        </w:rPr>
      </w:pPr>
      <w:r>
        <w:rPr>
          <w:color w:val="000000"/>
          <w:szCs w:val="24"/>
        </w:rPr>
        <w:t xml:space="preserve">□ </w:t>
      </w:r>
      <w:r>
        <w:rPr>
          <w:color w:val="000000"/>
          <w:szCs w:val="24"/>
          <w:lang w:eastAsia="lt-LT"/>
        </w:rPr>
        <w:t xml:space="preserve">Įprastiniai degalai     </w:t>
      </w:r>
      <w:r>
        <w:rPr>
          <w:color w:val="000000"/>
          <w:szCs w:val="24"/>
        </w:rPr>
        <w:t xml:space="preserve">□ </w:t>
      </w:r>
      <w:r>
        <w:rPr>
          <w:rFonts w:eastAsia="Calibri"/>
          <w:color w:val="000000"/>
          <w:szCs w:val="24"/>
          <w:shd w:val="clear" w:color="auto" w:fill="FFFFFF"/>
        </w:rPr>
        <w:t>Alternatyvieji degalai</w:t>
      </w:r>
    </w:p>
    <w:p w14:paraId="498FEF54" w14:textId="77777777" w:rsidR="00F15DDE" w:rsidRDefault="00F15DDE" w:rsidP="00F15DDE">
      <w:pPr>
        <w:spacing w:line="360" w:lineRule="auto"/>
        <w:ind w:firstLine="806"/>
        <w:jc w:val="both"/>
        <w:rPr>
          <w:szCs w:val="24"/>
        </w:rPr>
      </w:pPr>
      <w:r>
        <w:rPr>
          <w:szCs w:val="24"/>
        </w:rPr>
        <w:t>_________________________________________________________________________</w:t>
      </w:r>
    </w:p>
    <w:p w14:paraId="31DD4A53" w14:textId="77777777" w:rsidR="00F15DDE" w:rsidRDefault="00F15DDE" w:rsidP="00F15DDE">
      <w:pPr>
        <w:ind w:left="1080"/>
        <w:jc w:val="center"/>
        <w:rPr>
          <w:sz w:val="20"/>
        </w:rPr>
      </w:pPr>
      <w:r>
        <w:rPr>
          <w:sz w:val="20"/>
        </w:rPr>
        <w:t>(transporto priemonės pavadinimas, markė, modelis, valstybinis Nr.)</w:t>
      </w:r>
    </w:p>
    <w:p w14:paraId="11791FB5" w14:textId="77777777" w:rsidR="00F15DDE" w:rsidRDefault="00F15DDE" w:rsidP="00F15DDE">
      <w:pPr>
        <w:tabs>
          <w:tab w:val="right" w:leader="underscore" w:pos="9638"/>
        </w:tabs>
        <w:spacing w:line="360" w:lineRule="auto"/>
        <w:ind w:firstLine="720"/>
        <w:jc w:val="both"/>
        <w:rPr>
          <w:szCs w:val="24"/>
        </w:rPr>
      </w:pPr>
      <w:r>
        <w:rPr>
          <w:szCs w:val="24"/>
        </w:rPr>
        <w:t>□ Priekaba               □ Puspriekabė</w:t>
      </w:r>
    </w:p>
    <w:p w14:paraId="6EC21627" w14:textId="77777777" w:rsidR="00F15DDE" w:rsidRDefault="00F15DDE" w:rsidP="00F15DDE">
      <w:pPr>
        <w:tabs>
          <w:tab w:val="right" w:leader="underscore" w:pos="9638"/>
        </w:tabs>
        <w:ind w:firstLine="720"/>
        <w:jc w:val="both"/>
        <w:rPr>
          <w:szCs w:val="24"/>
        </w:rPr>
      </w:pPr>
      <w:r>
        <w:rPr>
          <w:szCs w:val="24"/>
        </w:rPr>
        <w:tab/>
      </w:r>
    </w:p>
    <w:p w14:paraId="26D8C73D" w14:textId="77777777" w:rsidR="00F15DDE" w:rsidRDefault="00F15DDE" w:rsidP="00F15DDE">
      <w:pPr>
        <w:ind w:left="1080"/>
        <w:jc w:val="center"/>
        <w:rPr>
          <w:sz w:val="20"/>
        </w:rPr>
      </w:pPr>
      <w:r>
        <w:rPr>
          <w:sz w:val="20"/>
        </w:rPr>
        <w:t>(pavadinimas, markė, modelis, valstybinis Nr.)</w:t>
      </w:r>
    </w:p>
    <w:p w14:paraId="65602661" w14:textId="77777777" w:rsidR="00F15DDE" w:rsidRDefault="00F15DDE" w:rsidP="00F15DDE">
      <w:pPr>
        <w:rPr>
          <w:sz w:val="20"/>
        </w:rPr>
      </w:pPr>
    </w:p>
    <w:p w14:paraId="34AD526C" w14:textId="77777777" w:rsidR="00F15DDE" w:rsidRDefault="00F15DDE" w:rsidP="00F15DDE">
      <w:pPr>
        <w:tabs>
          <w:tab w:val="left" w:pos="1080"/>
        </w:tabs>
        <w:ind w:left="1080" w:hanging="360"/>
        <w:jc w:val="both"/>
        <w:rPr>
          <w:szCs w:val="24"/>
        </w:rPr>
      </w:pPr>
      <w:r>
        <w:rPr>
          <w:szCs w:val="24"/>
        </w:rPr>
        <w:t>3.</w:t>
      </w:r>
      <w:r>
        <w:rPr>
          <w:szCs w:val="24"/>
        </w:rPr>
        <w:tab/>
        <w:t>Duomenys apie transporto priemonę, junginį:</w:t>
      </w:r>
    </w:p>
    <w:p w14:paraId="783FC462" w14:textId="77777777" w:rsidR="00F15DDE" w:rsidRDefault="00F15DDE" w:rsidP="00F15DDE">
      <w:pPr>
        <w:ind w:left="720"/>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201D7696" wp14:editId="255B2DFD">
                <wp:simplePos x="0" y="0"/>
                <wp:positionH relativeFrom="column">
                  <wp:posOffset>5796915</wp:posOffset>
                </wp:positionH>
                <wp:positionV relativeFrom="paragraph">
                  <wp:posOffset>181610</wp:posOffset>
                </wp:positionV>
                <wp:extent cx="447675" cy="228600"/>
                <wp:effectExtent l="0" t="0" r="9525" b="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0C096" w14:textId="77777777" w:rsidR="00F15DDE" w:rsidRDefault="00F15DDE" w:rsidP="00F15DDE">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01D7696" id="_x0000_t202" coordsize="21600,21600" o:spt="202" path="m,l,21600r21600,l21600,xe">
                <v:stroke joinstyle="miter"/>
                <v:path gradientshapeok="t" o:connecttype="rect"/>
              </v:shapetype>
              <v:shape id="Teksto laukas 14" o:spid="_x0000_s1026" type="#_x0000_t202" style="position:absolute;left:0;text-align:left;margin-left:456.45pt;margin-top:14.3pt;width:3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sbz8wEAAMkDAAAOAAAAZHJzL2Uyb0RvYy54bWysU8tu2zAQvBfoPxC817IFx04Fy0HqwEWB 9AGk/QCKoiSiFJdd0pbcr++SchwjvRXVgeByydmd2dHmbuwNOyr0GmzJF7M5Z8pKqLVtS/7j+/7d LWc+CFsLA1aV/KQ8v9u+fbMZXKFy6MDUChmBWF8MruRdCK7IMi871Qs/A6csJRvAXgQKsc1qFAOh 9ybL5/NVNgDWDkEq7+n0YUrybcJvGiXD16bxKjBTcuotpBXTWsU1225E0aJwnZbnNsQ/dNELbano BepBBMEOqP+C6rVE8NCEmYQ+g6bRUiUOxGYxf8XmqRNOJS4kjncXmfz/g5Vfjk/uG7IwfoCRBphI ePcI8qdnFnadsK26R4ShU6KmwosoWTY4X5yfRql94SNINXyGmoYsDgES0NhgH1UhnozQaQCni+hq DEzS4XK5Xq1vOJOUyvPb1TwNJRPF82OHPnxU0LO4KTnSTBO4OD76EJsRxfOVWMuD0fVeG5MCbKud QXYUNP99+lL/r64ZGy9biM8mxHiSWEZiE8UwViMlI9sK6hPxRZj8RP6nTQf4m7OBvFRy/+sgUHFm PlnS7P1iuYzmS8HyZp1TgNeZ6jojrCSokgfOpu0uTIY9ONRtR5WmKVm4J50bnTR46ercN/klSXP2 djTkdZxuvfyB2z8AAAD//wMAUEsDBBQABgAIAAAAIQCmRpA33gAAAAkBAAAPAAAAZHJzL2Rvd25y ZXYueG1sTI/RToNAEEXfTfyHzZj4YuxSxC0gQ6Mmmr629gMGmAKR3SXsttC/d33Sx8k9ufdMsV30 IC48ud4ahPUqAsGmtk1vWoTj18djCsJ5Mg0N1jDClR1sy9ubgvLGzmbPl4NvRSgxLieEzvsxl9LV HWtyKzuyCdnJTpp8OKdWNhPNoVwPMo4iJTX1Jix0NPJ7x/X34awRTrv54Tmbq09/3OwT9Ub9prJX xPu75fUFhOfF/8Hwqx/UoQxOlT2bxokBIVvHWUAR4lSBCECWPiUgKgSVKJBlIf9/UP4AAAD//wMA UEsBAi0AFAAGAAgAAAAhALaDOJL+AAAA4QEAABMAAAAAAAAAAAAAAAAAAAAAAFtDb250ZW50X1R5 cGVzXS54bWxQSwECLQAUAAYACAAAACEAOP0h/9YAAACUAQAACwAAAAAAAAAAAAAAAAAvAQAAX3Jl bHMvLnJlbHNQSwECLQAUAAYACAAAACEABMrG8/MBAADJAwAADgAAAAAAAAAAAAAAAAAuAgAAZHJz L2Uyb0RvYy54bWxQSwECLQAUAAYACAAAACEApkaQN94AAAAJAQAADwAAAAAAAAAAAAAAAABNBAAA ZHJzL2Rvd25yZXYueG1sUEsFBgAAAAAEAAQA8wAAAFgFAAAAAA== " stroked="f">
                <v:textbox>
                  <w:txbxContent>
                    <w:p w14:paraId="3A30C096" w14:textId="77777777" w:rsidR="00F15DDE" w:rsidRDefault="00F15DDE" w:rsidP="00F15DDE">
                      <w:pPr>
                        <w:spacing w:line="276" w:lineRule="auto"/>
                        <w:rPr>
                          <w:rFonts w:eastAsia="Calibri"/>
                          <w:sz w:val="22"/>
                          <w:szCs w:val="22"/>
                        </w:rPr>
                      </w:pPr>
                    </w:p>
                  </w:txbxContent>
                </v:textbox>
              </v:shape>
            </w:pict>
          </mc:Fallback>
        </mc:AlternateContent>
      </w:r>
      <w:r>
        <w:rPr>
          <w:noProof/>
          <w:szCs w:val="24"/>
          <w:lang w:eastAsia="lt-LT"/>
        </w:rPr>
        <mc:AlternateContent>
          <mc:Choice Requires="wps">
            <w:drawing>
              <wp:anchor distT="0" distB="0" distL="114300" distR="114300" simplePos="0" relativeHeight="251660288" behindDoc="0" locked="0" layoutInCell="1" allowOverlap="1" wp14:anchorId="3600000D" wp14:editId="390ED4F4">
                <wp:simplePos x="0" y="0"/>
                <wp:positionH relativeFrom="column">
                  <wp:posOffset>5517515</wp:posOffset>
                </wp:positionH>
                <wp:positionV relativeFrom="paragraph">
                  <wp:posOffset>203200</wp:posOffset>
                </wp:positionV>
                <wp:extent cx="45085" cy="118110"/>
                <wp:effectExtent l="0" t="0" r="0" b="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0721C" w14:textId="77777777" w:rsidR="00F15DDE" w:rsidRDefault="00F15DDE" w:rsidP="00F15DDE">
                            <w:pPr>
                              <w:rPr>
                                <w:sz w:val="18"/>
                                <w:szCs w:val="18"/>
                              </w:rPr>
                            </w:pPr>
                          </w:p>
                          <w:p w14:paraId="2C165771" w14:textId="77777777" w:rsidR="00F15DDE" w:rsidRDefault="00F15DDE" w:rsidP="00F15DDE">
                            <w:pPr>
                              <w:spacing w:line="276" w:lineRule="auto"/>
                              <w:rPr>
                                <w:rFonts w:eastAsia="Calibri"/>
                                <w:sz w:val="22"/>
                                <w:szCs w:val="22"/>
                              </w:rPr>
                            </w:pPr>
                          </w:p>
                          <w:p w14:paraId="70255786" w14:textId="77777777" w:rsidR="00F15DDE" w:rsidRDefault="00F15DDE" w:rsidP="00F15DDE">
                            <w:pPr>
                              <w:rPr>
                                <w:sz w:val="18"/>
                                <w:szCs w:val="18"/>
                              </w:rPr>
                            </w:pPr>
                          </w:p>
                          <w:p w14:paraId="639BA8D6" w14:textId="77777777" w:rsidR="00F15DDE" w:rsidRDefault="00F15DDE" w:rsidP="00F15DDE">
                            <w:pPr>
                              <w:spacing w:line="276" w:lineRule="auto"/>
                              <w:rPr>
                                <w:rFonts w:eastAsia="Calibri"/>
                                <w:sz w:val="22"/>
                                <w:szCs w:val="22"/>
                              </w:rPr>
                            </w:pPr>
                          </w:p>
                          <w:p w14:paraId="65A90F01" w14:textId="77777777" w:rsidR="00F15DDE" w:rsidRDefault="00F15DDE" w:rsidP="00F15DDE">
                            <w:pPr>
                              <w:rPr>
                                <w:sz w:val="18"/>
                                <w:szCs w:val="18"/>
                              </w:rPr>
                            </w:pPr>
                          </w:p>
                          <w:p w14:paraId="21B17D78" w14:textId="77777777" w:rsidR="00F15DDE" w:rsidRDefault="00F15DDE" w:rsidP="00F15DDE">
                            <w:pPr>
                              <w:spacing w:line="276" w:lineRule="auto"/>
                              <w:rPr>
                                <w:rFonts w:eastAsia="Calibri"/>
                                <w:sz w:val="22"/>
                                <w:szCs w:val="22"/>
                              </w:rPr>
                            </w:pPr>
                          </w:p>
                          <w:p w14:paraId="312731D9" w14:textId="77777777" w:rsidR="00F15DDE" w:rsidRDefault="00F15DDE" w:rsidP="00F15DDE">
                            <w:pPr>
                              <w:rPr>
                                <w:sz w:val="18"/>
                                <w:szCs w:val="18"/>
                              </w:rPr>
                            </w:pPr>
                          </w:p>
                          <w:p w14:paraId="47B00FB9" w14:textId="77777777" w:rsidR="00F15DDE" w:rsidRDefault="00F15DDE" w:rsidP="00F15DDE">
                            <w:pPr>
                              <w:spacing w:line="276" w:lineRule="auto"/>
                              <w:rPr>
                                <w:rFonts w:eastAsia="Calibri"/>
                                <w:sz w:val="22"/>
                                <w:szCs w:val="22"/>
                              </w:rPr>
                            </w:pPr>
                          </w:p>
                          <w:p w14:paraId="48580765" w14:textId="77777777" w:rsidR="00F15DDE" w:rsidRDefault="00F15DDE" w:rsidP="00F15DDE">
                            <w:pPr>
                              <w:rPr>
                                <w:sz w:val="18"/>
                                <w:szCs w:val="18"/>
                              </w:rPr>
                            </w:pPr>
                          </w:p>
                          <w:p w14:paraId="742089B3" w14:textId="77777777" w:rsidR="00F15DDE" w:rsidRDefault="00F15DDE" w:rsidP="00F15DDE">
                            <w:pPr>
                              <w:spacing w:line="276" w:lineRule="auto"/>
                              <w:rPr>
                                <w:rFonts w:eastAsia="Calibri"/>
                                <w:sz w:val="22"/>
                                <w:szCs w:val="22"/>
                              </w:rPr>
                            </w:pPr>
                          </w:p>
                          <w:p w14:paraId="1F4F9A54" w14:textId="77777777" w:rsidR="00F15DDE" w:rsidRDefault="00F15DDE" w:rsidP="00F15DDE">
                            <w:pPr>
                              <w:rPr>
                                <w:sz w:val="18"/>
                                <w:szCs w:val="18"/>
                              </w:rPr>
                            </w:pPr>
                          </w:p>
                          <w:p w14:paraId="4BE05D8F" w14:textId="77777777" w:rsidR="00F15DDE" w:rsidRDefault="00F15DDE" w:rsidP="00F15DDE">
                            <w:pPr>
                              <w:spacing w:line="276" w:lineRule="auto"/>
                              <w:rPr>
                                <w:rFonts w:eastAsia="Calibri"/>
                                <w:sz w:val="22"/>
                                <w:szCs w:val="22"/>
                              </w:rPr>
                            </w:pPr>
                          </w:p>
                          <w:p w14:paraId="79721701" w14:textId="77777777" w:rsidR="00F15DDE" w:rsidRDefault="00F15DDE" w:rsidP="00F15DDE">
                            <w:pPr>
                              <w:rPr>
                                <w:sz w:val="18"/>
                                <w:szCs w:val="18"/>
                              </w:rPr>
                            </w:pPr>
                          </w:p>
                          <w:p w14:paraId="28E97C53" w14:textId="77777777" w:rsidR="00F15DDE" w:rsidRDefault="00F15DDE" w:rsidP="00F15DDE">
                            <w:pPr>
                              <w:spacing w:line="276" w:lineRule="auto"/>
                              <w:rPr>
                                <w:rFonts w:eastAsia="Calibri"/>
                                <w:sz w:val="22"/>
                                <w:szCs w:val="22"/>
                              </w:rPr>
                            </w:pPr>
                          </w:p>
                          <w:p w14:paraId="2053327A" w14:textId="77777777" w:rsidR="00F15DDE" w:rsidRDefault="00F15DDE" w:rsidP="00F15DDE">
                            <w:pPr>
                              <w:rPr>
                                <w:sz w:val="18"/>
                                <w:szCs w:val="18"/>
                              </w:rPr>
                            </w:pPr>
                          </w:p>
                          <w:p w14:paraId="32C4403F" w14:textId="77777777" w:rsidR="00F15DDE" w:rsidRDefault="00F15DDE" w:rsidP="00F15DDE">
                            <w:pPr>
                              <w:spacing w:line="276" w:lineRule="auto"/>
                              <w:rPr>
                                <w:rFonts w:eastAsia="Calibri"/>
                                <w:sz w:val="22"/>
                                <w:szCs w:val="22"/>
                              </w:rPr>
                            </w:pPr>
                          </w:p>
                          <w:p w14:paraId="2DE18721" w14:textId="77777777" w:rsidR="00F15DDE" w:rsidRDefault="00F15DDE" w:rsidP="00F15DDE">
                            <w:pPr>
                              <w:rPr>
                                <w:sz w:val="18"/>
                                <w:szCs w:val="18"/>
                              </w:rPr>
                            </w:pPr>
                          </w:p>
                          <w:p w14:paraId="4009D973" w14:textId="77777777" w:rsidR="00F15DDE" w:rsidRDefault="00F15DDE" w:rsidP="00F15DDE">
                            <w:pPr>
                              <w:spacing w:line="276" w:lineRule="auto"/>
                              <w:rPr>
                                <w:rFonts w:eastAsia="Calibri"/>
                                <w:sz w:val="22"/>
                                <w:szCs w:val="22"/>
                              </w:rPr>
                            </w:pPr>
                          </w:p>
                          <w:p w14:paraId="54E7F029" w14:textId="77777777" w:rsidR="00F15DDE" w:rsidRDefault="00F15DDE" w:rsidP="00F15DDE">
                            <w:pPr>
                              <w:rPr>
                                <w:sz w:val="18"/>
                                <w:szCs w:val="18"/>
                              </w:rPr>
                            </w:pPr>
                          </w:p>
                          <w:p w14:paraId="60F53780" w14:textId="77777777" w:rsidR="00F15DDE" w:rsidRDefault="00F15DDE" w:rsidP="00F15DDE">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00000D" id="Teksto laukas 13" o:spid="_x0000_s1027" type="#_x0000_t202" style="position:absolute;left:0;text-align:left;margin-left:434.45pt;margin-top:16pt;width:3.5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uIvH9AEAAM8DAAAOAAAAZHJzL2Uyb0RvYy54bWysU9tu2zAMfR+wfxD0vjgOki0z4hRdigwD ugvQ7QNkWbaFyaJGKbGzrx8lp2nQvRXVgyCK1CHPIbW5GXvDjgq9BlvyfDbnTFkJtbZtyX/93L9b c+aDsLUwYFXJT8rzm+3bN5vBFWoBHZhaISMQ64vBlbwLwRVZ5mWneuFn4JQlZwPYi0AmtlmNYiD0 3mSL+fx9NgDWDkEq7+n2bnLybcJvGiXD96bxKjBTcqotpB3TXsU9225E0aJwnZbnMsQLquiFtpT0 AnUngmAH1P9B9VoieGjCTEKfQdNoqRIHYpPPn7F56IRTiQuJ491FJv96sPLb8cH9QBbGTzBSAxMJ 7+5B/vbMwq4TtlW3iDB0StSUOI+SZYPzxflplNoXPoJUw1eoqcniECABjQ32URXiyQidGnC6iK7G wCRdLlfz9YozSZ48X+d56kkmise3Dn34rKBn8VBypJYmbHG89yHWIorHkJjKg9H1XhuTDGyrnUF2 FNT+fVqp/GdhxsZgC/HZhBhvEsnIa2IYxmpkuj4rEDlXUJ+INcI0VfQL6NAB/uVsoIkquf9zEKg4 M18sKfcxXy7jCCZjufqwIAOvPdW1R1hJUCUPnE3HXZjG9uBQtx1lmnpl4ZbUbnSS4qmqc/k0NUmh 84THsby2U9TTP9z+AwAA//8DAFBLAwQUAAYACAAAACEAmyUqC94AAAAJAQAADwAAAGRycy9kb3du cmV2LnhtbEyPwU7DMAyG70i8Q2QkLoilDJZ2XdMJkEBcN/YAbuO11ZqkarK1e3vMCW62/On39xfb 2fbiQmPovNPwtEhAkKu96Vyj4fD98ZiBCBGdwd470nClANvy9qbA3PjJ7eiyj43gEBdy1NDGOORS hroli2HhB3J8O/rRYuR1bKQZceJw28tlkihpsXP8ocWB3luqT/uz1XD8mh5W66n6jId096LesEsr f9X6/m5+3YCINMc/GH71WR1Kdqr82Zkgeg2ZytaManhecicGslTxUGlYJQpkWcj/DcofAAAA//8D AFBLAQItABQABgAIAAAAIQC2gziS/gAAAOEBAAATAAAAAAAAAAAAAAAAAAAAAABbQ29udGVudF9U eXBlc10ueG1sUEsBAi0AFAAGAAgAAAAhADj9If/WAAAAlAEAAAsAAAAAAAAAAAAAAAAALwEAAF9y ZWxzLy5yZWxzUEsBAi0AFAAGAAgAAAAhAK+4i8f0AQAAzwMAAA4AAAAAAAAAAAAAAAAALgIAAGRy cy9lMm9Eb2MueG1sUEsBAi0AFAAGAAgAAAAhAJslKgveAAAACQEAAA8AAAAAAAAAAAAAAAAATgQA AGRycy9kb3ducmV2LnhtbFBLBQYAAAAABAAEAPMAAABZBQAAAAA= " stroked="f">
                <v:textbox>
                  <w:txbxContent>
                    <w:p w14:paraId="20B0721C" w14:textId="77777777" w:rsidR="00F15DDE" w:rsidRDefault="00F15DDE" w:rsidP="00F15DDE">
                      <w:pPr>
                        <w:rPr>
                          <w:sz w:val="18"/>
                          <w:szCs w:val="18"/>
                        </w:rPr>
                      </w:pPr>
                    </w:p>
                    <w:p w14:paraId="2C165771" w14:textId="77777777" w:rsidR="00F15DDE" w:rsidRDefault="00F15DDE" w:rsidP="00F15DDE">
                      <w:pPr>
                        <w:spacing w:line="276" w:lineRule="auto"/>
                        <w:rPr>
                          <w:rFonts w:eastAsia="Calibri"/>
                          <w:sz w:val="22"/>
                          <w:szCs w:val="22"/>
                        </w:rPr>
                      </w:pPr>
                    </w:p>
                    <w:p w14:paraId="70255786" w14:textId="77777777" w:rsidR="00F15DDE" w:rsidRDefault="00F15DDE" w:rsidP="00F15DDE">
                      <w:pPr>
                        <w:rPr>
                          <w:sz w:val="18"/>
                          <w:szCs w:val="18"/>
                        </w:rPr>
                      </w:pPr>
                    </w:p>
                    <w:p w14:paraId="639BA8D6" w14:textId="77777777" w:rsidR="00F15DDE" w:rsidRDefault="00F15DDE" w:rsidP="00F15DDE">
                      <w:pPr>
                        <w:spacing w:line="276" w:lineRule="auto"/>
                        <w:rPr>
                          <w:rFonts w:eastAsia="Calibri"/>
                          <w:sz w:val="22"/>
                          <w:szCs w:val="22"/>
                        </w:rPr>
                      </w:pPr>
                    </w:p>
                    <w:p w14:paraId="65A90F01" w14:textId="77777777" w:rsidR="00F15DDE" w:rsidRDefault="00F15DDE" w:rsidP="00F15DDE">
                      <w:pPr>
                        <w:rPr>
                          <w:sz w:val="18"/>
                          <w:szCs w:val="18"/>
                        </w:rPr>
                      </w:pPr>
                    </w:p>
                    <w:p w14:paraId="21B17D78" w14:textId="77777777" w:rsidR="00F15DDE" w:rsidRDefault="00F15DDE" w:rsidP="00F15DDE">
                      <w:pPr>
                        <w:spacing w:line="276" w:lineRule="auto"/>
                        <w:rPr>
                          <w:rFonts w:eastAsia="Calibri"/>
                          <w:sz w:val="22"/>
                          <w:szCs w:val="22"/>
                        </w:rPr>
                      </w:pPr>
                    </w:p>
                    <w:p w14:paraId="312731D9" w14:textId="77777777" w:rsidR="00F15DDE" w:rsidRDefault="00F15DDE" w:rsidP="00F15DDE">
                      <w:pPr>
                        <w:rPr>
                          <w:sz w:val="18"/>
                          <w:szCs w:val="18"/>
                        </w:rPr>
                      </w:pPr>
                    </w:p>
                    <w:p w14:paraId="47B00FB9" w14:textId="77777777" w:rsidR="00F15DDE" w:rsidRDefault="00F15DDE" w:rsidP="00F15DDE">
                      <w:pPr>
                        <w:spacing w:line="276" w:lineRule="auto"/>
                        <w:rPr>
                          <w:rFonts w:eastAsia="Calibri"/>
                          <w:sz w:val="22"/>
                          <w:szCs w:val="22"/>
                        </w:rPr>
                      </w:pPr>
                    </w:p>
                    <w:p w14:paraId="48580765" w14:textId="77777777" w:rsidR="00F15DDE" w:rsidRDefault="00F15DDE" w:rsidP="00F15DDE">
                      <w:pPr>
                        <w:rPr>
                          <w:sz w:val="18"/>
                          <w:szCs w:val="18"/>
                        </w:rPr>
                      </w:pPr>
                    </w:p>
                    <w:p w14:paraId="742089B3" w14:textId="77777777" w:rsidR="00F15DDE" w:rsidRDefault="00F15DDE" w:rsidP="00F15DDE">
                      <w:pPr>
                        <w:spacing w:line="276" w:lineRule="auto"/>
                        <w:rPr>
                          <w:rFonts w:eastAsia="Calibri"/>
                          <w:sz w:val="22"/>
                          <w:szCs w:val="22"/>
                        </w:rPr>
                      </w:pPr>
                    </w:p>
                    <w:p w14:paraId="1F4F9A54" w14:textId="77777777" w:rsidR="00F15DDE" w:rsidRDefault="00F15DDE" w:rsidP="00F15DDE">
                      <w:pPr>
                        <w:rPr>
                          <w:sz w:val="18"/>
                          <w:szCs w:val="18"/>
                        </w:rPr>
                      </w:pPr>
                    </w:p>
                    <w:p w14:paraId="4BE05D8F" w14:textId="77777777" w:rsidR="00F15DDE" w:rsidRDefault="00F15DDE" w:rsidP="00F15DDE">
                      <w:pPr>
                        <w:spacing w:line="276" w:lineRule="auto"/>
                        <w:rPr>
                          <w:rFonts w:eastAsia="Calibri"/>
                          <w:sz w:val="22"/>
                          <w:szCs w:val="22"/>
                        </w:rPr>
                      </w:pPr>
                    </w:p>
                    <w:p w14:paraId="79721701" w14:textId="77777777" w:rsidR="00F15DDE" w:rsidRDefault="00F15DDE" w:rsidP="00F15DDE">
                      <w:pPr>
                        <w:rPr>
                          <w:sz w:val="18"/>
                          <w:szCs w:val="18"/>
                        </w:rPr>
                      </w:pPr>
                    </w:p>
                    <w:p w14:paraId="28E97C53" w14:textId="77777777" w:rsidR="00F15DDE" w:rsidRDefault="00F15DDE" w:rsidP="00F15DDE">
                      <w:pPr>
                        <w:spacing w:line="276" w:lineRule="auto"/>
                        <w:rPr>
                          <w:rFonts w:eastAsia="Calibri"/>
                          <w:sz w:val="22"/>
                          <w:szCs w:val="22"/>
                        </w:rPr>
                      </w:pPr>
                    </w:p>
                    <w:p w14:paraId="2053327A" w14:textId="77777777" w:rsidR="00F15DDE" w:rsidRDefault="00F15DDE" w:rsidP="00F15DDE">
                      <w:pPr>
                        <w:rPr>
                          <w:sz w:val="18"/>
                          <w:szCs w:val="18"/>
                        </w:rPr>
                      </w:pPr>
                    </w:p>
                    <w:p w14:paraId="32C4403F" w14:textId="77777777" w:rsidR="00F15DDE" w:rsidRDefault="00F15DDE" w:rsidP="00F15DDE">
                      <w:pPr>
                        <w:spacing w:line="276" w:lineRule="auto"/>
                        <w:rPr>
                          <w:rFonts w:eastAsia="Calibri"/>
                          <w:sz w:val="22"/>
                          <w:szCs w:val="22"/>
                        </w:rPr>
                      </w:pPr>
                    </w:p>
                    <w:p w14:paraId="2DE18721" w14:textId="77777777" w:rsidR="00F15DDE" w:rsidRDefault="00F15DDE" w:rsidP="00F15DDE">
                      <w:pPr>
                        <w:rPr>
                          <w:sz w:val="18"/>
                          <w:szCs w:val="18"/>
                        </w:rPr>
                      </w:pPr>
                    </w:p>
                    <w:p w14:paraId="4009D973" w14:textId="77777777" w:rsidR="00F15DDE" w:rsidRDefault="00F15DDE" w:rsidP="00F15DDE">
                      <w:pPr>
                        <w:spacing w:line="276" w:lineRule="auto"/>
                        <w:rPr>
                          <w:rFonts w:eastAsia="Calibri"/>
                          <w:sz w:val="22"/>
                          <w:szCs w:val="22"/>
                        </w:rPr>
                      </w:pPr>
                    </w:p>
                    <w:p w14:paraId="54E7F029" w14:textId="77777777" w:rsidR="00F15DDE" w:rsidRDefault="00F15DDE" w:rsidP="00F15DDE">
                      <w:pPr>
                        <w:rPr>
                          <w:sz w:val="18"/>
                          <w:szCs w:val="18"/>
                        </w:rPr>
                      </w:pPr>
                    </w:p>
                    <w:p w14:paraId="60F53780" w14:textId="77777777" w:rsidR="00F15DDE" w:rsidRDefault="00F15DDE" w:rsidP="00F15DDE">
                      <w:pPr>
                        <w:spacing w:line="276" w:lineRule="auto"/>
                        <w:rPr>
                          <w:rFonts w:eastAsia="Calibri"/>
                          <w:sz w:val="22"/>
                          <w:szCs w:val="22"/>
                        </w:rPr>
                      </w:pPr>
                    </w:p>
                  </w:txbxContent>
                </v:textbox>
              </v:shape>
            </w:pict>
          </mc:Fallback>
        </mc:AlternateContent>
      </w:r>
      <w:r>
        <w:rPr>
          <w:szCs w:val="24"/>
        </w:rPr>
        <w:t xml:space="preserve">ilgis ___________________________ m, </w:t>
      </w:r>
    </w:p>
    <w:p w14:paraId="4B0A3B5F" w14:textId="77777777" w:rsidR="00F15DDE" w:rsidRDefault="00F15DDE" w:rsidP="00F15DDE">
      <w:pPr>
        <w:ind w:left="720"/>
        <w:jc w:val="both"/>
        <w:rPr>
          <w:szCs w:val="24"/>
        </w:rPr>
      </w:pPr>
      <w:r>
        <w:rPr>
          <w:szCs w:val="24"/>
        </w:rPr>
        <w:t xml:space="preserve">plotis __________________________ m, </w:t>
      </w:r>
    </w:p>
    <w:p w14:paraId="62948AF8" w14:textId="77777777" w:rsidR="00F15DDE" w:rsidRDefault="00F15DDE" w:rsidP="00F15DDE">
      <w:pPr>
        <w:ind w:left="720"/>
        <w:jc w:val="both"/>
        <w:rPr>
          <w:szCs w:val="24"/>
        </w:rPr>
      </w:pPr>
      <w:r>
        <w:rPr>
          <w:szCs w:val="24"/>
        </w:rPr>
        <w:t xml:space="preserve">aukštis _________________________ m, </w:t>
      </w:r>
    </w:p>
    <w:p w14:paraId="097F7F6F" w14:textId="77777777" w:rsidR="00D203C2" w:rsidRDefault="00D203C2" w:rsidP="00F15DDE">
      <w:pPr>
        <w:ind w:left="720"/>
        <w:jc w:val="both"/>
        <w:rPr>
          <w:szCs w:val="24"/>
        </w:rPr>
      </w:pPr>
    </w:p>
    <w:p w14:paraId="77A435AA" w14:textId="77777777" w:rsidR="00F15DDE" w:rsidRDefault="00F15DDE" w:rsidP="00F15DDE">
      <w:pPr>
        <w:ind w:left="720"/>
        <w:jc w:val="both"/>
        <w:rPr>
          <w:color w:val="000000"/>
          <w:szCs w:val="24"/>
        </w:rPr>
      </w:pPr>
      <w:r>
        <w:rPr>
          <w:color w:val="000000"/>
          <w:szCs w:val="24"/>
        </w:rPr>
        <w:t>faktinė pakrautos transporto priemonės masė ______________ t,</w:t>
      </w:r>
    </w:p>
    <w:p w14:paraId="71ABB856" w14:textId="77777777" w:rsidR="00F15DDE" w:rsidRDefault="00F15DDE" w:rsidP="00F15DDE">
      <w:pPr>
        <w:ind w:left="720"/>
        <w:jc w:val="both"/>
        <w:rPr>
          <w:rFonts w:eastAsia="Calibri"/>
          <w:color w:val="000000"/>
          <w:szCs w:val="24"/>
          <w:shd w:val="clear" w:color="auto" w:fill="FFFFFF"/>
        </w:rPr>
      </w:pPr>
      <w:r>
        <w:rPr>
          <w:rFonts w:eastAsia="Calibri"/>
          <w:color w:val="000000"/>
          <w:szCs w:val="24"/>
          <w:shd w:val="clear" w:color="auto" w:fill="FFFFFF"/>
        </w:rPr>
        <w:t>gamintojo nustatyta didžiausioji leidžiamoji masė___________ t.</w:t>
      </w:r>
    </w:p>
    <w:p w14:paraId="63CBA590" w14:textId="77777777" w:rsidR="00F15DDE" w:rsidRDefault="00F15DDE" w:rsidP="00F15DDE">
      <w:pPr>
        <w:ind w:left="720"/>
        <w:jc w:val="both"/>
        <w:rPr>
          <w:rFonts w:eastAsia="Calibri"/>
          <w:color w:val="000000"/>
          <w:szCs w:val="24"/>
          <w:shd w:val="clear" w:color="auto" w:fill="FFFFFF"/>
        </w:rPr>
      </w:pPr>
    </w:p>
    <w:p w14:paraId="169B7BED" w14:textId="77777777" w:rsidR="00F15DDE" w:rsidRDefault="00F15DDE" w:rsidP="00F15DDE">
      <w:pPr>
        <w:shd w:val="clear" w:color="auto" w:fill="FFFFFF"/>
        <w:ind w:firstLine="720"/>
        <w:textAlignment w:val="center"/>
        <w:rPr>
          <w:color w:val="333333"/>
          <w:szCs w:val="24"/>
          <w:lang w:eastAsia="lt-LT"/>
        </w:rPr>
      </w:pPr>
      <w:r>
        <w:rPr>
          <w:szCs w:val="24"/>
        </w:rPr>
        <w:t xml:space="preserve">□  </w:t>
      </w:r>
      <w:r>
        <w:rPr>
          <w:color w:val="333333"/>
          <w:szCs w:val="24"/>
          <w:lang w:eastAsia="lt-LT"/>
        </w:rPr>
        <w:t xml:space="preserve">Su kroviniu      </w:t>
      </w:r>
      <w:r>
        <w:rPr>
          <w:szCs w:val="24"/>
        </w:rPr>
        <w:t>□</w:t>
      </w:r>
      <w:r>
        <w:rPr>
          <w:color w:val="333333"/>
          <w:szCs w:val="24"/>
          <w:lang w:eastAsia="lt-LT"/>
        </w:rPr>
        <w:t xml:space="preserve"> Be krovinio      </w:t>
      </w:r>
    </w:p>
    <w:p w14:paraId="65EDFB2D" w14:textId="77777777" w:rsidR="00F15DDE" w:rsidRDefault="00F15DDE" w:rsidP="00F15DDE">
      <w:pPr>
        <w:shd w:val="clear" w:color="auto" w:fill="FFFFFF"/>
        <w:ind w:firstLine="720"/>
        <w:textAlignment w:val="center"/>
        <w:rPr>
          <w:color w:val="333333"/>
          <w:szCs w:val="24"/>
          <w:lang w:eastAsia="lt-LT"/>
        </w:rPr>
      </w:pPr>
      <w:r>
        <w:rPr>
          <w:szCs w:val="24"/>
        </w:rPr>
        <w:t>□</w:t>
      </w:r>
      <w:r>
        <w:rPr>
          <w:color w:val="333333"/>
          <w:szCs w:val="24"/>
          <w:lang w:eastAsia="lt-LT"/>
        </w:rPr>
        <w:t xml:space="preserve"> krovinys dalomas   </w:t>
      </w:r>
      <w:r>
        <w:rPr>
          <w:szCs w:val="24"/>
        </w:rPr>
        <w:t>□</w:t>
      </w:r>
      <w:r>
        <w:rPr>
          <w:color w:val="333333"/>
          <w:szCs w:val="24"/>
          <w:lang w:eastAsia="lt-LT"/>
        </w:rPr>
        <w:t xml:space="preserve"> krovinys nedalomas   </w:t>
      </w:r>
    </w:p>
    <w:p w14:paraId="75C9E382" w14:textId="77777777" w:rsidR="00F15DDE" w:rsidRDefault="00F15DDE" w:rsidP="00F15DDE">
      <w:pPr>
        <w:ind w:left="720" w:firstLine="62"/>
        <w:jc w:val="both"/>
        <w:rPr>
          <w:rFonts w:eastAsia="Calibri"/>
          <w:color w:val="000000"/>
          <w:szCs w:val="24"/>
          <w:shd w:val="clear" w:color="auto" w:fill="FFFFFF"/>
        </w:rPr>
      </w:pPr>
    </w:p>
    <w:p w14:paraId="5D29DD39" w14:textId="77777777" w:rsidR="00F15DDE" w:rsidRDefault="00F15DDE" w:rsidP="00F15DDE">
      <w:pPr>
        <w:ind w:left="720"/>
        <w:jc w:val="both"/>
        <w:rPr>
          <w:szCs w:val="24"/>
        </w:rPr>
      </w:pPr>
      <w:r>
        <w:rPr>
          <w:szCs w:val="24"/>
        </w:rPr>
        <w:t xml:space="preserve">krovinio pavadinimas __________________, </w:t>
      </w:r>
    </w:p>
    <w:p w14:paraId="2A18BC3C" w14:textId="77777777" w:rsidR="00F15DDE" w:rsidRDefault="00F15DDE" w:rsidP="00F15DDE">
      <w:pPr>
        <w:ind w:left="720"/>
        <w:jc w:val="both"/>
        <w:rPr>
          <w:color w:val="000000"/>
          <w:szCs w:val="24"/>
        </w:rPr>
      </w:pPr>
      <w:r>
        <w:rPr>
          <w:noProof/>
          <w:color w:val="000000"/>
          <w:szCs w:val="24"/>
          <w:lang w:eastAsia="lt-LT"/>
        </w:rPr>
        <mc:AlternateContent>
          <mc:Choice Requires="wps">
            <w:drawing>
              <wp:anchor distT="0" distB="0" distL="114300" distR="114300" simplePos="0" relativeHeight="251661312" behindDoc="0" locked="0" layoutInCell="1" allowOverlap="1" wp14:anchorId="090C7381" wp14:editId="3DB7CDB1">
                <wp:simplePos x="0" y="0"/>
                <wp:positionH relativeFrom="column">
                  <wp:posOffset>5796915</wp:posOffset>
                </wp:positionH>
                <wp:positionV relativeFrom="paragraph">
                  <wp:posOffset>181610</wp:posOffset>
                </wp:positionV>
                <wp:extent cx="447675" cy="228600"/>
                <wp:effectExtent l="0" t="0" r="9525" b="0"/>
                <wp:wrapNone/>
                <wp:docPr id="413873984" name="Teksto laukas 41387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96FB0" w14:textId="77777777" w:rsidR="00F15DDE" w:rsidRDefault="00F15DDE" w:rsidP="00F15DDE">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0C7381" id="Teksto laukas 413873984" o:spid="_x0000_s1028" type="#_x0000_t202" style="position:absolute;left:0;text-align:left;margin-left:456.45pt;margin-top:14.3pt;width:35.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yu39wEAANADAAAOAAAAZHJzL2Uyb0RvYy54bWysU8tu2zAQvBfoPxC817IFx04Fy0HqwEWB 9AGk/QCKoiSiFJdd0pbcr++SchwjvRXVgeByydmZ2dXmbuwNOyr0GmzJF7M5Z8pKqLVtS/7j+/7d LWc+CFsLA1aV/KQ8v9u+fbMZXKFy6MDUChmBWF8MruRdCK7IMi871Qs/A6csJRvAXgQKsc1qFAOh 9ybL5/NVNgDWDkEq7+n0YUrybcJvGiXD16bxKjBTcuIW0oppreKabTeiaFG4TsszDfEPLHqhLRW9 QD2IINgB9V9QvZYIHpowk9Bn0DRaqqSB1Czmr9Q8dcKppIXM8e5ik/9/sPLL8cl9QxbGDzBSA5MI 7x5B/vTMwq4TtlX3iDB0StRUeBEtywbni/PTaLUvfASphs9QU5PFIUACGhvsoyukkxE6NeB0MV2N gUk6XC7Xq/UNZ5JSeX67mqemZKJ4fuzQh48KehY3JUfqaQIXx0cfIhlRPF+JtTwYXe+1MSnAttoZ ZEdB/d+nL/F/dc3YeNlCfDYhxpOkMgqbJIaxGpmuiWWEiKIrqE8kG2EaK/oNaNMB/uZsoJEquf91 EKg4M58sWfd+sVzGGUzB8madU4DXmeo6I6wkqJIHzqbtLkxze3Co244qTc2ycE92NzpZ8cLqTJ/G Jjl0HvE4l9dxuvXyI27/AAAA//8DAFBLAwQUAAYACAAAACEApkaQN94AAAAJAQAADwAAAGRycy9k b3ducmV2LnhtbEyP0U6DQBBF3038h82Y+GLsUsQtIEOjJpq+tvYDBpgCkd0l7LbQv3d90sfJPbn3 TLFd9CAuPLneGoT1KgLBprZNb1qE49fHYwrCeTINDdYwwpUdbMvbm4Lyxs5mz5eDb0UoMS4nhM77 MZfS1R1rcis7sgnZyU6afDinVjYTzaFcDzKOIiU19SYsdDTye8f19+GsEU67+eE5m6tPf9zsE/VG /aayV8T7u+X1BYTnxf/B8Ksf1KEMTpU9m8aJASFbx1lAEeJUgQhAlj4lICoElSiQZSH/f1D+AAAA //8DAFBLAQItABQABgAIAAAAIQC2gziS/gAAAOEBAAATAAAAAAAAAAAAAAAAAAAAAABbQ29udGVu dF9UeXBlc10ueG1sUEsBAi0AFAAGAAgAAAAhADj9If/WAAAAlAEAAAsAAAAAAAAAAAAAAAAALwEA AF9yZWxzLy5yZWxzUEsBAi0AFAAGAAgAAAAhAG+3K7f3AQAA0AMAAA4AAAAAAAAAAAAAAAAALgIA AGRycy9lMm9Eb2MueG1sUEsBAi0AFAAGAAgAAAAhAKZGkDfeAAAACQEAAA8AAAAAAAAAAAAAAAAA UQQAAGRycy9kb3ducmV2LnhtbFBLBQYAAAAABAAEAPMAAABcBQAAAAA= " stroked="f">
                <v:textbox>
                  <w:txbxContent>
                    <w:p w14:paraId="6A496FB0" w14:textId="77777777" w:rsidR="00F15DDE" w:rsidRDefault="00F15DDE" w:rsidP="00F15DDE">
                      <w:pPr>
                        <w:spacing w:line="276" w:lineRule="auto"/>
                        <w:rPr>
                          <w:rFonts w:eastAsia="Calibri"/>
                          <w:sz w:val="22"/>
                          <w:szCs w:val="22"/>
                        </w:rPr>
                      </w:pPr>
                    </w:p>
                  </w:txbxContent>
                </v:textbox>
              </v:shape>
            </w:pict>
          </mc:Fallback>
        </mc:AlternateContent>
      </w:r>
      <w:r>
        <w:rPr>
          <w:noProof/>
          <w:color w:val="000000"/>
          <w:szCs w:val="24"/>
          <w:lang w:eastAsia="lt-LT"/>
        </w:rPr>
        <mc:AlternateContent>
          <mc:Choice Requires="wps">
            <w:drawing>
              <wp:anchor distT="0" distB="0" distL="114300" distR="114300" simplePos="0" relativeHeight="251662336" behindDoc="0" locked="0" layoutInCell="1" allowOverlap="1" wp14:anchorId="4F5AD11F" wp14:editId="6A157996">
                <wp:simplePos x="0" y="0"/>
                <wp:positionH relativeFrom="column">
                  <wp:posOffset>5517515</wp:posOffset>
                </wp:positionH>
                <wp:positionV relativeFrom="paragraph">
                  <wp:posOffset>203200</wp:posOffset>
                </wp:positionV>
                <wp:extent cx="45085" cy="118110"/>
                <wp:effectExtent l="0" t="0" r="0" b="0"/>
                <wp:wrapNone/>
                <wp:docPr id="1835030904" name="Teksto laukas 1835030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F885B" w14:textId="77777777" w:rsidR="00F15DDE" w:rsidRDefault="00F15DDE" w:rsidP="00F15DDE">
                            <w:pPr>
                              <w:rPr>
                                <w:sz w:val="18"/>
                                <w:szCs w:val="18"/>
                              </w:rPr>
                            </w:pPr>
                          </w:p>
                          <w:p w14:paraId="452EDD1B" w14:textId="77777777" w:rsidR="00F15DDE" w:rsidRDefault="00F15DDE" w:rsidP="00F15DDE">
                            <w:pPr>
                              <w:spacing w:line="276" w:lineRule="auto"/>
                              <w:rPr>
                                <w:rFonts w:eastAsia="Calibri"/>
                                <w:sz w:val="22"/>
                                <w:szCs w:val="22"/>
                              </w:rPr>
                            </w:pPr>
                          </w:p>
                          <w:p w14:paraId="31E52AAD" w14:textId="77777777" w:rsidR="00F15DDE" w:rsidRDefault="00F15DDE" w:rsidP="00F15DDE">
                            <w:pPr>
                              <w:rPr>
                                <w:sz w:val="18"/>
                                <w:szCs w:val="18"/>
                              </w:rPr>
                            </w:pPr>
                          </w:p>
                          <w:p w14:paraId="3FA30ED5" w14:textId="77777777" w:rsidR="00F15DDE" w:rsidRDefault="00F15DDE" w:rsidP="00F15DDE">
                            <w:pPr>
                              <w:spacing w:line="276" w:lineRule="auto"/>
                              <w:rPr>
                                <w:rFonts w:eastAsia="Calibri"/>
                                <w:sz w:val="22"/>
                                <w:szCs w:val="22"/>
                              </w:rPr>
                            </w:pPr>
                          </w:p>
                          <w:p w14:paraId="6D7CCF01" w14:textId="77777777" w:rsidR="00F15DDE" w:rsidRDefault="00F15DDE" w:rsidP="00F15DDE">
                            <w:pPr>
                              <w:rPr>
                                <w:sz w:val="18"/>
                                <w:szCs w:val="18"/>
                              </w:rPr>
                            </w:pPr>
                          </w:p>
                          <w:p w14:paraId="681E3A18" w14:textId="77777777" w:rsidR="00F15DDE" w:rsidRDefault="00F15DDE" w:rsidP="00F15DDE">
                            <w:pPr>
                              <w:spacing w:line="276" w:lineRule="auto"/>
                              <w:rPr>
                                <w:rFonts w:eastAsia="Calibri"/>
                                <w:sz w:val="22"/>
                                <w:szCs w:val="22"/>
                              </w:rPr>
                            </w:pPr>
                          </w:p>
                          <w:p w14:paraId="6AA797BD" w14:textId="77777777" w:rsidR="00F15DDE" w:rsidRDefault="00F15DDE" w:rsidP="00F15DDE">
                            <w:pPr>
                              <w:rPr>
                                <w:sz w:val="18"/>
                                <w:szCs w:val="18"/>
                              </w:rPr>
                            </w:pPr>
                          </w:p>
                          <w:p w14:paraId="3A751284" w14:textId="77777777" w:rsidR="00F15DDE" w:rsidRDefault="00F15DDE" w:rsidP="00F15DDE">
                            <w:pPr>
                              <w:spacing w:line="276" w:lineRule="auto"/>
                              <w:rPr>
                                <w:rFonts w:eastAsia="Calibri"/>
                                <w:sz w:val="22"/>
                                <w:szCs w:val="22"/>
                              </w:rPr>
                            </w:pPr>
                          </w:p>
                          <w:p w14:paraId="38541829" w14:textId="77777777" w:rsidR="00F15DDE" w:rsidRDefault="00F15DDE" w:rsidP="00F15DDE">
                            <w:pPr>
                              <w:rPr>
                                <w:sz w:val="18"/>
                                <w:szCs w:val="18"/>
                              </w:rPr>
                            </w:pPr>
                          </w:p>
                          <w:p w14:paraId="0D2FBE4E" w14:textId="77777777" w:rsidR="00F15DDE" w:rsidRDefault="00F15DDE" w:rsidP="00F15DDE">
                            <w:pPr>
                              <w:spacing w:line="276" w:lineRule="auto"/>
                              <w:rPr>
                                <w:rFonts w:eastAsia="Calibri"/>
                                <w:sz w:val="22"/>
                                <w:szCs w:val="22"/>
                              </w:rPr>
                            </w:pPr>
                          </w:p>
                          <w:p w14:paraId="7BA46EE7" w14:textId="77777777" w:rsidR="00F15DDE" w:rsidRDefault="00F15DDE" w:rsidP="00F15DDE">
                            <w:pPr>
                              <w:rPr>
                                <w:sz w:val="18"/>
                                <w:szCs w:val="18"/>
                              </w:rPr>
                            </w:pPr>
                          </w:p>
                          <w:p w14:paraId="6E3F9970" w14:textId="77777777" w:rsidR="00F15DDE" w:rsidRDefault="00F15DDE" w:rsidP="00F15DDE">
                            <w:pPr>
                              <w:spacing w:line="276" w:lineRule="auto"/>
                              <w:rPr>
                                <w:rFonts w:eastAsia="Calibri"/>
                                <w:sz w:val="22"/>
                                <w:szCs w:val="22"/>
                              </w:rPr>
                            </w:pPr>
                          </w:p>
                          <w:p w14:paraId="18EE51E7" w14:textId="77777777" w:rsidR="00F15DDE" w:rsidRDefault="00F15DDE" w:rsidP="00F15DDE">
                            <w:pPr>
                              <w:rPr>
                                <w:sz w:val="18"/>
                                <w:szCs w:val="18"/>
                              </w:rPr>
                            </w:pPr>
                          </w:p>
                          <w:p w14:paraId="09C8DA45" w14:textId="77777777" w:rsidR="00F15DDE" w:rsidRDefault="00F15DDE" w:rsidP="00F15DDE">
                            <w:pPr>
                              <w:spacing w:line="276" w:lineRule="auto"/>
                              <w:rPr>
                                <w:rFonts w:eastAsia="Calibri"/>
                                <w:sz w:val="22"/>
                                <w:szCs w:val="22"/>
                              </w:rPr>
                            </w:pPr>
                          </w:p>
                          <w:p w14:paraId="796A4A40" w14:textId="77777777" w:rsidR="00F15DDE" w:rsidRDefault="00F15DDE" w:rsidP="00F15DDE">
                            <w:pPr>
                              <w:rPr>
                                <w:sz w:val="18"/>
                                <w:szCs w:val="18"/>
                              </w:rPr>
                            </w:pPr>
                          </w:p>
                          <w:p w14:paraId="7DAF7A7F" w14:textId="77777777" w:rsidR="00F15DDE" w:rsidRDefault="00F15DDE" w:rsidP="00F15DDE">
                            <w:pPr>
                              <w:spacing w:line="276" w:lineRule="auto"/>
                              <w:rPr>
                                <w:rFonts w:eastAsia="Calibri"/>
                                <w:sz w:val="22"/>
                                <w:szCs w:val="22"/>
                              </w:rPr>
                            </w:pPr>
                          </w:p>
                          <w:p w14:paraId="4FFB6714" w14:textId="77777777" w:rsidR="00F15DDE" w:rsidRDefault="00F15DDE" w:rsidP="00F15DDE">
                            <w:pPr>
                              <w:rPr>
                                <w:sz w:val="18"/>
                                <w:szCs w:val="18"/>
                              </w:rPr>
                            </w:pPr>
                          </w:p>
                          <w:p w14:paraId="7AAE375D" w14:textId="77777777" w:rsidR="00F15DDE" w:rsidRDefault="00F15DDE" w:rsidP="00F15DDE">
                            <w:pPr>
                              <w:spacing w:line="276" w:lineRule="auto"/>
                              <w:rPr>
                                <w:rFonts w:eastAsia="Calibri"/>
                                <w:sz w:val="22"/>
                                <w:szCs w:val="22"/>
                              </w:rPr>
                            </w:pPr>
                          </w:p>
                          <w:p w14:paraId="088EE778" w14:textId="77777777" w:rsidR="00F15DDE" w:rsidRDefault="00F15DDE" w:rsidP="00F15DDE">
                            <w:pPr>
                              <w:rPr>
                                <w:sz w:val="18"/>
                                <w:szCs w:val="18"/>
                              </w:rPr>
                            </w:pPr>
                          </w:p>
                          <w:p w14:paraId="6D52A3A8" w14:textId="77777777" w:rsidR="00F15DDE" w:rsidRDefault="00F15DDE" w:rsidP="00F15DDE">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5AD11F" id="Teksto laukas 1835030904" o:spid="_x0000_s1029" type="#_x0000_t202" style="position:absolute;left:0;text-align:left;margin-left:434.45pt;margin-top:16pt;width:3.5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xDF9gEAAM8DAAAOAAAAZHJzL2Uyb0RvYy54bWysU8GO0zAQvSPxD5bvNE1poURNV0tXRUjL grTwAY7jJBaOx4zdJuXrGTvdbrXcED5YHs/4zbw3483N2Bt2VOg12JLnszlnykqotW1L/uP7/s2a Mx+ErYUBq0p+Up7fbF+/2gyuUAvowNQKGYFYXwyu5F0IrsgyLzvVCz8Dpyw5G8BeBDKxzWoUA6H3 JlvM5++yAbB2CFJ5T7d3k5NvE37TKBm+No1XgZmSU20h7Zj2Ku7ZdiOKFoXrtDyXIf6hil5oS0kv UHciCHZA/RdUryWChybMJPQZNI2WKnEgNvn8BZvHTjiVuJA43l1k8v8PVj4cH903ZGH8CCM1MJHw 7h7kT88s7DphW3WLCEOnRE2J8yhZNjhfnJ9GqX3hI0g1fIGamiwOARLQ2GAfVSGejNCpAaeL6GoM TNLlcjVfrziT5MnzdZ6nnmSieHrr0IdPCnoWDyVHamnCFsd7H2ItongKiak8GF3vtTHJwLbaGWRH Qe3fp5XKfxFmbAy2EJ9NiPEmkYy8JoZhrEam65K/jRCRcwX1iVgjTFNFv4AOHeBvzgaaqJL7XweB ijPz2ZJyH/LlMo5gMpar9wsy8NpTXXuElQRV8sDZdNyFaWwPDnXbUaapVxZuSe1GJymeqzqXT1OT FDpPeBzLaztFPf/D7R8AAAD//wMAUEsDBBQABgAIAAAAIQCbJSoL3gAAAAkBAAAPAAAAZHJzL2Rv d25yZXYueG1sTI/BTsMwDIbvSLxDZCQuiKUMlnZd0wmQQFw39gBu47XVmqRqsrV7e8wJbrb86ff3 F9vZ9uJCY+i80/C0SECQq73pXKPh8P3xmIEIEZ3B3jvScKUA2/L2psDc+Mnt6LKPjeAQF3LU0MY4 5FKGuiWLYeEHcnw7+tFi5HVspBlx4nDby2WSKGmxc/yhxYHeW6pP+7PVcPyaHlbrqfqMh3T3ot6w Syt/1fr+bn7dgIg0xz8YfvVZHUp2qvzZmSB6DZnK1oxqeF5yJwayVPFQaVglCmRZyP8Nyh8AAAD/ /wMAUEsBAi0AFAAGAAgAAAAhALaDOJL+AAAA4QEAABMAAAAAAAAAAAAAAAAAAAAAAFtDb250ZW50 X1R5cGVzXS54bWxQSwECLQAUAAYACAAAACEAOP0h/9YAAACUAQAACwAAAAAAAAAAAAAAAAAvAQAA X3JlbHMvLnJlbHNQSwECLQAUAAYACAAAACEAriMQxfYBAADPAwAADgAAAAAAAAAAAAAAAAAuAgAA ZHJzL2Uyb0RvYy54bWxQSwECLQAUAAYACAAAACEAmyUqC94AAAAJAQAADwAAAAAAAAAAAAAAAABQ BAAAZHJzL2Rvd25yZXYueG1sUEsFBgAAAAAEAAQA8wAAAFsFAAAAAA== " stroked="f">
                <v:textbox>
                  <w:txbxContent>
                    <w:p w14:paraId="4B4F885B" w14:textId="77777777" w:rsidR="00F15DDE" w:rsidRDefault="00F15DDE" w:rsidP="00F15DDE">
                      <w:pPr>
                        <w:rPr>
                          <w:sz w:val="18"/>
                          <w:szCs w:val="18"/>
                        </w:rPr>
                      </w:pPr>
                    </w:p>
                    <w:p w14:paraId="452EDD1B" w14:textId="77777777" w:rsidR="00F15DDE" w:rsidRDefault="00F15DDE" w:rsidP="00F15DDE">
                      <w:pPr>
                        <w:spacing w:line="276" w:lineRule="auto"/>
                        <w:rPr>
                          <w:rFonts w:eastAsia="Calibri"/>
                          <w:sz w:val="22"/>
                          <w:szCs w:val="22"/>
                        </w:rPr>
                      </w:pPr>
                    </w:p>
                    <w:p w14:paraId="31E52AAD" w14:textId="77777777" w:rsidR="00F15DDE" w:rsidRDefault="00F15DDE" w:rsidP="00F15DDE">
                      <w:pPr>
                        <w:rPr>
                          <w:sz w:val="18"/>
                          <w:szCs w:val="18"/>
                        </w:rPr>
                      </w:pPr>
                    </w:p>
                    <w:p w14:paraId="3FA30ED5" w14:textId="77777777" w:rsidR="00F15DDE" w:rsidRDefault="00F15DDE" w:rsidP="00F15DDE">
                      <w:pPr>
                        <w:spacing w:line="276" w:lineRule="auto"/>
                        <w:rPr>
                          <w:rFonts w:eastAsia="Calibri"/>
                          <w:sz w:val="22"/>
                          <w:szCs w:val="22"/>
                        </w:rPr>
                      </w:pPr>
                    </w:p>
                    <w:p w14:paraId="6D7CCF01" w14:textId="77777777" w:rsidR="00F15DDE" w:rsidRDefault="00F15DDE" w:rsidP="00F15DDE">
                      <w:pPr>
                        <w:rPr>
                          <w:sz w:val="18"/>
                          <w:szCs w:val="18"/>
                        </w:rPr>
                      </w:pPr>
                    </w:p>
                    <w:p w14:paraId="681E3A18" w14:textId="77777777" w:rsidR="00F15DDE" w:rsidRDefault="00F15DDE" w:rsidP="00F15DDE">
                      <w:pPr>
                        <w:spacing w:line="276" w:lineRule="auto"/>
                        <w:rPr>
                          <w:rFonts w:eastAsia="Calibri"/>
                          <w:sz w:val="22"/>
                          <w:szCs w:val="22"/>
                        </w:rPr>
                      </w:pPr>
                    </w:p>
                    <w:p w14:paraId="6AA797BD" w14:textId="77777777" w:rsidR="00F15DDE" w:rsidRDefault="00F15DDE" w:rsidP="00F15DDE">
                      <w:pPr>
                        <w:rPr>
                          <w:sz w:val="18"/>
                          <w:szCs w:val="18"/>
                        </w:rPr>
                      </w:pPr>
                    </w:p>
                    <w:p w14:paraId="3A751284" w14:textId="77777777" w:rsidR="00F15DDE" w:rsidRDefault="00F15DDE" w:rsidP="00F15DDE">
                      <w:pPr>
                        <w:spacing w:line="276" w:lineRule="auto"/>
                        <w:rPr>
                          <w:rFonts w:eastAsia="Calibri"/>
                          <w:sz w:val="22"/>
                          <w:szCs w:val="22"/>
                        </w:rPr>
                      </w:pPr>
                    </w:p>
                    <w:p w14:paraId="38541829" w14:textId="77777777" w:rsidR="00F15DDE" w:rsidRDefault="00F15DDE" w:rsidP="00F15DDE">
                      <w:pPr>
                        <w:rPr>
                          <w:sz w:val="18"/>
                          <w:szCs w:val="18"/>
                        </w:rPr>
                      </w:pPr>
                    </w:p>
                    <w:p w14:paraId="0D2FBE4E" w14:textId="77777777" w:rsidR="00F15DDE" w:rsidRDefault="00F15DDE" w:rsidP="00F15DDE">
                      <w:pPr>
                        <w:spacing w:line="276" w:lineRule="auto"/>
                        <w:rPr>
                          <w:rFonts w:eastAsia="Calibri"/>
                          <w:sz w:val="22"/>
                          <w:szCs w:val="22"/>
                        </w:rPr>
                      </w:pPr>
                    </w:p>
                    <w:p w14:paraId="7BA46EE7" w14:textId="77777777" w:rsidR="00F15DDE" w:rsidRDefault="00F15DDE" w:rsidP="00F15DDE">
                      <w:pPr>
                        <w:rPr>
                          <w:sz w:val="18"/>
                          <w:szCs w:val="18"/>
                        </w:rPr>
                      </w:pPr>
                    </w:p>
                    <w:p w14:paraId="6E3F9970" w14:textId="77777777" w:rsidR="00F15DDE" w:rsidRDefault="00F15DDE" w:rsidP="00F15DDE">
                      <w:pPr>
                        <w:spacing w:line="276" w:lineRule="auto"/>
                        <w:rPr>
                          <w:rFonts w:eastAsia="Calibri"/>
                          <w:sz w:val="22"/>
                          <w:szCs w:val="22"/>
                        </w:rPr>
                      </w:pPr>
                    </w:p>
                    <w:p w14:paraId="18EE51E7" w14:textId="77777777" w:rsidR="00F15DDE" w:rsidRDefault="00F15DDE" w:rsidP="00F15DDE">
                      <w:pPr>
                        <w:rPr>
                          <w:sz w:val="18"/>
                          <w:szCs w:val="18"/>
                        </w:rPr>
                      </w:pPr>
                    </w:p>
                    <w:p w14:paraId="09C8DA45" w14:textId="77777777" w:rsidR="00F15DDE" w:rsidRDefault="00F15DDE" w:rsidP="00F15DDE">
                      <w:pPr>
                        <w:spacing w:line="276" w:lineRule="auto"/>
                        <w:rPr>
                          <w:rFonts w:eastAsia="Calibri"/>
                          <w:sz w:val="22"/>
                          <w:szCs w:val="22"/>
                        </w:rPr>
                      </w:pPr>
                    </w:p>
                    <w:p w14:paraId="796A4A40" w14:textId="77777777" w:rsidR="00F15DDE" w:rsidRDefault="00F15DDE" w:rsidP="00F15DDE">
                      <w:pPr>
                        <w:rPr>
                          <w:sz w:val="18"/>
                          <w:szCs w:val="18"/>
                        </w:rPr>
                      </w:pPr>
                    </w:p>
                    <w:p w14:paraId="7DAF7A7F" w14:textId="77777777" w:rsidR="00F15DDE" w:rsidRDefault="00F15DDE" w:rsidP="00F15DDE">
                      <w:pPr>
                        <w:spacing w:line="276" w:lineRule="auto"/>
                        <w:rPr>
                          <w:rFonts w:eastAsia="Calibri"/>
                          <w:sz w:val="22"/>
                          <w:szCs w:val="22"/>
                        </w:rPr>
                      </w:pPr>
                    </w:p>
                    <w:p w14:paraId="4FFB6714" w14:textId="77777777" w:rsidR="00F15DDE" w:rsidRDefault="00F15DDE" w:rsidP="00F15DDE">
                      <w:pPr>
                        <w:rPr>
                          <w:sz w:val="18"/>
                          <w:szCs w:val="18"/>
                        </w:rPr>
                      </w:pPr>
                    </w:p>
                    <w:p w14:paraId="7AAE375D" w14:textId="77777777" w:rsidR="00F15DDE" w:rsidRDefault="00F15DDE" w:rsidP="00F15DDE">
                      <w:pPr>
                        <w:spacing w:line="276" w:lineRule="auto"/>
                        <w:rPr>
                          <w:rFonts w:eastAsia="Calibri"/>
                          <w:sz w:val="22"/>
                          <w:szCs w:val="22"/>
                        </w:rPr>
                      </w:pPr>
                    </w:p>
                    <w:p w14:paraId="088EE778" w14:textId="77777777" w:rsidR="00F15DDE" w:rsidRDefault="00F15DDE" w:rsidP="00F15DDE">
                      <w:pPr>
                        <w:rPr>
                          <w:sz w:val="18"/>
                          <w:szCs w:val="18"/>
                        </w:rPr>
                      </w:pPr>
                    </w:p>
                    <w:p w14:paraId="6D52A3A8" w14:textId="77777777" w:rsidR="00F15DDE" w:rsidRDefault="00F15DDE" w:rsidP="00F15DDE">
                      <w:pPr>
                        <w:spacing w:line="276" w:lineRule="auto"/>
                        <w:rPr>
                          <w:rFonts w:eastAsia="Calibri"/>
                          <w:sz w:val="22"/>
                          <w:szCs w:val="22"/>
                        </w:rPr>
                      </w:pPr>
                    </w:p>
                  </w:txbxContent>
                </v:textbox>
              </v:shape>
            </w:pict>
          </mc:Fallback>
        </mc:AlternateContent>
      </w:r>
      <w:r>
        <w:rPr>
          <w:color w:val="000000"/>
          <w:szCs w:val="24"/>
        </w:rPr>
        <w:t xml:space="preserve">ilgis ________________________        m, </w:t>
      </w:r>
    </w:p>
    <w:p w14:paraId="11FA0C30" w14:textId="77777777" w:rsidR="00F15DDE" w:rsidRDefault="00F15DDE" w:rsidP="00F15DDE">
      <w:pPr>
        <w:rPr>
          <w:sz w:val="18"/>
          <w:szCs w:val="18"/>
        </w:rPr>
      </w:pPr>
    </w:p>
    <w:p w14:paraId="40B23E5E" w14:textId="77777777" w:rsidR="00F15DDE" w:rsidRDefault="00F15DDE" w:rsidP="00F15DDE">
      <w:pPr>
        <w:ind w:left="720"/>
        <w:jc w:val="both"/>
        <w:rPr>
          <w:szCs w:val="24"/>
        </w:rPr>
      </w:pPr>
      <w:r>
        <w:rPr>
          <w:szCs w:val="24"/>
        </w:rPr>
        <w:t xml:space="preserve">plotis __________________________ m, </w:t>
      </w:r>
    </w:p>
    <w:p w14:paraId="110F6714" w14:textId="77777777" w:rsidR="00F15DDE" w:rsidRDefault="00F15DDE" w:rsidP="00F15DDE">
      <w:pPr>
        <w:ind w:left="720"/>
        <w:jc w:val="both"/>
        <w:rPr>
          <w:szCs w:val="24"/>
        </w:rPr>
      </w:pPr>
      <w:r>
        <w:rPr>
          <w:szCs w:val="24"/>
        </w:rPr>
        <w:t xml:space="preserve">aukštis _________________________ m, </w:t>
      </w:r>
    </w:p>
    <w:p w14:paraId="16F23652" w14:textId="77777777" w:rsidR="00F15DDE" w:rsidRDefault="00F15DDE" w:rsidP="00F15DDE">
      <w:pPr>
        <w:ind w:left="720"/>
        <w:jc w:val="both"/>
        <w:rPr>
          <w:szCs w:val="24"/>
        </w:rPr>
      </w:pPr>
      <w:r>
        <w:rPr>
          <w:szCs w:val="24"/>
        </w:rPr>
        <w:t>masė ___________________________ t.</w:t>
      </w:r>
    </w:p>
    <w:p w14:paraId="651AA946" w14:textId="77777777" w:rsidR="00F15DDE" w:rsidRDefault="00F15DDE" w:rsidP="00F15DDE">
      <w:pPr>
        <w:jc w:val="both"/>
        <w:rPr>
          <w:szCs w:val="24"/>
        </w:rPr>
      </w:pPr>
    </w:p>
    <w:p w14:paraId="4ADCD931" w14:textId="77777777" w:rsidR="00F15DDE" w:rsidRDefault="00F15DDE" w:rsidP="00F15DDE">
      <w:pPr>
        <w:tabs>
          <w:tab w:val="left" w:pos="1080"/>
        </w:tabs>
        <w:ind w:left="1080" w:hanging="360"/>
        <w:rPr>
          <w:szCs w:val="24"/>
        </w:rPr>
      </w:pPr>
      <w:r>
        <w:rPr>
          <w:szCs w:val="24"/>
        </w:rPr>
        <w:t>4.</w:t>
      </w:r>
      <w:r>
        <w:rPr>
          <w:szCs w:val="24"/>
        </w:rPr>
        <w:tab/>
        <w:t>Važiavimo / sutikimo galiojimo pradžios data ___________________________________</w:t>
      </w:r>
    </w:p>
    <w:p w14:paraId="158502D2" w14:textId="77777777" w:rsidR="00F15DDE" w:rsidRDefault="00F15DDE" w:rsidP="00F15DDE">
      <w:pPr>
        <w:tabs>
          <w:tab w:val="left" w:pos="1080"/>
        </w:tabs>
        <w:ind w:left="1080"/>
        <w:rPr>
          <w:szCs w:val="24"/>
        </w:rPr>
      </w:pPr>
    </w:p>
    <w:p w14:paraId="2AC9F9D9" w14:textId="77777777" w:rsidR="00F15DDE" w:rsidRDefault="00F15DDE" w:rsidP="00F15DDE">
      <w:pPr>
        <w:tabs>
          <w:tab w:val="left" w:pos="1080"/>
        </w:tabs>
        <w:ind w:firstLine="720"/>
        <w:jc w:val="both"/>
        <w:rPr>
          <w:szCs w:val="24"/>
        </w:rPr>
      </w:pPr>
      <w:r>
        <w:rPr>
          <w:szCs w:val="24"/>
        </w:rPr>
        <w:t>5. Transporto priemonės ašių apkrovų dydžiai ir atstumai tarp ašių: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4"/>
        <w:gridCol w:w="567"/>
        <w:gridCol w:w="567"/>
        <w:gridCol w:w="709"/>
        <w:gridCol w:w="567"/>
        <w:gridCol w:w="6"/>
        <w:gridCol w:w="703"/>
        <w:gridCol w:w="567"/>
        <w:gridCol w:w="708"/>
        <w:gridCol w:w="567"/>
        <w:gridCol w:w="544"/>
      </w:tblGrid>
      <w:tr w:rsidR="00F15DDE" w14:paraId="6FA34ACF" w14:textId="77777777" w:rsidTr="00D84C0D">
        <w:tc>
          <w:tcPr>
            <w:tcW w:w="3402" w:type="dxa"/>
            <w:shd w:val="clear" w:color="auto" w:fill="auto"/>
          </w:tcPr>
          <w:p w14:paraId="2182BF38" w14:textId="77777777" w:rsidR="00F15DDE" w:rsidRDefault="00F15DDE" w:rsidP="00D84C0D">
            <w:pPr>
              <w:jc w:val="center"/>
              <w:rPr>
                <w:szCs w:val="24"/>
              </w:rPr>
            </w:pPr>
            <w:r>
              <w:rPr>
                <w:szCs w:val="24"/>
              </w:rPr>
              <w:t>Ašies eilės Nr.</w:t>
            </w:r>
          </w:p>
        </w:tc>
        <w:tc>
          <w:tcPr>
            <w:tcW w:w="704" w:type="dxa"/>
            <w:shd w:val="clear" w:color="auto" w:fill="auto"/>
          </w:tcPr>
          <w:p w14:paraId="2FEE8277" w14:textId="77777777" w:rsidR="00F15DDE" w:rsidRDefault="00F15DDE" w:rsidP="00D84C0D">
            <w:pPr>
              <w:jc w:val="center"/>
              <w:rPr>
                <w:szCs w:val="24"/>
              </w:rPr>
            </w:pPr>
            <w:r>
              <w:rPr>
                <w:szCs w:val="24"/>
              </w:rPr>
              <w:t>1</w:t>
            </w:r>
          </w:p>
        </w:tc>
        <w:tc>
          <w:tcPr>
            <w:tcW w:w="567" w:type="dxa"/>
            <w:shd w:val="clear" w:color="auto" w:fill="auto"/>
          </w:tcPr>
          <w:p w14:paraId="6C0FCEC4" w14:textId="77777777" w:rsidR="00F15DDE" w:rsidRDefault="00F15DDE" w:rsidP="00D84C0D">
            <w:pPr>
              <w:jc w:val="center"/>
              <w:rPr>
                <w:szCs w:val="24"/>
              </w:rPr>
            </w:pPr>
            <w:r>
              <w:rPr>
                <w:szCs w:val="24"/>
              </w:rPr>
              <w:t>2</w:t>
            </w:r>
          </w:p>
        </w:tc>
        <w:tc>
          <w:tcPr>
            <w:tcW w:w="567" w:type="dxa"/>
            <w:shd w:val="clear" w:color="auto" w:fill="auto"/>
          </w:tcPr>
          <w:p w14:paraId="357C369B" w14:textId="77777777" w:rsidR="00F15DDE" w:rsidRDefault="00F15DDE" w:rsidP="00D84C0D">
            <w:pPr>
              <w:jc w:val="center"/>
              <w:rPr>
                <w:szCs w:val="24"/>
              </w:rPr>
            </w:pPr>
            <w:r>
              <w:rPr>
                <w:szCs w:val="24"/>
              </w:rPr>
              <w:t>3</w:t>
            </w:r>
          </w:p>
        </w:tc>
        <w:tc>
          <w:tcPr>
            <w:tcW w:w="709" w:type="dxa"/>
            <w:shd w:val="clear" w:color="auto" w:fill="auto"/>
          </w:tcPr>
          <w:p w14:paraId="7947A675" w14:textId="77777777" w:rsidR="00F15DDE" w:rsidRDefault="00F15DDE" w:rsidP="00D84C0D">
            <w:pPr>
              <w:jc w:val="center"/>
              <w:rPr>
                <w:szCs w:val="24"/>
              </w:rPr>
            </w:pPr>
            <w:r>
              <w:rPr>
                <w:szCs w:val="24"/>
              </w:rPr>
              <w:t>4</w:t>
            </w:r>
          </w:p>
        </w:tc>
        <w:tc>
          <w:tcPr>
            <w:tcW w:w="573" w:type="dxa"/>
            <w:gridSpan w:val="2"/>
            <w:shd w:val="clear" w:color="auto" w:fill="auto"/>
          </w:tcPr>
          <w:p w14:paraId="4CC9C1A7" w14:textId="77777777" w:rsidR="00F15DDE" w:rsidRDefault="00F15DDE" w:rsidP="00D84C0D">
            <w:pPr>
              <w:jc w:val="center"/>
              <w:rPr>
                <w:szCs w:val="24"/>
              </w:rPr>
            </w:pPr>
            <w:r>
              <w:rPr>
                <w:szCs w:val="24"/>
              </w:rPr>
              <w:t>5</w:t>
            </w:r>
          </w:p>
        </w:tc>
        <w:tc>
          <w:tcPr>
            <w:tcW w:w="703" w:type="dxa"/>
            <w:shd w:val="clear" w:color="auto" w:fill="auto"/>
          </w:tcPr>
          <w:p w14:paraId="7316F3EA" w14:textId="77777777" w:rsidR="00F15DDE" w:rsidRDefault="00F15DDE" w:rsidP="00D84C0D">
            <w:pPr>
              <w:jc w:val="center"/>
              <w:rPr>
                <w:szCs w:val="24"/>
              </w:rPr>
            </w:pPr>
            <w:r>
              <w:rPr>
                <w:szCs w:val="24"/>
              </w:rPr>
              <w:t>6</w:t>
            </w:r>
          </w:p>
        </w:tc>
        <w:tc>
          <w:tcPr>
            <w:tcW w:w="567" w:type="dxa"/>
            <w:shd w:val="clear" w:color="auto" w:fill="auto"/>
          </w:tcPr>
          <w:p w14:paraId="52984674" w14:textId="77777777" w:rsidR="00F15DDE" w:rsidRDefault="00F15DDE" w:rsidP="00D84C0D">
            <w:pPr>
              <w:jc w:val="center"/>
              <w:rPr>
                <w:szCs w:val="24"/>
              </w:rPr>
            </w:pPr>
            <w:r>
              <w:rPr>
                <w:szCs w:val="24"/>
              </w:rPr>
              <w:t>7</w:t>
            </w:r>
          </w:p>
        </w:tc>
        <w:tc>
          <w:tcPr>
            <w:tcW w:w="708" w:type="dxa"/>
            <w:shd w:val="clear" w:color="auto" w:fill="auto"/>
          </w:tcPr>
          <w:p w14:paraId="36D3A017" w14:textId="77777777" w:rsidR="00F15DDE" w:rsidRDefault="00F15DDE" w:rsidP="00D84C0D">
            <w:pPr>
              <w:jc w:val="center"/>
              <w:rPr>
                <w:szCs w:val="24"/>
              </w:rPr>
            </w:pPr>
            <w:r>
              <w:rPr>
                <w:szCs w:val="24"/>
              </w:rPr>
              <w:t>8</w:t>
            </w:r>
          </w:p>
        </w:tc>
        <w:tc>
          <w:tcPr>
            <w:tcW w:w="567" w:type="dxa"/>
            <w:shd w:val="clear" w:color="auto" w:fill="auto"/>
          </w:tcPr>
          <w:p w14:paraId="6FB164ED" w14:textId="77777777" w:rsidR="00F15DDE" w:rsidRDefault="00F15DDE" w:rsidP="00D84C0D">
            <w:pPr>
              <w:jc w:val="center"/>
              <w:rPr>
                <w:szCs w:val="24"/>
              </w:rPr>
            </w:pPr>
            <w:r>
              <w:rPr>
                <w:szCs w:val="24"/>
              </w:rPr>
              <w:t>9</w:t>
            </w:r>
          </w:p>
        </w:tc>
        <w:tc>
          <w:tcPr>
            <w:tcW w:w="544" w:type="dxa"/>
            <w:shd w:val="clear" w:color="auto" w:fill="auto"/>
          </w:tcPr>
          <w:p w14:paraId="0379B862" w14:textId="77777777" w:rsidR="00F15DDE" w:rsidRDefault="00F15DDE" w:rsidP="00D84C0D">
            <w:pPr>
              <w:jc w:val="center"/>
              <w:rPr>
                <w:szCs w:val="24"/>
              </w:rPr>
            </w:pPr>
            <w:r>
              <w:rPr>
                <w:szCs w:val="24"/>
              </w:rPr>
              <w:t>10</w:t>
            </w:r>
          </w:p>
        </w:tc>
      </w:tr>
      <w:tr w:rsidR="00F15DDE" w14:paraId="2ADC67BB" w14:textId="77777777" w:rsidTr="00D84C0D">
        <w:tc>
          <w:tcPr>
            <w:tcW w:w="3402" w:type="dxa"/>
            <w:shd w:val="clear" w:color="auto" w:fill="auto"/>
          </w:tcPr>
          <w:p w14:paraId="6679E4C7" w14:textId="77777777" w:rsidR="00F15DDE" w:rsidRDefault="00F15DDE" w:rsidP="00D84C0D">
            <w:pPr>
              <w:jc w:val="both"/>
              <w:rPr>
                <w:szCs w:val="24"/>
                <w:vertAlign w:val="subscript"/>
              </w:rPr>
            </w:pPr>
            <w:r>
              <w:rPr>
                <w:szCs w:val="24"/>
              </w:rPr>
              <w:t xml:space="preserve">Vairuojamoji ašis </w:t>
            </w:r>
            <w:r>
              <w:rPr>
                <w:szCs w:val="24"/>
                <w:vertAlign w:val="subscript"/>
              </w:rPr>
              <w:t>(pažymėti „X“)</w:t>
            </w:r>
          </w:p>
        </w:tc>
        <w:tc>
          <w:tcPr>
            <w:tcW w:w="704" w:type="dxa"/>
            <w:shd w:val="clear" w:color="auto" w:fill="auto"/>
          </w:tcPr>
          <w:p w14:paraId="6D4A909D" w14:textId="77777777" w:rsidR="00F15DDE" w:rsidRDefault="00F15DDE" w:rsidP="00D84C0D">
            <w:pPr>
              <w:jc w:val="center"/>
              <w:rPr>
                <w:szCs w:val="24"/>
              </w:rPr>
            </w:pPr>
            <w:r>
              <w:rPr>
                <w:szCs w:val="24"/>
              </w:rPr>
              <w:t>□</w:t>
            </w:r>
          </w:p>
        </w:tc>
        <w:tc>
          <w:tcPr>
            <w:tcW w:w="567" w:type="dxa"/>
            <w:shd w:val="clear" w:color="auto" w:fill="auto"/>
          </w:tcPr>
          <w:p w14:paraId="609ACD92" w14:textId="77777777" w:rsidR="00F15DDE" w:rsidRDefault="00F15DDE" w:rsidP="00D84C0D">
            <w:pPr>
              <w:jc w:val="center"/>
              <w:rPr>
                <w:szCs w:val="24"/>
              </w:rPr>
            </w:pPr>
            <w:r>
              <w:rPr>
                <w:szCs w:val="24"/>
              </w:rPr>
              <w:t>□</w:t>
            </w:r>
          </w:p>
        </w:tc>
        <w:tc>
          <w:tcPr>
            <w:tcW w:w="567" w:type="dxa"/>
            <w:shd w:val="clear" w:color="auto" w:fill="auto"/>
          </w:tcPr>
          <w:p w14:paraId="2DCD41AB" w14:textId="77777777" w:rsidR="00F15DDE" w:rsidRDefault="00F15DDE" w:rsidP="00D84C0D">
            <w:pPr>
              <w:jc w:val="center"/>
              <w:rPr>
                <w:szCs w:val="24"/>
              </w:rPr>
            </w:pPr>
            <w:r>
              <w:rPr>
                <w:szCs w:val="24"/>
              </w:rPr>
              <w:t>□</w:t>
            </w:r>
          </w:p>
        </w:tc>
        <w:tc>
          <w:tcPr>
            <w:tcW w:w="709" w:type="dxa"/>
            <w:shd w:val="clear" w:color="auto" w:fill="auto"/>
          </w:tcPr>
          <w:p w14:paraId="365CF89D" w14:textId="77777777" w:rsidR="00F15DDE" w:rsidRDefault="00F15DDE" w:rsidP="00D84C0D">
            <w:pPr>
              <w:jc w:val="center"/>
              <w:rPr>
                <w:szCs w:val="24"/>
              </w:rPr>
            </w:pPr>
            <w:r>
              <w:rPr>
                <w:szCs w:val="24"/>
              </w:rPr>
              <w:t>□</w:t>
            </w:r>
          </w:p>
        </w:tc>
        <w:tc>
          <w:tcPr>
            <w:tcW w:w="573" w:type="dxa"/>
            <w:gridSpan w:val="2"/>
            <w:shd w:val="clear" w:color="auto" w:fill="auto"/>
          </w:tcPr>
          <w:p w14:paraId="27BA816B" w14:textId="77777777" w:rsidR="00F15DDE" w:rsidRDefault="00F15DDE" w:rsidP="00D84C0D">
            <w:pPr>
              <w:jc w:val="center"/>
              <w:rPr>
                <w:szCs w:val="24"/>
              </w:rPr>
            </w:pPr>
            <w:r>
              <w:rPr>
                <w:szCs w:val="24"/>
              </w:rPr>
              <w:t>□</w:t>
            </w:r>
          </w:p>
        </w:tc>
        <w:tc>
          <w:tcPr>
            <w:tcW w:w="703" w:type="dxa"/>
            <w:shd w:val="clear" w:color="auto" w:fill="auto"/>
          </w:tcPr>
          <w:p w14:paraId="3903AC4E" w14:textId="77777777" w:rsidR="00F15DDE" w:rsidRDefault="00F15DDE" w:rsidP="00D84C0D">
            <w:pPr>
              <w:jc w:val="center"/>
              <w:rPr>
                <w:szCs w:val="24"/>
              </w:rPr>
            </w:pPr>
            <w:r>
              <w:rPr>
                <w:szCs w:val="24"/>
              </w:rPr>
              <w:t>□</w:t>
            </w:r>
          </w:p>
        </w:tc>
        <w:tc>
          <w:tcPr>
            <w:tcW w:w="567" w:type="dxa"/>
            <w:shd w:val="clear" w:color="auto" w:fill="auto"/>
          </w:tcPr>
          <w:p w14:paraId="5CF5FC48" w14:textId="77777777" w:rsidR="00F15DDE" w:rsidRDefault="00F15DDE" w:rsidP="00D84C0D">
            <w:pPr>
              <w:jc w:val="center"/>
              <w:rPr>
                <w:szCs w:val="24"/>
              </w:rPr>
            </w:pPr>
            <w:r>
              <w:rPr>
                <w:szCs w:val="24"/>
              </w:rPr>
              <w:t>□</w:t>
            </w:r>
          </w:p>
        </w:tc>
        <w:tc>
          <w:tcPr>
            <w:tcW w:w="708" w:type="dxa"/>
            <w:shd w:val="clear" w:color="auto" w:fill="auto"/>
          </w:tcPr>
          <w:p w14:paraId="63DC4F17" w14:textId="77777777" w:rsidR="00F15DDE" w:rsidRDefault="00F15DDE" w:rsidP="00D84C0D">
            <w:pPr>
              <w:jc w:val="center"/>
              <w:rPr>
                <w:szCs w:val="24"/>
              </w:rPr>
            </w:pPr>
            <w:r>
              <w:rPr>
                <w:szCs w:val="24"/>
              </w:rPr>
              <w:t>□</w:t>
            </w:r>
          </w:p>
        </w:tc>
        <w:tc>
          <w:tcPr>
            <w:tcW w:w="567" w:type="dxa"/>
            <w:shd w:val="clear" w:color="auto" w:fill="auto"/>
          </w:tcPr>
          <w:p w14:paraId="15D305A4" w14:textId="77777777" w:rsidR="00F15DDE" w:rsidRDefault="00F15DDE" w:rsidP="00D84C0D">
            <w:pPr>
              <w:jc w:val="center"/>
              <w:rPr>
                <w:szCs w:val="24"/>
              </w:rPr>
            </w:pPr>
            <w:r>
              <w:rPr>
                <w:szCs w:val="24"/>
              </w:rPr>
              <w:t>□</w:t>
            </w:r>
          </w:p>
        </w:tc>
        <w:tc>
          <w:tcPr>
            <w:tcW w:w="544" w:type="dxa"/>
            <w:shd w:val="clear" w:color="auto" w:fill="auto"/>
          </w:tcPr>
          <w:p w14:paraId="5B8C27B6" w14:textId="77777777" w:rsidR="00F15DDE" w:rsidRDefault="00F15DDE" w:rsidP="00D84C0D">
            <w:pPr>
              <w:jc w:val="center"/>
              <w:rPr>
                <w:szCs w:val="24"/>
              </w:rPr>
            </w:pPr>
            <w:r>
              <w:rPr>
                <w:szCs w:val="24"/>
              </w:rPr>
              <w:t>□</w:t>
            </w:r>
          </w:p>
        </w:tc>
      </w:tr>
      <w:tr w:rsidR="00F15DDE" w14:paraId="19BB34D9" w14:textId="77777777" w:rsidTr="00D84C0D">
        <w:tc>
          <w:tcPr>
            <w:tcW w:w="3402" w:type="dxa"/>
            <w:shd w:val="clear" w:color="auto" w:fill="auto"/>
          </w:tcPr>
          <w:p w14:paraId="64843903" w14:textId="77777777" w:rsidR="00F15DDE" w:rsidRDefault="00F15DDE" w:rsidP="00D84C0D">
            <w:pPr>
              <w:jc w:val="both"/>
              <w:rPr>
                <w:szCs w:val="24"/>
              </w:rPr>
            </w:pPr>
            <w:r>
              <w:rPr>
                <w:szCs w:val="24"/>
              </w:rPr>
              <w:t xml:space="preserve">Varančioji ašis </w:t>
            </w:r>
            <w:r>
              <w:rPr>
                <w:szCs w:val="24"/>
                <w:vertAlign w:val="subscript"/>
              </w:rPr>
              <w:t>(pažymėti „X“)</w:t>
            </w:r>
          </w:p>
        </w:tc>
        <w:tc>
          <w:tcPr>
            <w:tcW w:w="704" w:type="dxa"/>
            <w:shd w:val="clear" w:color="auto" w:fill="auto"/>
          </w:tcPr>
          <w:p w14:paraId="3F8C1E41" w14:textId="77777777" w:rsidR="00F15DDE" w:rsidRDefault="00F15DDE" w:rsidP="00D84C0D">
            <w:pPr>
              <w:jc w:val="center"/>
              <w:rPr>
                <w:szCs w:val="24"/>
              </w:rPr>
            </w:pPr>
            <w:r>
              <w:rPr>
                <w:szCs w:val="24"/>
              </w:rPr>
              <w:t>□</w:t>
            </w:r>
          </w:p>
        </w:tc>
        <w:tc>
          <w:tcPr>
            <w:tcW w:w="567" w:type="dxa"/>
            <w:shd w:val="clear" w:color="auto" w:fill="auto"/>
          </w:tcPr>
          <w:p w14:paraId="7D71683F" w14:textId="77777777" w:rsidR="00F15DDE" w:rsidRDefault="00F15DDE" w:rsidP="00D84C0D">
            <w:pPr>
              <w:jc w:val="center"/>
              <w:rPr>
                <w:szCs w:val="24"/>
              </w:rPr>
            </w:pPr>
            <w:r>
              <w:rPr>
                <w:szCs w:val="24"/>
              </w:rPr>
              <w:t>□</w:t>
            </w:r>
          </w:p>
        </w:tc>
        <w:tc>
          <w:tcPr>
            <w:tcW w:w="567" w:type="dxa"/>
            <w:shd w:val="clear" w:color="auto" w:fill="auto"/>
          </w:tcPr>
          <w:p w14:paraId="02B9216A" w14:textId="77777777" w:rsidR="00F15DDE" w:rsidRDefault="00F15DDE" w:rsidP="00D84C0D">
            <w:pPr>
              <w:jc w:val="center"/>
              <w:rPr>
                <w:szCs w:val="24"/>
              </w:rPr>
            </w:pPr>
            <w:r>
              <w:rPr>
                <w:szCs w:val="24"/>
              </w:rPr>
              <w:t>□</w:t>
            </w:r>
          </w:p>
        </w:tc>
        <w:tc>
          <w:tcPr>
            <w:tcW w:w="709" w:type="dxa"/>
            <w:shd w:val="clear" w:color="auto" w:fill="auto"/>
          </w:tcPr>
          <w:p w14:paraId="1343A1F9" w14:textId="77777777" w:rsidR="00F15DDE" w:rsidRDefault="00F15DDE" w:rsidP="00D84C0D">
            <w:pPr>
              <w:jc w:val="center"/>
              <w:rPr>
                <w:szCs w:val="24"/>
              </w:rPr>
            </w:pPr>
            <w:r>
              <w:rPr>
                <w:szCs w:val="24"/>
              </w:rPr>
              <w:t>□</w:t>
            </w:r>
          </w:p>
        </w:tc>
        <w:tc>
          <w:tcPr>
            <w:tcW w:w="573" w:type="dxa"/>
            <w:gridSpan w:val="2"/>
            <w:shd w:val="clear" w:color="auto" w:fill="auto"/>
          </w:tcPr>
          <w:p w14:paraId="24A9855C" w14:textId="77777777" w:rsidR="00F15DDE" w:rsidRDefault="00F15DDE" w:rsidP="00D84C0D">
            <w:pPr>
              <w:jc w:val="center"/>
              <w:rPr>
                <w:szCs w:val="24"/>
              </w:rPr>
            </w:pPr>
            <w:r>
              <w:rPr>
                <w:szCs w:val="24"/>
              </w:rPr>
              <w:t>□</w:t>
            </w:r>
          </w:p>
        </w:tc>
        <w:tc>
          <w:tcPr>
            <w:tcW w:w="703" w:type="dxa"/>
            <w:shd w:val="clear" w:color="auto" w:fill="auto"/>
          </w:tcPr>
          <w:p w14:paraId="166DD1DF" w14:textId="77777777" w:rsidR="00F15DDE" w:rsidRDefault="00F15DDE" w:rsidP="00D84C0D">
            <w:pPr>
              <w:jc w:val="center"/>
              <w:rPr>
                <w:szCs w:val="24"/>
              </w:rPr>
            </w:pPr>
            <w:r>
              <w:rPr>
                <w:szCs w:val="24"/>
              </w:rPr>
              <w:t>□</w:t>
            </w:r>
          </w:p>
        </w:tc>
        <w:tc>
          <w:tcPr>
            <w:tcW w:w="567" w:type="dxa"/>
            <w:shd w:val="clear" w:color="auto" w:fill="auto"/>
          </w:tcPr>
          <w:p w14:paraId="0E191B60" w14:textId="77777777" w:rsidR="00F15DDE" w:rsidRDefault="00F15DDE" w:rsidP="00D84C0D">
            <w:pPr>
              <w:jc w:val="center"/>
              <w:rPr>
                <w:szCs w:val="24"/>
              </w:rPr>
            </w:pPr>
            <w:r>
              <w:rPr>
                <w:szCs w:val="24"/>
              </w:rPr>
              <w:t>□</w:t>
            </w:r>
          </w:p>
        </w:tc>
        <w:tc>
          <w:tcPr>
            <w:tcW w:w="708" w:type="dxa"/>
            <w:shd w:val="clear" w:color="auto" w:fill="auto"/>
          </w:tcPr>
          <w:p w14:paraId="743BF0A9" w14:textId="77777777" w:rsidR="00F15DDE" w:rsidRDefault="00F15DDE" w:rsidP="00D84C0D">
            <w:pPr>
              <w:jc w:val="center"/>
              <w:rPr>
                <w:szCs w:val="24"/>
              </w:rPr>
            </w:pPr>
            <w:r>
              <w:rPr>
                <w:szCs w:val="24"/>
              </w:rPr>
              <w:t>□</w:t>
            </w:r>
          </w:p>
        </w:tc>
        <w:tc>
          <w:tcPr>
            <w:tcW w:w="567" w:type="dxa"/>
            <w:shd w:val="clear" w:color="auto" w:fill="auto"/>
          </w:tcPr>
          <w:p w14:paraId="3A8C8BD7" w14:textId="77777777" w:rsidR="00F15DDE" w:rsidRDefault="00F15DDE" w:rsidP="00D84C0D">
            <w:pPr>
              <w:jc w:val="center"/>
              <w:rPr>
                <w:szCs w:val="24"/>
              </w:rPr>
            </w:pPr>
            <w:r>
              <w:rPr>
                <w:szCs w:val="24"/>
              </w:rPr>
              <w:t>□</w:t>
            </w:r>
          </w:p>
        </w:tc>
        <w:tc>
          <w:tcPr>
            <w:tcW w:w="544" w:type="dxa"/>
            <w:shd w:val="clear" w:color="auto" w:fill="auto"/>
          </w:tcPr>
          <w:p w14:paraId="3CDD881A" w14:textId="77777777" w:rsidR="00F15DDE" w:rsidRDefault="00F15DDE" w:rsidP="00D84C0D">
            <w:pPr>
              <w:jc w:val="center"/>
              <w:rPr>
                <w:szCs w:val="24"/>
              </w:rPr>
            </w:pPr>
            <w:r>
              <w:rPr>
                <w:szCs w:val="24"/>
              </w:rPr>
              <w:t>□</w:t>
            </w:r>
          </w:p>
        </w:tc>
      </w:tr>
      <w:tr w:rsidR="00F15DDE" w14:paraId="2669D7A4" w14:textId="77777777" w:rsidTr="00D84C0D">
        <w:tc>
          <w:tcPr>
            <w:tcW w:w="3402" w:type="dxa"/>
            <w:shd w:val="clear" w:color="auto" w:fill="auto"/>
          </w:tcPr>
          <w:p w14:paraId="3DE735C9" w14:textId="77777777" w:rsidR="00F15DDE" w:rsidRDefault="00F15DDE" w:rsidP="00D84C0D">
            <w:pPr>
              <w:jc w:val="both"/>
              <w:rPr>
                <w:szCs w:val="24"/>
              </w:rPr>
            </w:pPr>
            <w:r>
              <w:rPr>
                <w:szCs w:val="24"/>
              </w:rPr>
              <w:t xml:space="preserve">Pneumatinė pakaba </w:t>
            </w:r>
            <w:r>
              <w:rPr>
                <w:szCs w:val="24"/>
                <w:vertAlign w:val="subscript"/>
              </w:rPr>
              <w:t>(pažymėti „X“)</w:t>
            </w:r>
          </w:p>
        </w:tc>
        <w:tc>
          <w:tcPr>
            <w:tcW w:w="704" w:type="dxa"/>
            <w:shd w:val="clear" w:color="auto" w:fill="auto"/>
          </w:tcPr>
          <w:p w14:paraId="6A072866" w14:textId="77777777" w:rsidR="00F15DDE" w:rsidRDefault="00F15DDE" w:rsidP="00D84C0D">
            <w:pPr>
              <w:jc w:val="center"/>
              <w:rPr>
                <w:szCs w:val="24"/>
              </w:rPr>
            </w:pPr>
            <w:r>
              <w:rPr>
                <w:szCs w:val="24"/>
              </w:rPr>
              <w:t>□</w:t>
            </w:r>
          </w:p>
        </w:tc>
        <w:tc>
          <w:tcPr>
            <w:tcW w:w="567" w:type="dxa"/>
            <w:shd w:val="clear" w:color="auto" w:fill="auto"/>
          </w:tcPr>
          <w:p w14:paraId="2FA5BCBA" w14:textId="77777777" w:rsidR="00F15DDE" w:rsidRDefault="00F15DDE" w:rsidP="00D84C0D">
            <w:pPr>
              <w:jc w:val="center"/>
              <w:rPr>
                <w:szCs w:val="24"/>
              </w:rPr>
            </w:pPr>
            <w:r>
              <w:rPr>
                <w:szCs w:val="24"/>
              </w:rPr>
              <w:t>□</w:t>
            </w:r>
          </w:p>
        </w:tc>
        <w:tc>
          <w:tcPr>
            <w:tcW w:w="567" w:type="dxa"/>
            <w:shd w:val="clear" w:color="auto" w:fill="auto"/>
          </w:tcPr>
          <w:p w14:paraId="04460616" w14:textId="77777777" w:rsidR="00F15DDE" w:rsidRDefault="00F15DDE" w:rsidP="00D84C0D">
            <w:pPr>
              <w:jc w:val="center"/>
              <w:rPr>
                <w:szCs w:val="24"/>
              </w:rPr>
            </w:pPr>
            <w:r>
              <w:rPr>
                <w:szCs w:val="24"/>
              </w:rPr>
              <w:t>□</w:t>
            </w:r>
          </w:p>
        </w:tc>
        <w:tc>
          <w:tcPr>
            <w:tcW w:w="709" w:type="dxa"/>
            <w:shd w:val="clear" w:color="auto" w:fill="auto"/>
          </w:tcPr>
          <w:p w14:paraId="0D643DA8" w14:textId="77777777" w:rsidR="00F15DDE" w:rsidRDefault="00F15DDE" w:rsidP="00D84C0D">
            <w:pPr>
              <w:jc w:val="center"/>
              <w:rPr>
                <w:szCs w:val="24"/>
              </w:rPr>
            </w:pPr>
            <w:r>
              <w:rPr>
                <w:szCs w:val="24"/>
              </w:rPr>
              <w:t>□</w:t>
            </w:r>
          </w:p>
        </w:tc>
        <w:tc>
          <w:tcPr>
            <w:tcW w:w="573" w:type="dxa"/>
            <w:gridSpan w:val="2"/>
            <w:shd w:val="clear" w:color="auto" w:fill="auto"/>
          </w:tcPr>
          <w:p w14:paraId="599E0A54" w14:textId="77777777" w:rsidR="00F15DDE" w:rsidRDefault="00F15DDE" w:rsidP="00D84C0D">
            <w:pPr>
              <w:jc w:val="center"/>
              <w:rPr>
                <w:szCs w:val="24"/>
              </w:rPr>
            </w:pPr>
            <w:r>
              <w:rPr>
                <w:szCs w:val="24"/>
              </w:rPr>
              <w:t>□</w:t>
            </w:r>
          </w:p>
        </w:tc>
        <w:tc>
          <w:tcPr>
            <w:tcW w:w="703" w:type="dxa"/>
            <w:shd w:val="clear" w:color="auto" w:fill="auto"/>
          </w:tcPr>
          <w:p w14:paraId="1EFF307A" w14:textId="77777777" w:rsidR="00F15DDE" w:rsidRDefault="00F15DDE" w:rsidP="00D84C0D">
            <w:pPr>
              <w:jc w:val="center"/>
              <w:rPr>
                <w:szCs w:val="24"/>
              </w:rPr>
            </w:pPr>
            <w:r>
              <w:rPr>
                <w:szCs w:val="24"/>
              </w:rPr>
              <w:t>□</w:t>
            </w:r>
          </w:p>
        </w:tc>
        <w:tc>
          <w:tcPr>
            <w:tcW w:w="567" w:type="dxa"/>
            <w:shd w:val="clear" w:color="auto" w:fill="auto"/>
          </w:tcPr>
          <w:p w14:paraId="3EF38ABE" w14:textId="77777777" w:rsidR="00F15DDE" w:rsidRDefault="00F15DDE" w:rsidP="00D84C0D">
            <w:pPr>
              <w:jc w:val="center"/>
              <w:rPr>
                <w:szCs w:val="24"/>
              </w:rPr>
            </w:pPr>
            <w:r>
              <w:rPr>
                <w:szCs w:val="24"/>
              </w:rPr>
              <w:t>□</w:t>
            </w:r>
          </w:p>
        </w:tc>
        <w:tc>
          <w:tcPr>
            <w:tcW w:w="708" w:type="dxa"/>
            <w:shd w:val="clear" w:color="auto" w:fill="auto"/>
          </w:tcPr>
          <w:p w14:paraId="201E6D5F" w14:textId="77777777" w:rsidR="00F15DDE" w:rsidRDefault="00F15DDE" w:rsidP="00D84C0D">
            <w:pPr>
              <w:jc w:val="center"/>
              <w:rPr>
                <w:szCs w:val="24"/>
              </w:rPr>
            </w:pPr>
            <w:r>
              <w:rPr>
                <w:szCs w:val="24"/>
              </w:rPr>
              <w:t>□</w:t>
            </w:r>
          </w:p>
        </w:tc>
        <w:tc>
          <w:tcPr>
            <w:tcW w:w="567" w:type="dxa"/>
            <w:shd w:val="clear" w:color="auto" w:fill="auto"/>
          </w:tcPr>
          <w:p w14:paraId="4A56A0E4" w14:textId="77777777" w:rsidR="00F15DDE" w:rsidRDefault="00F15DDE" w:rsidP="00D84C0D">
            <w:pPr>
              <w:jc w:val="center"/>
              <w:rPr>
                <w:szCs w:val="24"/>
              </w:rPr>
            </w:pPr>
            <w:r>
              <w:rPr>
                <w:szCs w:val="24"/>
              </w:rPr>
              <w:t>□</w:t>
            </w:r>
          </w:p>
        </w:tc>
        <w:tc>
          <w:tcPr>
            <w:tcW w:w="544" w:type="dxa"/>
            <w:shd w:val="clear" w:color="auto" w:fill="auto"/>
          </w:tcPr>
          <w:p w14:paraId="78671A53" w14:textId="77777777" w:rsidR="00F15DDE" w:rsidRDefault="00F15DDE" w:rsidP="00D84C0D">
            <w:pPr>
              <w:jc w:val="center"/>
              <w:rPr>
                <w:szCs w:val="24"/>
              </w:rPr>
            </w:pPr>
            <w:r>
              <w:rPr>
                <w:szCs w:val="24"/>
              </w:rPr>
              <w:t>□</w:t>
            </w:r>
          </w:p>
        </w:tc>
      </w:tr>
      <w:tr w:rsidR="00F15DDE" w14:paraId="6347EB23" w14:textId="77777777" w:rsidTr="00D84C0D">
        <w:tc>
          <w:tcPr>
            <w:tcW w:w="3402" w:type="dxa"/>
            <w:shd w:val="clear" w:color="auto" w:fill="auto"/>
          </w:tcPr>
          <w:p w14:paraId="45828139" w14:textId="77777777" w:rsidR="00F15DDE" w:rsidRDefault="00F15DDE" w:rsidP="00D84C0D">
            <w:pPr>
              <w:jc w:val="both"/>
              <w:rPr>
                <w:szCs w:val="24"/>
              </w:rPr>
            </w:pPr>
            <w:r>
              <w:rPr>
                <w:szCs w:val="24"/>
              </w:rPr>
              <w:t xml:space="preserve">Suporinti ratai </w:t>
            </w:r>
            <w:r>
              <w:rPr>
                <w:szCs w:val="24"/>
                <w:vertAlign w:val="subscript"/>
              </w:rPr>
              <w:t>(pažymėti „X“)</w:t>
            </w:r>
          </w:p>
        </w:tc>
        <w:tc>
          <w:tcPr>
            <w:tcW w:w="704" w:type="dxa"/>
            <w:shd w:val="clear" w:color="auto" w:fill="auto"/>
          </w:tcPr>
          <w:p w14:paraId="3AA44EF5" w14:textId="77777777" w:rsidR="00F15DDE" w:rsidRDefault="00F15DDE" w:rsidP="00D84C0D">
            <w:pPr>
              <w:jc w:val="center"/>
              <w:rPr>
                <w:szCs w:val="24"/>
              </w:rPr>
            </w:pPr>
            <w:r>
              <w:rPr>
                <w:szCs w:val="24"/>
              </w:rPr>
              <w:t>□</w:t>
            </w:r>
          </w:p>
        </w:tc>
        <w:tc>
          <w:tcPr>
            <w:tcW w:w="567" w:type="dxa"/>
            <w:shd w:val="clear" w:color="auto" w:fill="auto"/>
          </w:tcPr>
          <w:p w14:paraId="4C75F262" w14:textId="77777777" w:rsidR="00F15DDE" w:rsidRDefault="00F15DDE" w:rsidP="00D84C0D">
            <w:pPr>
              <w:jc w:val="center"/>
              <w:rPr>
                <w:szCs w:val="24"/>
              </w:rPr>
            </w:pPr>
            <w:r>
              <w:rPr>
                <w:szCs w:val="24"/>
              </w:rPr>
              <w:t>□</w:t>
            </w:r>
          </w:p>
        </w:tc>
        <w:tc>
          <w:tcPr>
            <w:tcW w:w="567" w:type="dxa"/>
            <w:shd w:val="clear" w:color="auto" w:fill="auto"/>
          </w:tcPr>
          <w:p w14:paraId="63E06A39" w14:textId="77777777" w:rsidR="00F15DDE" w:rsidRDefault="00F15DDE" w:rsidP="00D84C0D">
            <w:pPr>
              <w:jc w:val="center"/>
              <w:rPr>
                <w:szCs w:val="24"/>
              </w:rPr>
            </w:pPr>
            <w:r>
              <w:rPr>
                <w:szCs w:val="24"/>
              </w:rPr>
              <w:t>□</w:t>
            </w:r>
          </w:p>
        </w:tc>
        <w:tc>
          <w:tcPr>
            <w:tcW w:w="709" w:type="dxa"/>
            <w:shd w:val="clear" w:color="auto" w:fill="auto"/>
          </w:tcPr>
          <w:p w14:paraId="3357F7A1" w14:textId="77777777" w:rsidR="00F15DDE" w:rsidRDefault="00F15DDE" w:rsidP="00D84C0D">
            <w:pPr>
              <w:jc w:val="center"/>
              <w:rPr>
                <w:szCs w:val="24"/>
              </w:rPr>
            </w:pPr>
            <w:r>
              <w:rPr>
                <w:szCs w:val="24"/>
              </w:rPr>
              <w:t>□</w:t>
            </w:r>
          </w:p>
        </w:tc>
        <w:tc>
          <w:tcPr>
            <w:tcW w:w="573" w:type="dxa"/>
            <w:gridSpan w:val="2"/>
            <w:shd w:val="clear" w:color="auto" w:fill="auto"/>
          </w:tcPr>
          <w:p w14:paraId="50C3BD0B" w14:textId="77777777" w:rsidR="00F15DDE" w:rsidRDefault="00F15DDE" w:rsidP="00D84C0D">
            <w:pPr>
              <w:jc w:val="center"/>
              <w:rPr>
                <w:szCs w:val="24"/>
              </w:rPr>
            </w:pPr>
            <w:r>
              <w:rPr>
                <w:szCs w:val="24"/>
              </w:rPr>
              <w:t>□</w:t>
            </w:r>
          </w:p>
        </w:tc>
        <w:tc>
          <w:tcPr>
            <w:tcW w:w="703" w:type="dxa"/>
            <w:shd w:val="clear" w:color="auto" w:fill="auto"/>
          </w:tcPr>
          <w:p w14:paraId="00383BDF" w14:textId="77777777" w:rsidR="00F15DDE" w:rsidRDefault="00F15DDE" w:rsidP="00D84C0D">
            <w:pPr>
              <w:jc w:val="center"/>
              <w:rPr>
                <w:szCs w:val="24"/>
              </w:rPr>
            </w:pPr>
            <w:r>
              <w:rPr>
                <w:szCs w:val="24"/>
              </w:rPr>
              <w:t>□</w:t>
            </w:r>
          </w:p>
        </w:tc>
        <w:tc>
          <w:tcPr>
            <w:tcW w:w="567" w:type="dxa"/>
            <w:shd w:val="clear" w:color="auto" w:fill="auto"/>
          </w:tcPr>
          <w:p w14:paraId="085D8A92" w14:textId="77777777" w:rsidR="00F15DDE" w:rsidRDefault="00F15DDE" w:rsidP="00D84C0D">
            <w:pPr>
              <w:jc w:val="center"/>
              <w:rPr>
                <w:szCs w:val="24"/>
              </w:rPr>
            </w:pPr>
            <w:r>
              <w:rPr>
                <w:szCs w:val="24"/>
              </w:rPr>
              <w:t>□</w:t>
            </w:r>
          </w:p>
        </w:tc>
        <w:tc>
          <w:tcPr>
            <w:tcW w:w="708" w:type="dxa"/>
            <w:shd w:val="clear" w:color="auto" w:fill="auto"/>
          </w:tcPr>
          <w:p w14:paraId="0799AB22" w14:textId="77777777" w:rsidR="00F15DDE" w:rsidRDefault="00F15DDE" w:rsidP="00D84C0D">
            <w:pPr>
              <w:jc w:val="center"/>
              <w:rPr>
                <w:szCs w:val="24"/>
              </w:rPr>
            </w:pPr>
            <w:r>
              <w:rPr>
                <w:szCs w:val="24"/>
              </w:rPr>
              <w:t>□</w:t>
            </w:r>
          </w:p>
        </w:tc>
        <w:tc>
          <w:tcPr>
            <w:tcW w:w="567" w:type="dxa"/>
            <w:shd w:val="clear" w:color="auto" w:fill="auto"/>
          </w:tcPr>
          <w:p w14:paraId="2D46D9A9" w14:textId="77777777" w:rsidR="00F15DDE" w:rsidRDefault="00F15DDE" w:rsidP="00D84C0D">
            <w:pPr>
              <w:jc w:val="center"/>
              <w:rPr>
                <w:szCs w:val="24"/>
              </w:rPr>
            </w:pPr>
            <w:r>
              <w:rPr>
                <w:szCs w:val="24"/>
              </w:rPr>
              <w:t>□</w:t>
            </w:r>
          </w:p>
        </w:tc>
        <w:tc>
          <w:tcPr>
            <w:tcW w:w="544" w:type="dxa"/>
            <w:shd w:val="clear" w:color="auto" w:fill="auto"/>
          </w:tcPr>
          <w:p w14:paraId="1218FA53" w14:textId="77777777" w:rsidR="00F15DDE" w:rsidRDefault="00F15DDE" w:rsidP="00D84C0D">
            <w:pPr>
              <w:jc w:val="center"/>
              <w:rPr>
                <w:szCs w:val="24"/>
              </w:rPr>
            </w:pPr>
            <w:r>
              <w:rPr>
                <w:szCs w:val="24"/>
              </w:rPr>
              <w:t>□</w:t>
            </w:r>
          </w:p>
        </w:tc>
      </w:tr>
      <w:tr w:rsidR="00F15DDE" w14:paraId="41AF2CE6" w14:textId="77777777" w:rsidTr="00D84C0D">
        <w:tc>
          <w:tcPr>
            <w:tcW w:w="3402" w:type="dxa"/>
            <w:shd w:val="clear" w:color="auto" w:fill="auto"/>
          </w:tcPr>
          <w:p w14:paraId="59148544" w14:textId="77777777" w:rsidR="00F15DDE" w:rsidRDefault="00F15DDE" w:rsidP="00D84C0D">
            <w:pPr>
              <w:jc w:val="both"/>
              <w:rPr>
                <w:szCs w:val="24"/>
              </w:rPr>
            </w:pPr>
            <w:r>
              <w:rPr>
                <w:szCs w:val="24"/>
              </w:rPr>
              <w:t>Ašies apkrova (t)</w:t>
            </w:r>
          </w:p>
        </w:tc>
        <w:tc>
          <w:tcPr>
            <w:tcW w:w="704" w:type="dxa"/>
            <w:shd w:val="clear" w:color="auto" w:fill="auto"/>
          </w:tcPr>
          <w:p w14:paraId="03495C98" w14:textId="77777777" w:rsidR="00F15DDE" w:rsidRDefault="00F15DDE" w:rsidP="00D84C0D">
            <w:pPr>
              <w:jc w:val="center"/>
              <w:rPr>
                <w:szCs w:val="24"/>
              </w:rPr>
            </w:pPr>
          </w:p>
        </w:tc>
        <w:tc>
          <w:tcPr>
            <w:tcW w:w="567" w:type="dxa"/>
            <w:shd w:val="clear" w:color="auto" w:fill="auto"/>
          </w:tcPr>
          <w:p w14:paraId="3071F35C" w14:textId="77777777" w:rsidR="00F15DDE" w:rsidRDefault="00F15DDE" w:rsidP="00D84C0D">
            <w:pPr>
              <w:jc w:val="center"/>
              <w:rPr>
                <w:szCs w:val="24"/>
              </w:rPr>
            </w:pPr>
          </w:p>
        </w:tc>
        <w:tc>
          <w:tcPr>
            <w:tcW w:w="567" w:type="dxa"/>
            <w:shd w:val="clear" w:color="auto" w:fill="auto"/>
          </w:tcPr>
          <w:p w14:paraId="1E91D67C" w14:textId="77777777" w:rsidR="00F15DDE" w:rsidRDefault="00F15DDE" w:rsidP="00D84C0D">
            <w:pPr>
              <w:jc w:val="center"/>
              <w:rPr>
                <w:szCs w:val="24"/>
              </w:rPr>
            </w:pPr>
          </w:p>
        </w:tc>
        <w:tc>
          <w:tcPr>
            <w:tcW w:w="709" w:type="dxa"/>
            <w:shd w:val="clear" w:color="auto" w:fill="auto"/>
          </w:tcPr>
          <w:p w14:paraId="5BDE1728" w14:textId="77777777" w:rsidR="00F15DDE" w:rsidRDefault="00F15DDE" w:rsidP="00D84C0D">
            <w:pPr>
              <w:jc w:val="center"/>
              <w:rPr>
                <w:szCs w:val="24"/>
              </w:rPr>
            </w:pPr>
          </w:p>
        </w:tc>
        <w:tc>
          <w:tcPr>
            <w:tcW w:w="573" w:type="dxa"/>
            <w:gridSpan w:val="2"/>
            <w:shd w:val="clear" w:color="auto" w:fill="auto"/>
          </w:tcPr>
          <w:p w14:paraId="722B37A3" w14:textId="77777777" w:rsidR="00F15DDE" w:rsidRDefault="00F15DDE" w:rsidP="00D84C0D">
            <w:pPr>
              <w:jc w:val="center"/>
              <w:rPr>
                <w:szCs w:val="24"/>
              </w:rPr>
            </w:pPr>
          </w:p>
        </w:tc>
        <w:tc>
          <w:tcPr>
            <w:tcW w:w="703" w:type="dxa"/>
            <w:shd w:val="clear" w:color="auto" w:fill="auto"/>
          </w:tcPr>
          <w:p w14:paraId="7F026DCF" w14:textId="77777777" w:rsidR="00F15DDE" w:rsidRDefault="00F15DDE" w:rsidP="00D84C0D">
            <w:pPr>
              <w:jc w:val="center"/>
              <w:rPr>
                <w:szCs w:val="24"/>
              </w:rPr>
            </w:pPr>
          </w:p>
        </w:tc>
        <w:tc>
          <w:tcPr>
            <w:tcW w:w="567" w:type="dxa"/>
            <w:shd w:val="clear" w:color="auto" w:fill="auto"/>
          </w:tcPr>
          <w:p w14:paraId="1B3B994F" w14:textId="77777777" w:rsidR="00F15DDE" w:rsidRDefault="00F15DDE" w:rsidP="00D84C0D">
            <w:pPr>
              <w:jc w:val="center"/>
              <w:rPr>
                <w:szCs w:val="24"/>
              </w:rPr>
            </w:pPr>
          </w:p>
        </w:tc>
        <w:tc>
          <w:tcPr>
            <w:tcW w:w="708" w:type="dxa"/>
            <w:shd w:val="clear" w:color="auto" w:fill="auto"/>
          </w:tcPr>
          <w:p w14:paraId="58752FF5" w14:textId="77777777" w:rsidR="00F15DDE" w:rsidRDefault="00F15DDE" w:rsidP="00D84C0D">
            <w:pPr>
              <w:jc w:val="center"/>
              <w:rPr>
                <w:szCs w:val="24"/>
              </w:rPr>
            </w:pPr>
          </w:p>
        </w:tc>
        <w:tc>
          <w:tcPr>
            <w:tcW w:w="567" w:type="dxa"/>
            <w:shd w:val="clear" w:color="auto" w:fill="auto"/>
          </w:tcPr>
          <w:p w14:paraId="22BDB60D" w14:textId="77777777" w:rsidR="00F15DDE" w:rsidRDefault="00F15DDE" w:rsidP="00D84C0D">
            <w:pPr>
              <w:jc w:val="center"/>
              <w:rPr>
                <w:szCs w:val="24"/>
              </w:rPr>
            </w:pPr>
          </w:p>
        </w:tc>
        <w:tc>
          <w:tcPr>
            <w:tcW w:w="544" w:type="dxa"/>
            <w:shd w:val="clear" w:color="auto" w:fill="auto"/>
          </w:tcPr>
          <w:p w14:paraId="62FDE7B6" w14:textId="77777777" w:rsidR="00F15DDE" w:rsidRDefault="00F15DDE" w:rsidP="00D84C0D">
            <w:pPr>
              <w:jc w:val="center"/>
              <w:rPr>
                <w:szCs w:val="24"/>
              </w:rPr>
            </w:pPr>
          </w:p>
        </w:tc>
      </w:tr>
      <w:tr w:rsidR="00F15DDE" w14:paraId="588A3A52" w14:textId="77777777" w:rsidTr="00D84C0D">
        <w:tc>
          <w:tcPr>
            <w:tcW w:w="3402" w:type="dxa"/>
            <w:shd w:val="clear" w:color="auto" w:fill="auto"/>
          </w:tcPr>
          <w:p w14:paraId="785A5017" w14:textId="77777777" w:rsidR="00F15DDE" w:rsidRDefault="00F15DDE" w:rsidP="00D84C0D">
            <w:pPr>
              <w:jc w:val="both"/>
              <w:rPr>
                <w:szCs w:val="24"/>
              </w:rPr>
            </w:pPr>
            <w:r>
              <w:rPr>
                <w:szCs w:val="24"/>
              </w:rPr>
              <w:t>Atstumai tarp ašių (m)</w:t>
            </w:r>
          </w:p>
        </w:tc>
        <w:tc>
          <w:tcPr>
            <w:tcW w:w="704" w:type="dxa"/>
            <w:shd w:val="clear" w:color="auto" w:fill="auto"/>
          </w:tcPr>
          <w:p w14:paraId="3BBF68B5" w14:textId="77777777" w:rsidR="00F15DDE" w:rsidRDefault="00F15DDE" w:rsidP="00D84C0D">
            <w:pPr>
              <w:jc w:val="center"/>
              <w:rPr>
                <w:szCs w:val="24"/>
              </w:rPr>
            </w:pPr>
          </w:p>
        </w:tc>
        <w:tc>
          <w:tcPr>
            <w:tcW w:w="567" w:type="dxa"/>
            <w:shd w:val="clear" w:color="auto" w:fill="auto"/>
          </w:tcPr>
          <w:p w14:paraId="3920C664" w14:textId="77777777" w:rsidR="00F15DDE" w:rsidRDefault="00F15DDE" w:rsidP="00D84C0D">
            <w:pPr>
              <w:jc w:val="center"/>
              <w:rPr>
                <w:szCs w:val="24"/>
              </w:rPr>
            </w:pPr>
          </w:p>
        </w:tc>
        <w:tc>
          <w:tcPr>
            <w:tcW w:w="567" w:type="dxa"/>
            <w:shd w:val="clear" w:color="auto" w:fill="auto"/>
          </w:tcPr>
          <w:p w14:paraId="3967AD9D" w14:textId="77777777" w:rsidR="00F15DDE" w:rsidRDefault="00F15DDE" w:rsidP="00D84C0D">
            <w:pPr>
              <w:jc w:val="center"/>
              <w:rPr>
                <w:szCs w:val="24"/>
              </w:rPr>
            </w:pPr>
          </w:p>
        </w:tc>
        <w:tc>
          <w:tcPr>
            <w:tcW w:w="709" w:type="dxa"/>
            <w:shd w:val="clear" w:color="auto" w:fill="auto"/>
          </w:tcPr>
          <w:p w14:paraId="597C3E38" w14:textId="77777777" w:rsidR="00F15DDE" w:rsidRDefault="00F15DDE" w:rsidP="00D84C0D">
            <w:pPr>
              <w:jc w:val="center"/>
              <w:rPr>
                <w:szCs w:val="24"/>
              </w:rPr>
            </w:pPr>
          </w:p>
        </w:tc>
        <w:tc>
          <w:tcPr>
            <w:tcW w:w="567" w:type="dxa"/>
            <w:shd w:val="clear" w:color="auto" w:fill="auto"/>
          </w:tcPr>
          <w:p w14:paraId="0E6BD08D" w14:textId="77777777" w:rsidR="00F15DDE" w:rsidRDefault="00F15DDE" w:rsidP="00D84C0D">
            <w:pPr>
              <w:jc w:val="center"/>
              <w:rPr>
                <w:szCs w:val="24"/>
              </w:rPr>
            </w:pPr>
          </w:p>
        </w:tc>
        <w:tc>
          <w:tcPr>
            <w:tcW w:w="709" w:type="dxa"/>
            <w:gridSpan w:val="2"/>
            <w:shd w:val="clear" w:color="auto" w:fill="auto"/>
          </w:tcPr>
          <w:p w14:paraId="592C5B68" w14:textId="77777777" w:rsidR="00F15DDE" w:rsidRDefault="00F15DDE" w:rsidP="00D84C0D">
            <w:pPr>
              <w:jc w:val="center"/>
              <w:rPr>
                <w:szCs w:val="24"/>
              </w:rPr>
            </w:pPr>
          </w:p>
        </w:tc>
        <w:tc>
          <w:tcPr>
            <w:tcW w:w="567" w:type="dxa"/>
            <w:shd w:val="clear" w:color="auto" w:fill="auto"/>
          </w:tcPr>
          <w:p w14:paraId="15BB88BD" w14:textId="77777777" w:rsidR="00F15DDE" w:rsidRDefault="00F15DDE" w:rsidP="00D84C0D">
            <w:pPr>
              <w:jc w:val="center"/>
              <w:rPr>
                <w:szCs w:val="24"/>
              </w:rPr>
            </w:pPr>
          </w:p>
        </w:tc>
        <w:tc>
          <w:tcPr>
            <w:tcW w:w="708" w:type="dxa"/>
            <w:shd w:val="clear" w:color="auto" w:fill="auto"/>
          </w:tcPr>
          <w:p w14:paraId="567979F9" w14:textId="77777777" w:rsidR="00F15DDE" w:rsidRDefault="00F15DDE" w:rsidP="00D84C0D">
            <w:pPr>
              <w:jc w:val="center"/>
              <w:rPr>
                <w:szCs w:val="24"/>
              </w:rPr>
            </w:pPr>
          </w:p>
        </w:tc>
        <w:tc>
          <w:tcPr>
            <w:tcW w:w="567" w:type="dxa"/>
            <w:shd w:val="clear" w:color="auto" w:fill="auto"/>
          </w:tcPr>
          <w:p w14:paraId="0D4931F5" w14:textId="77777777" w:rsidR="00F15DDE" w:rsidRDefault="00F15DDE" w:rsidP="00D84C0D">
            <w:pPr>
              <w:jc w:val="center"/>
              <w:rPr>
                <w:szCs w:val="24"/>
              </w:rPr>
            </w:pPr>
          </w:p>
        </w:tc>
        <w:tc>
          <w:tcPr>
            <w:tcW w:w="544" w:type="dxa"/>
            <w:shd w:val="clear" w:color="auto" w:fill="auto"/>
          </w:tcPr>
          <w:p w14:paraId="4C0E3814" w14:textId="77777777" w:rsidR="00F15DDE" w:rsidRDefault="00F15DDE" w:rsidP="00D84C0D">
            <w:pPr>
              <w:jc w:val="center"/>
              <w:rPr>
                <w:szCs w:val="24"/>
              </w:rPr>
            </w:pPr>
          </w:p>
        </w:tc>
      </w:tr>
    </w:tbl>
    <w:p w14:paraId="49EC3A93" w14:textId="77777777" w:rsidR="00F15DDE" w:rsidRDefault="00F15DDE" w:rsidP="00F15DDE">
      <w:pPr>
        <w:jc w:val="both"/>
        <w:rPr>
          <w:b/>
          <w:bCs/>
          <w:szCs w:val="24"/>
          <w:u w:val="single"/>
        </w:rPr>
      </w:pPr>
    </w:p>
    <w:p w14:paraId="068FEAA1" w14:textId="7054DC78" w:rsidR="00F15DDE" w:rsidRDefault="00F15DDE" w:rsidP="00F15DDE">
      <w:pPr>
        <w:ind w:firstLine="720"/>
        <w:jc w:val="both"/>
        <w:rPr>
          <w:b/>
          <w:bCs/>
          <w:szCs w:val="24"/>
        </w:rPr>
      </w:pPr>
      <w:r>
        <w:rPr>
          <w:b/>
          <w:bCs/>
          <w:szCs w:val="24"/>
        </w:rPr>
        <w:t xml:space="preserve">Transporto priemonės važiavimo sąlygos papildomai derinamos su organizacija, </w:t>
      </w:r>
      <w:r w:rsidR="00F11F5A">
        <w:rPr>
          <w:b/>
          <w:bCs/>
          <w:szCs w:val="24"/>
        </w:rPr>
        <w:t>prižiūrinčia</w:t>
      </w:r>
      <w:r>
        <w:rPr>
          <w:b/>
          <w:bCs/>
          <w:szCs w:val="24"/>
        </w:rPr>
        <w:t xml:space="preserve"> technines eismo priemones, kai aukštis viršija 4,5 m, o plotis – 4 m:</w:t>
      </w:r>
    </w:p>
    <w:p w14:paraId="5A28D211" w14:textId="77777777" w:rsidR="00F15DDE" w:rsidRDefault="00F15DDE" w:rsidP="00F15DDE">
      <w:pPr>
        <w:ind w:firstLine="720"/>
        <w:jc w:val="both"/>
        <w:rPr>
          <w:szCs w:val="24"/>
        </w:rPr>
      </w:pPr>
    </w:p>
    <w:p w14:paraId="6B0FBD20" w14:textId="77777777" w:rsidR="00F15DDE" w:rsidRDefault="00F15DDE" w:rsidP="00F15DDE">
      <w:pPr>
        <w:jc w:val="both"/>
        <w:rPr>
          <w:szCs w:val="24"/>
        </w:rPr>
      </w:pPr>
      <w:r>
        <w:rPr>
          <w:noProof/>
          <w:szCs w:val="24"/>
          <w:lang w:eastAsia="lt-LT"/>
        </w:rPr>
        <mc:AlternateContent>
          <mc:Choice Requires="wps">
            <w:drawing>
              <wp:inline distT="0" distB="0" distL="0" distR="0" wp14:anchorId="54E65BD6" wp14:editId="245E139C">
                <wp:extent cx="6096000" cy="565785"/>
                <wp:effectExtent l="0" t="0" r="19050" b="24765"/>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65785"/>
                        </a:xfrm>
                        <a:prstGeom prst="rect">
                          <a:avLst/>
                        </a:prstGeom>
                        <a:solidFill>
                          <a:srgbClr val="FFFFFF"/>
                        </a:solidFill>
                        <a:ln w="9525">
                          <a:solidFill>
                            <a:srgbClr val="000000"/>
                          </a:solidFill>
                          <a:miter lim="800000"/>
                          <a:headEnd/>
                          <a:tailEnd/>
                        </a:ln>
                      </wps:spPr>
                      <wps:txbx>
                        <w:txbxContent>
                          <w:p w14:paraId="1811C12A" w14:textId="77777777" w:rsidR="00F15DDE" w:rsidRDefault="00F15DDE" w:rsidP="00F15DDE"/>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E65BD6" id="Teksto laukas 9" o:spid="_x0000_s1030" type="#_x0000_t202" style="width:480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ynfOHgIAADIEAAAOAAAAZHJzL2Uyb0RvYy54bWysU9uO2yAQfa/Uf0C8N3aiOJtYcVbbbFNV 2l6kbT8AY2yjYoYCiZ1+fQfszWZb9aWqHxDjgTNnzhy2t0OnyElYJ0EXdD5LKRGaQyV1U9BvXw9v 1pQ4z3TFFGhR0LNw9Hb3+tW2N7lYQAuqEpYgiHZ5bwraem/yJHG8FR1zMzBCY7IG2zGPoW2SyrIe 0TuVLNJ0lfRgK2OBC+fw7/2YpLuIX9eC+8917YQnqqDIzcfVxrUMa7LbsryxzLSSTzTYP7DomNRY 9AJ1zzwjRyv/gOokt+Cg9jMOXQJ1LbmIPWA38/S3bh5bZkTsBcVx5iKT+3+w/NPp0XyxxA9vYcAB xiaceQD+3REN+5bpRtxZC30rWIWF50GypDcun64GqV3uAkjZf4QKh8yOHiLQUNsuqIJ9EkTHAZwv oovBE44/V+lmlaaY4pjLVtnNOoslWP5021jn3wvoSNgU1OJQIzo7PTgf2LD86Ugo5kDJ6iCVioFt yr2y5MTQAIf4TegvjilN+oJuskU2CvBXCGQayI5VX0B00qOTlewKur4cYnmQ7Z2uos88k2rcI2Wl Jx2DdKOIfigHIquCLkOBIGsJ1RmFtTAaFx8ablqwPynp0bQFdT+OzApK1AeNw9nMl8vg8hgss5sF BvY6U15nmOYIVVBPybjd+/FlHI2VTYuVRjtouMOB1jJq/cxqoo/GjCOYHlFw/nUcTz0/9d0vAAAA //8DAFBLAwQUAAYACAAAACEAM1M1ZtoAAAAEAQAADwAAAGRycy9kb3ducmV2LnhtbEyPwU7DMAyG 70i8Q2QkLmhLB6hbS9MJIYHgNgaCa9Z4bUXilCTryttjuMDF0q/f+vy5Wk/OihFD7D0pWMwzEEiN Nz21Cl5f7mcrEDFpMtp6QgVfGGFdn55UujT+SM84blMrGEKx1Aq6lIZSyth06HSc+wGJu70PTieO oZUm6CPDnZWXWZZLp3viC50e8K7D5mN7cApW14/je3y62rw1+d4W6WI5PnwGpc7PptsbEAmn9LcM P/qsDjU77fyBTBRWAT+Sfid3RZ5x3DG4WICsK/lfvv4GAAD//wMAUEsBAi0AFAAGAAgAAAAhALaD OJL+AAAA4QEAABMAAAAAAAAAAAAAAAAAAAAAAFtDb250ZW50X1R5cGVzXS54bWxQSwECLQAUAAYA CAAAACEAOP0h/9YAAACUAQAACwAAAAAAAAAAAAAAAAAvAQAAX3JlbHMvLnJlbHNQSwECLQAUAAYA CAAAACEAs8p3zh4CAAAyBAAADgAAAAAAAAAAAAAAAAAuAgAAZHJzL2Uyb0RvYy54bWxQSwECLQAU AAYACAAAACEAM1M1ZtoAAAAEAQAADwAAAAAAAAAAAAAAAAB4BAAAZHJzL2Rvd25yZXYueG1sUEsF BgAAAAAEAAQA8wAAAH8FAAAAAA== ">
                <v:textbox>
                  <w:txbxContent>
                    <w:p w14:paraId="1811C12A" w14:textId="77777777" w:rsidR="00F15DDE" w:rsidRDefault="00F15DDE" w:rsidP="00F15DDE"/>
                  </w:txbxContent>
                </v:textbox>
                <w10:anchorlock/>
              </v:shape>
            </w:pict>
          </mc:Fallback>
        </mc:AlternateContent>
      </w:r>
    </w:p>
    <w:p w14:paraId="55D7647E" w14:textId="77777777" w:rsidR="00F15DDE" w:rsidRDefault="00F15DDE" w:rsidP="00F15DDE">
      <w:pPr>
        <w:rPr>
          <w:b/>
          <w:bCs/>
          <w:szCs w:val="24"/>
        </w:rPr>
      </w:pPr>
    </w:p>
    <w:p w14:paraId="433716F5" w14:textId="77777777" w:rsidR="00F15DDE" w:rsidRDefault="00F15DDE" w:rsidP="00F15DDE">
      <w:pPr>
        <w:ind w:firstLine="720"/>
        <w:jc w:val="both"/>
        <w:rPr>
          <w:szCs w:val="24"/>
        </w:rPr>
      </w:pPr>
      <w:r>
        <w:rPr>
          <w:szCs w:val="24"/>
        </w:rPr>
        <w:t>Esu informuotas (-a) apie tai, kad asmens duomenų valdytoja Panevėžio miesto savivaldybės administracija (toliau – Administracija) (juridinio asmens kodas 288724610, adresas: Laisvės a. 20, LT-35200 Panevėžys, tel. (8 45) 501 350, el. p. administracija@panevezys.lt). Administracijos asmens duomenų apsaugos pareigūno kontaktai: tel. (8 45) 501 290, el. p. duomenuapsauga@panevezys.lt.</w:t>
      </w:r>
    </w:p>
    <w:p w14:paraId="33787F09" w14:textId="77777777" w:rsidR="00F15DDE" w:rsidRDefault="00F15DDE" w:rsidP="00F15DDE">
      <w:pPr>
        <w:ind w:firstLine="720"/>
        <w:jc w:val="both"/>
        <w:rPr>
          <w:szCs w:val="24"/>
        </w:rPr>
      </w:pPr>
      <w:r>
        <w:rPr>
          <w:szCs w:val="24"/>
        </w:rPr>
        <w:t>Asmens duomenų tvarkymo tikslas: sutikimo naudotis Panevėžio miesto vietinės reikšmės viešaisiais keliais važiuojant didžiagabaritėmis ir (ar) sunkiasvorėmis transporto priemonėmis išdavimo tikslais.</w:t>
      </w:r>
    </w:p>
    <w:p w14:paraId="30AE416E" w14:textId="77777777" w:rsidR="00F15DDE" w:rsidRDefault="00F15DDE" w:rsidP="00F15DDE">
      <w:pPr>
        <w:ind w:firstLine="720"/>
        <w:jc w:val="both"/>
        <w:rPr>
          <w:szCs w:val="24"/>
        </w:rPr>
      </w:pPr>
      <w:r>
        <w:rPr>
          <w:iCs/>
          <w:szCs w:val="24"/>
        </w:rPr>
        <w:t>Asmens duomenis Administracija tvarko siekdama atlikti užduotį, vykdomą viešojo intereso labui arba vykdydama duomenų valdytojui pavestas viešosios valdžios funkcijas (Bendrojo asmens duomenų apsaugos reglamento 6 straipsnio 1 dalies e punktas).</w:t>
      </w:r>
    </w:p>
    <w:p w14:paraId="2810E58A" w14:textId="77777777" w:rsidR="00F15DDE" w:rsidRDefault="00F15DDE" w:rsidP="00F15DDE">
      <w:pPr>
        <w:ind w:firstLine="720"/>
        <w:jc w:val="both"/>
        <w:rPr>
          <w:szCs w:val="24"/>
        </w:rPr>
      </w:pPr>
      <w:r>
        <w:rPr>
          <w:iCs/>
          <w:szCs w:val="24"/>
        </w:rPr>
        <w:t>Administracija tvarko asmens duomenis, kuriuos pateikia pareiškėjas arba kuriuos Administracija gauna iš kitų šaltinių pagal galiojančius teisės aktus.</w:t>
      </w:r>
    </w:p>
    <w:p w14:paraId="2B42AB09" w14:textId="77777777" w:rsidR="00F15DDE" w:rsidRDefault="00F15DDE" w:rsidP="00F15DDE">
      <w:pPr>
        <w:ind w:firstLine="720"/>
        <w:jc w:val="both"/>
        <w:rPr>
          <w:szCs w:val="24"/>
        </w:rPr>
      </w:pPr>
      <w:r>
        <w:rPr>
          <w:szCs w:val="24"/>
        </w:rPr>
        <w:t xml:space="preserve">Dokumentai su asmens duomenimis išdavus sutikimą saugomi 1 metus </w:t>
      </w:r>
      <w:r>
        <w:rPr>
          <w:rFonts w:eastAsia="Calibri"/>
          <w:szCs w:val="24"/>
          <w:lang w:eastAsia="lt-LT"/>
        </w:rPr>
        <w:t>po sutikimo galiojimo pabaigos</w:t>
      </w:r>
      <w:r>
        <w:rPr>
          <w:szCs w:val="24"/>
        </w:rPr>
        <w:t>, neišdavus sutikimo –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37A8522F" w14:textId="77777777" w:rsidR="00F15DDE" w:rsidRDefault="00F15DDE" w:rsidP="00F15DDE">
      <w:pPr>
        <w:ind w:firstLine="720"/>
        <w:jc w:val="both"/>
        <w:rPr>
          <w:szCs w:val="24"/>
        </w:rPr>
      </w:pPr>
      <w:r>
        <w:rPr>
          <w:szCs w:val="24"/>
        </w:rPr>
        <w:t>Asmens duomenys gali būti pateikti institucijoms ar įstaigoms, kai tokių duomenų pateikimas yra privalomas teisės aktų nustatyta tvarka.</w:t>
      </w:r>
    </w:p>
    <w:p w14:paraId="4F65ADB7" w14:textId="77777777" w:rsidR="00F15DDE" w:rsidRDefault="00F15DDE" w:rsidP="00F15DDE">
      <w:pPr>
        <w:ind w:firstLine="720"/>
        <w:jc w:val="both"/>
        <w:rPr>
          <w:szCs w:val="24"/>
        </w:rPr>
      </w:pPr>
      <w:r>
        <w:rPr>
          <w:szCs w:val="24"/>
        </w:rPr>
        <w:t>Esu informuotas (-a), kad kreipiantis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0AC61AC1" w14:textId="77777777" w:rsidR="00F15DDE" w:rsidRDefault="00F15DDE" w:rsidP="00F15DDE">
      <w:pPr>
        <w:ind w:firstLine="720"/>
        <w:jc w:val="both"/>
        <w:rPr>
          <w:szCs w:val="24"/>
        </w:rPr>
      </w:pPr>
      <w:r>
        <w:rPr>
          <w:szCs w:val="24"/>
        </w:rPr>
        <w:t>Detalesnė informacija apie duomenų subjektų teises ir įgyvendinimo tvarką, Administracijos atliekamą asmens duomenų tvarkymą pateikiama interneto svetainėje https://www.panevezys.lt/lt/asmens-duomenu-apsauga.html skelbiamoje informacijoje.</w:t>
      </w:r>
    </w:p>
    <w:p w14:paraId="6CFD0659" w14:textId="77777777" w:rsidR="00F15DDE" w:rsidRDefault="00F15DDE" w:rsidP="00F15DDE">
      <w:pPr>
        <w:jc w:val="both"/>
        <w:rPr>
          <w:szCs w:val="24"/>
        </w:rPr>
      </w:pPr>
    </w:p>
    <w:p w14:paraId="41E972ED" w14:textId="77777777" w:rsidR="00F15DDE" w:rsidRDefault="00F15DDE" w:rsidP="00F15DDE">
      <w:pPr>
        <w:jc w:val="both"/>
        <w:rPr>
          <w:szCs w:val="24"/>
        </w:rPr>
      </w:pPr>
    </w:p>
    <w:p w14:paraId="33EACBD6" w14:textId="77777777" w:rsidR="00F15DDE" w:rsidRDefault="00F15DDE" w:rsidP="00F15DDE">
      <w:pPr>
        <w:jc w:val="both"/>
        <w:rPr>
          <w:szCs w:val="24"/>
        </w:rPr>
      </w:pPr>
    </w:p>
    <w:p w14:paraId="519A8D22" w14:textId="77777777" w:rsidR="00F15DDE" w:rsidRDefault="00F15DDE" w:rsidP="00F15DDE">
      <w:pPr>
        <w:ind w:firstLine="186"/>
        <w:jc w:val="both"/>
        <w:rPr>
          <w:szCs w:val="24"/>
        </w:rPr>
      </w:pPr>
      <w:r>
        <w:rPr>
          <w:szCs w:val="24"/>
        </w:rPr>
        <w:t>______________________________      _____________                  __________________</w:t>
      </w:r>
      <w:r>
        <w:rPr>
          <w:szCs w:val="24"/>
        </w:rPr>
        <w:tab/>
      </w:r>
      <w:r>
        <w:rPr>
          <w:szCs w:val="24"/>
        </w:rPr>
        <w:tab/>
      </w:r>
      <w:r>
        <w:rPr>
          <w:szCs w:val="24"/>
        </w:rPr>
        <w:tab/>
        <w:t xml:space="preserve">  </w:t>
      </w:r>
    </w:p>
    <w:p w14:paraId="31253AA1" w14:textId="77777777" w:rsidR="00F15DDE" w:rsidRDefault="00F15DDE" w:rsidP="00F15DDE">
      <w:pPr>
        <w:ind w:firstLine="1550"/>
        <w:jc w:val="both"/>
        <w:rPr>
          <w:szCs w:val="24"/>
        </w:rPr>
      </w:pPr>
      <w:r>
        <w:rPr>
          <w:szCs w:val="24"/>
        </w:rPr>
        <w:t>(pareigos)</w:t>
      </w:r>
      <w:r>
        <w:rPr>
          <w:szCs w:val="24"/>
        </w:rPr>
        <w:tab/>
        <w:t xml:space="preserve">                                (parašas)                         (vardas ir pavardė)                                                                        </w:t>
      </w:r>
    </w:p>
    <w:p w14:paraId="7C46EDD4" w14:textId="77777777" w:rsidR="00F15DDE" w:rsidRDefault="00F15DDE" w:rsidP="00F15DDE">
      <w:pPr>
        <w:ind w:firstLine="720"/>
        <w:jc w:val="both"/>
        <w:rPr>
          <w:szCs w:val="24"/>
        </w:rPr>
      </w:pPr>
    </w:p>
    <w:p w14:paraId="481ED8D3" w14:textId="77777777" w:rsidR="00F15DDE" w:rsidRDefault="00F15DDE" w:rsidP="00F15DDE">
      <w:pPr>
        <w:ind w:firstLine="4320"/>
        <w:jc w:val="both"/>
        <w:rPr>
          <w:szCs w:val="24"/>
        </w:rPr>
      </w:pPr>
    </w:p>
    <w:p w14:paraId="6270E566" w14:textId="77777777" w:rsidR="00F15DDE" w:rsidRDefault="00F15DDE" w:rsidP="00F15DDE">
      <w:pPr>
        <w:ind w:firstLine="1688"/>
        <w:jc w:val="both"/>
        <w:rPr>
          <w:rFonts w:eastAsia="Calibri"/>
          <w:szCs w:val="24"/>
        </w:rPr>
      </w:pPr>
      <w:r>
        <w:rPr>
          <w:szCs w:val="24"/>
        </w:rPr>
        <w:t>A. V.</w:t>
      </w:r>
    </w:p>
    <w:sectPr w:rsidR="00F15DDE" w:rsidSect="0005462A">
      <w:headerReference w:type="default" r:id="rId7"/>
      <w:pgSz w:w="11906" w:h="16838" w:code="9"/>
      <w:pgMar w:top="1135"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EE97D" w14:textId="77777777" w:rsidR="007F4F2E" w:rsidRDefault="007F4F2E" w:rsidP="0005462A">
      <w:r>
        <w:separator/>
      </w:r>
    </w:p>
  </w:endnote>
  <w:endnote w:type="continuationSeparator" w:id="0">
    <w:p w14:paraId="5A16358C" w14:textId="77777777" w:rsidR="007F4F2E" w:rsidRDefault="007F4F2E" w:rsidP="0005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F9CD4" w14:textId="77777777" w:rsidR="007F4F2E" w:rsidRDefault="007F4F2E" w:rsidP="0005462A">
      <w:r>
        <w:separator/>
      </w:r>
    </w:p>
  </w:footnote>
  <w:footnote w:type="continuationSeparator" w:id="0">
    <w:p w14:paraId="1401DB46" w14:textId="77777777" w:rsidR="007F4F2E" w:rsidRDefault="007F4F2E" w:rsidP="00054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97F31" w14:textId="77777777" w:rsidR="0005462A" w:rsidRDefault="0005462A">
    <w:pPr>
      <w:pStyle w:val="Antrats"/>
      <w:jc w:val="center"/>
    </w:pPr>
  </w:p>
  <w:sdt>
    <w:sdtPr>
      <w:id w:val="409357929"/>
      <w:docPartObj>
        <w:docPartGallery w:val="Page Numbers (Top of Page)"/>
        <w:docPartUnique/>
      </w:docPartObj>
    </w:sdtPr>
    <w:sdtEndPr/>
    <w:sdtContent>
      <w:p w14:paraId="1EB1EECA" w14:textId="38186A0E" w:rsidR="0005462A" w:rsidRDefault="0005462A">
        <w:pPr>
          <w:pStyle w:val="Antrats"/>
          <w:jc w:val="center"/>
        </w:pPr>
        <w:r>
          <w:fldChar w:fldCharType="begin"/>
        </w:r>
        <w:r>
          <w:instrText>PAGE   \* MERGEFORMAT</w:instrText>
        </w:r>
        <w:r>
          <w:fldChar w:fldCharType="separate"/>
        </w:r>
        <w:r w:rsidR="009A3477">
          <w:rPr>
            <w:noProof/>
          </w:rPr>
          <w:t>2</w:t>
        </w:r>
        <w:r>
          <w:fldChar w:fldCharType="end"/>
        </w:r>
      </w:p>
    </w:sdtContent>
  </w:sdt>
  <w:p w14:paraId="559F6AF6" w14:textId="77777777" w:rsidR="0005462A" w:rsidRDefault="000546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B9"/>
    <w:rsid w:val="00014CFC"/>
    <w:rsid w:val="00046DF5"/>
    <w:rsid w:val="000539F1"/>
    <w:rsid w:val="0005462A"/>
    <w:rsid w:val="000D2180"/>
    <w:rsid w:val="000E5EE1"/>
    <w:rsid w:val="000F1878"/>
    <w:rsid w:val="001F330B"/>
    <w:rsid w:val="001F7412"/>
    <w:rsid w:val="002166A5"/>
    <w:rsid w:val="00225522"/>
    <w:rsid w:val="002739A7"/>
    <w:rsid w:val="00290ECE"/>
    <w:rsid w:val="002A2A61"/>
    <w:rsid w:val="002F5408"/>
    <w:rsid w:val="00312927"/>
    <w:rsid w:val="00335677"/>
    <w:rsid w:val="00336F1E"/>
    <w:rsid w:val="00336F7C"/>
    <w:rsid w:val="003D1DDE"/>
    <w:rsid w:val="004166D7"/>
    <w:rsid w:val="00426326"/>
    <w:rsid w:val="004527C9"/>
    <w:rsid w:val="004A0842"/>
    <w:rsid w:val="004E45E1"/>
    <w:rsid w:val="00506DEF"/>
    <w:rsid w:val="00525B14"/>
    <w:rsid w:val="00575E09"/>
    <w:rsid w:val="00616827"/>
    <w:rsid w:val="00675963"/>
    <w:rsid w:val="006A328C"/>
    <w:rsid w:val="00745497"/>
    <w:rsid w:val="007471C1"/>
    <w:rsid w:val="007B717C"/>
    <w:rsid w:val="007F4F2E"/>
    <w:rsid w:val="0087510B"/>
    <w:rsid w:val="008978F9"/>
    <w:rsid w:val="008A33A9"/>
    <w:rsid w:val="008A6FE3"/>
    <w:rsid w:val="00931813"/>
    <w:rsid w:val="00956A50"/>
    <w:rsid w:val="00982BB2"/>
    <w:rsid w:val="009A3477"/>
    <w:rsid w:val="009A6630"/>
    <w:rsid w:val="009B3708"/>
    <w:rsid w:val="009D396C"/>
    <w:rsid w:val="00A0789F"/>
    <w:rsid w:val="00A36115"/>
    <w:rsid w:val="00A6090E"/>
    <w:rsid w:val="00A85DBB"/>
    <w:rsid w:val="00B5331C"/>
    <w:rsid w:val="00B568B9"/>
    <w:rsid w:val="00B91355"/>
    <w:rsid w:val="00BA5844"/>
    <w:rsid w:val="00BE51D8"/>
    <w:rsid w:val="00C26AC7"/>
    <w:rsid w:val="00CB4C4A"/>
    <w:rsid w:val="00D17CB2"/>
    <w:rsid w:val="00D203C2"/>
    <w:rsid w:val="00D5647B"/>
    <w:rsid w:val="00D6368E"/>
    <w:rsid w:val="00D755A7"/>
    <w:rsid w:val="00DA72CE"/>
    <w:rsid w:val="00E273E2"/>
    <w:rsid w:val="00E51586"/>
    <w:rsid w:val="00E55D9E"/>
    <w:rsid w:val="00EA6F71"/>
    <w:rsid w:val="00EE7CAB"/>
    <w:rsid w:val="00EF0C63"/>
    <w:rsid w:val="00EF3762"/>
    <w:rsid w:val="00EF4C43"/>
    <w:rsid w:val="00F11F5A"/>
    <w:rsid w:val="00F15DDE"/>
    <w:rsid w:val="00F2583E"/>
    <w:rsid w:val="00F333A6"/>
    <w:rsid w:val="00F46826"/>
    <w:rsid w:val="00FF06EE"/>
    <w:rsid w:val="00FF6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3F57"/>
  <w15:chartTrackingRefBased/>
  <w15:docId w15:val="{8C6DBC06-1211-489B-A3F5-0C41B70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F4C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4C43"/>
    <w:rPr>
      <w:rFonts w:ascii="Segoe UI" w:hAnsi="Segoe UI" w:cs="Segoe UI"/>
      <w:sz w:val="18"/>
      <w:szCs w:val="18"/>
    </w:rPr>
  </w:style>
  <w:style w:type="character" w:customStyle="1" w:styleId="Style3">
    <w:name w:val="Style3"/>
    <w:uiPriority w:val="99"/>
    <w:rsid w:val="0005462A"/>
    <w:rPr>
      <w:rFonts w:ascii="Times New Roman" w:hAnsi="Times New Roman"/>
      <w:sz w:val="24"/>
    </w:rPr>
  </w:style>
  <w:style w:type="paragraph" w:styleId="Antrats">
    <w:name w:val="header"/>
    <w:basedOn w:val="prastasis"/>
    <w:link w:val="AntratsDiagrama"/>
    <w:uiPriority w:val="99"/>
    <w:unhideWhenUsed/>
    <w:rsid w:val="0005462A"/>
    <w:pPr>
      <w:tabs>
        <w:tab w:val="center" w:pos="4819"/>
        <w:tab w:val="right" w:pos="9638"/>
      </w:tabs>
    </w:pPr>
  </w:style>
  <w:style w:type="character" w:customStyle="1" w:styleId="AntratsDiagrama">
    <w:name w:val="Antraštės Diagrama"/>
    <w:basedOn w:val="Numatytasispastraiposriftas"/>
    <w:link w:val="Antrats"/>
    <w:uiPriority w:val="99"/>
    <w:rsid w:val="0005462A"/>
  </w:style>
  <w:style w:type="paragraph" w:styleId="Porat">
    <w:name w:val="footer"/>
    <w:basedOn w:val="prastasis"/>
    <w:link w:val="PoratDiagrama"/>
    <w:unhideWhenUsed/>
    <w:rsid w:val="0005462A"/>
    <w:pPr>
      <w:tabs>
        <w:tab w:val="center" w:pos="4819"/>
        <w:tab w:val="right" w:pos="9638"/>
      </w:tabs>
    </w:pPr>
  </w:style>
  <w:style w:type="character" w:customStyle="1" w:styleId="PoratDiagrama">
    <w:name w:val="Poraštė Diagrama"/>
    <w:basedOn w:val="Numatytasispastraiposriftas"/>
    <w:link w:val="Porat"/>
    <w:rsid w:val="0005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50004">
      <w:bodyDiv w:val="1"/>
      <w:marLeft w:val="0"/>
      <w:marRight w:val="0"/>
      <w:marTop w:val="0"/>
      <w:marBottom w:val="0"/>
      <w:divBdr>
        <w:top w:val="none" w:sz="0" w:space="0" w:color="auto"/>
        <w:left w:val="none" w:sz="0" w:space="0" w:color="auto"/>
        <w:bottom w:val="none" w:sz="0" w:space="0" w:color="auto"/>
        <w:right w:val="none" w:sz="0" w:space="0" w:color="auto"/>
      </w:divBdr>
    </w:div>
    <w:div w:id="10858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11223</Words>
  <Characters>6398</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2024-01-29T13:31:00Z</cp:lastPrinted>
  <dcterms:created xsi:type="dcterms:W3CDTF">2024-02-08T14:16:00Z</dcterms:created>
  <dcterms:modified xsi:type="dcterms:W3CDTF">2024-02-08T14:16:00Z</dcterms:modified>
</cp:coreProperties>
</file>