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5B28A4D3" w:rsidR="003A1712" w:rsidRDefault="008C604B" w:rsidP="003D425C">
      <w:pPr>
        <w:jc w:val="center"/>
        <w:rPr>
          <w:b/>
          <w:bCs/>
        </w:rPr>
      </w:pPr>
      <w:r w:rsidRPr="008C604B">
        <w:rPr>
          <w:b/>
          <w:bCs/>
        </w:rPr>
        <w:t>DĖL PANEVĖŽIO MIESTO SAVIVALDYBĖS NEVYRIAUSYBINIŲ ORGANIZACIJŲ TARYBOS SUDARYMO</w:t>
      </w:r>
    </w:p>
    <w:p w14:paraId="414810EA" w14:textId="77777777" w:rsidR="008C604B" w:rsidRPr="003C6140" w:rsidRDefault="008C604B" w:rsidP="003D425C">
      <w:pPr>
        <w:jc w:val="center"/>
      </w:pPr>
    </w:p>
    <w:p w14:paraId="61B9B5C1" w14:textId="4DF6BA25" w:rsidR="003D425C" w:rsidRPr="003C6140" w:rsidRDefault="003D425C" w:rsidP="003D425C">
      <w:pPr>
        <w:jc w:val="center"/>
      </w:pPr>
      <w:r w:rsidRPr="003C6140">
        <w:t>202</w:t>
      </w:r>
      <w:r w:rsidR="00CF283D">
        <w:t>4</w:t>
      </w:r>
      <w:r w:rsidR="008C604B">
        <w:t xml:space="preserve"> m. </w:t>
      </w:r>
      <w:r w:rsidR="00CF283D">
        <w:t>vasario 12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Default="003D425C" w:rsidP="003D425C">
      <w:pPr>
        <w:jc w:val="center"/>
      </w:pPr>
    </w:p>
    <w:p w14:paraId="7CDDE14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67191306" w14:textId="1F6112FE" w:rsidR="00CF283D" w:rsidRPr="00D335B8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>
        <w:t>dviejų metų kadencijai sudaryti Panevėžio miesto savivaldybės nevyriausybinių organizacijų tarybą.</w:t>
      </w:r>
    </w:p>
    <w:p w14:paraId="47FBB51B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1E5FA42D" w14:textId="7B03A781" w:rsidR="00CF283D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savivaldybės tarybos deleguoti tris narius;</w:t>
      </w:r>
    </w:p>
    <w:p w14:paraId="34A5C0B3" w14:textId="0FD50A95" w:rsidR="00CF283D" w:rsidRPr="00D335B8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visai Panevėžio miesto savivaldybės nevyriausybinių organizacijų sudėčiai.</w:t>
      </w:r>
    </w:p>
    <w:p w14:paraId="562A243E" w14:textId="77777777" w:rsidR="00CF283D" w:rsidRDefault="00CF283D" w:rsidP="00CF283D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4FF084C5" w14:textId="6715224A" w:rsidR="00CF283D" w:rsidRPr="003A327F" w:rsidRDefault="00CF283D" w:rsidP="00CF283D">
      <w:pPr>
        <w:spacing w:line="360" w:lineRule="auto"/>
        <w:ind w:firstLine="851"/>
        <w:jc w:val="both"/>
        <w:rPr>
          <w:color w:val="000000" w:themeColor="text1"/>
        </w:rPr>
      </w:pPr>
      <w:r w:rsidRPr="00CF283D">
        <w:rPr>
          <w:color w:val="000000" w:themeColor="text1"/>
        </w:rPr>
        <w:t>NVO tarybos veiklos tikslas – skatinti nevyriausybinių organizacijų veiklą ir plėtrą, stiprinti bendradarbiavimą tarp savivaldybės institucijų, įstaigų ir nevyriausybinių organizacijų, skatinti nevyriausybinių organizacijų tarpusavio bendravimą ir bendradarbiavimą.</w:t>
      </w:r>
      <w:r>
        <w:rPr>
          <w:color w:val="000000" w:themeColor="text1"/>
        </w:rPr>
        <w:t xml:space="preserve"> </w:t>
      </w:r>
      <w:r w:rsidRPr="00CF283D">
        <w:rPr>
          <w:color w:val="000000" w:themeColor="text1"/>
        </w:rPr>
        <w:t xml:space="preserve">NVO taryba sudaroma Savivaldybės tarybos sprendimu iš 16 narių – kad ne daugiau kaip ½ NVO tarybos narių būtų savivaldybės institucijų ir (ar) įstaigų atstovai ir ne mažiau kaip ½ NVO tarybos narių </w:t>
      </w:r>
      <w:bookmarkStart w:id="0" w:name="_GoBack"/>
      <w:bookmarkEnd w:id="0"/>
      <w:r w:rsidRPr="00CF283D">
        <w:rPr>
          <w:color w:val="000000" w:themeColor="text1"/>
        </w:rPr>
        <w:t>būtų nevyriausybinių organizacijų, veikiančių savivaldybės teritorijoje, atstovai</w:t>
      </w:r>
      <w:r>
        <w:rPr>
          <w:color w:val="000000" w:themeColor="text1"/>
        </w:rPr>
        <w:t>, tokiu būdu užtikrinant pilnavertį ir lygų atstovavimą.</w:t>
      </w:r>
    </w:p>
    <w:p w14:paraId="5922695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1830C89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Lėšų poreikio nėra.</w:t>
      </w:r>
    </w:p>
    <w:p w14:paraId="228B037F" w14:textId="77777777" w:rsidR="00CF283D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0E952120" w14:textId="7F7A4ED1" w:rsidR="00CF283D" w:rsidRPr="00CF283D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CF283D">
        <w:t>Lietuvos Respublikos vietos savivaldos įstatymo 15 straipsnio 2 dalies 4 punkt</w:t>
      </w:r>
      <w:r>
        <w:t>as</w:t>
      </w:r>
      <w:r w:rsidRPr="00CF283D">
        <w:t>, Lietuvos Respublikos nevyriausybinių organizacijų plėtros įstatymo 6 straipsnio 1 dali</w:t>
      </w:r>
      <w:r>
        <w:t>s</w:t>
      </w:r>
      <w:r w:rsidRPr="00CF283D">
        <w:t>, Panevėžio miesto savivaldybės nevyriausybinių organizacijų tarybos nuostatų, patvirtintų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 (Panevėžio miesto savivaldybės tarybos 2021 m. gruodžio 23 d. sprendimo Nr. 1-373 redakcija), 11, 13 punktai, Panevėžio miesto savivaldybės administracijos direktoriaus 2024 m. sausio 24 d. įsakym</w:t>
      </w:r>
      <w:r>
        <w:t>as</w:t>
      </w:r>
      <w:r w:rsidRPr="00CF283D">
        <w:t xml:space="preserve"> Nr. A-65 „Dėl atstovų delegavimo į Panevėžio miesto savivaldybės nevyriausybinių organizacijų tarybą“</w:t>
      </w:r>
      <w:r>
        <w:t xml:space="preserve">, </w:t>
      </w:r>
      <w:r w:rsidRPr="00CF283D">
        <w:t>Panevėžio miesto savivaldybės nevyriausybinių organizacijų tarybos 2024 m. vasario 9 d. rinkimų posėdžio protokol</w:t>
      </w:r>
      <w:r>
        <w:t>as</w:t>
      </w:r>
      <w:r w:rsidRPr="00CF283D">
        <w:t xml:space="preserve"> Nr. 18-267</w:t>
      </w:r>
      <w:r>
        <w:t>.</w:t>
      </w:r>
    </w:p>
    <w:p w14:paraId="2BFFBDB9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0D1E1FE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1D9FCFE8" w14:textId="77777777" w:rsidR="00CF283D" w:rsidRDefault="00CF283D" w:rsidP="003D425C">
      <w:pPr>
        <w:jc w:val="center"/>
      </w:pPr>
    </w:p>
    <w:p w14:paraId="36A0C32D" w14:textId="77777777" w:rsidR="00CF283D" w:rsidRPr="008C604B" w:rsidRDefault="00CF283D" w:rsidP="003D425C">
      <w:pPr>
        <w:jc w:val="center"/>
      </w:pPr>
    </w:p>
    <w:p w14:paraId="72AA0EDE" w14:textId="77777777" w:rsidR="00CF283D" w:rsidRDefault="00CF283D" w:rsidP="003D425C">
      <w:pPr>
        <w:shd w:val="clear" w:color="auto" w:fill="FFFFFF"/>
        <w:jc w:val="both"/>
      </w:pPr>
    </w:p>
    <w:p w14:paraId="5E25F7FE" w14:textId="77777777" w:rsidR="00CF283D" w:rsidRDefault="00CF283D" w:rsidP="003D425C">
      <w:pPr>
        <w:shd w:val="clear" w:color="auto" w:fill="FFFFFF"/>
        <w:jc w:val="both"/>
      </w:pPr>
    </w:p>
    <w:p w14:paraId="30908B77" w14:textId="0109559C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2698B"/>
    <w:rsid w:val="00160219"/>
    <w:rsid w:val="00180D7F"/>
    <w:rsid w:val="001B3E06"/>
    <w:rsid w:val="00235794"/>
    <w:rsid w:val="002B2E92"/>
    <w:rsid w:val="002E5733"/>
    <w:rsid w:val="00320EC0"/>
    <w:rsid w:val="003A1712"/>
    <w:rsid w:val="003C6140"/>
    <w:rsid w:val="003D425C"/>
    <w:rsid w:val="004D3F83"/>
    <w:rsid w:val="00501725"/>
    <w:rsid w:val="005778CE"/>
    <w:rsid w:val="00642A3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B5F31"/>
    <w:rsid w:val="00BE6E07"/>
    <w:rsid w:val="00C80459"/>
    <w:rsid w:val="00CC74C6"/>
    <w:rsid w:val="00CF283D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1540</Words>
  <Characters>878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2024-02-12T14:41:00Z</dcterms:created>
  <dcterms:modified xsi:type="dcterms:W3CDTF">2024-02-12T14:41:00Z</dcterms:modified>
</cp:coreProperties>
</file>