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7D989DD2" w14:textId="53DDD572" w:rsidR="0021258E" w:rsidRDefault="00F24DEF" w:rsidP="00B42A26">
      <w:pPr>
        <w:jc w:val="center"/>
        <w:rPr>
          <w:b/>
        </w:rPr>
      </w:pPr>
      <w:r w:rsidRPr="00F24DEF">
        <w:rPr>
          <w:b/>
        </w:rPr>
        <w:t>DĖL PANEVĖŽIO MIESTO SAVIVALDYBĖS MOKINIŲ DALYVAUJAMOJO BIUDŽETO INICIATYVOS ATRANKOS IR FINANSAVIMO TVARKOS APRAŠO PATVIRTINIMO</w:t>
      </w:r>
    </w:p>
    <w:p w14:paraId="77C4EA46" w14:textId="575554F6" w:rsidR="006539FD" w:rsidRPr="00B332F8" w:rsidRDefault="00F56BB8" w:rsidP="001352EF">
      <w:pPr>
        <w:tabs>
          <w:tab w:val="left" w:pos="0"/>
        </w:tabs>
        <w:jc w:val="center"/>
      </w:pPr>
      <w:r w:rsidRPr="00B332F8">
        <w:t>20</w:t>
      </w:r>
      <w:r w:rsidR="0078280A">
        <w:t>2</w:t>
      </w:r>
      <w:r w:rsidR="00D0453E">
        <w:t>4</w:t>
      </w:r>
      <w:r w:rsidRPr="00B332F8">
        <w:t xml:space="preserve"> m. </w:t>
      </w:r>
      <w:r w:rsidR="00D0453E">
        <w:t>kovo</w:t>
      </w:r>
      <w:r w:rsidR="005651C8">
        <w:t xml:space="preserve"> </w:t>
      </w:r>
      <w:r w:rsidR="00D0453E">
        <w:t>5</w:t>
      </w:r>
      <w:r w:rsidR="000C2479">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41FF419" w14:textId="77777777" w:rsidR="00BA0A0C" w:rsidRDefault="00D83A57" w:rsidP="00BA0A0C">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6084F24" w14:textId="0907BAF2" w:rsidR="00F24DEF" w:rsidRDefault="00BA0A0C" w:rsidP="00093B97">
      <w:pPr>
        <w:tabs>
          <w:tab w:val="left" w:pos="0"/>
          <w:tab w:val="left" w:pos="709"/>
        </w:tabs>
        <w:jc w:val="both"/>
      </w:pPr>
      <w:r>
        <w:tab/>
      </w:r>
      <w:r w:rsidR="00F24DEF" w:rsidRPr="00F24DEF">
        <w:t>Vadovaudamasi Lietuvos Respublikos vietos savivaldos įstatymo 15 straipsnio 4 dalimi, Panevėžio miesto savivaldybės tarybos 2021 m. gruodžio 23 d. sprendimu Nr. 1-375 ,,Dėl jaunimo problemų sprendimo Panevėžio miesto savivaldybėje 2022–2028 metų plano ir jaunimo problemų sprendimo Panevėžio miesto savivaldybėje 2022–2024 metų priemonių plano patvirtinimo“ 1.3.5. priemone, Panevėžio miesto savivaldybės jaunimo reikalų tarybos 2023-12-13 protokolu Nr. 3-11, siūloma pritarti tarybos sprendimo projekt</w:t>
      </w:r>
      <w:r w:rsidR="00F24DEF">
        <w:t>o patvirtinimui.</w:t>
      </w:r>
    </w:p>
    <w:p w14:paraId="04C033E0" w14:textId="6498F2E6" w:rsidR="00093B97" w:rsidRDefault="00093B97" w:rsidP="00872142">
      <w:pPr>
        <w:tabs>
          <w:tab w:val="left" w:pos="0"/>
          <w:tab w:val="left" w:pos="709"/>
        </w:tabs>
        <w:jc w:val="both"/>
      </w:pPr>
      <w:r w:rsidRPr="001A6937">
        <w:rPr>
          <w:b/>
          <w:bCs/>
        </w:rPr>
        <w:tab/>
      </w:r>
      <w:r w:rsidR="000D4461" w:rsidRPr="001A6937">
        <w:rPr>
          <w:b/>
          <w:bCs/>
        </w:rPr>
        <w:t>Sprendimo projekto tiksla</w:t>
      </w:r>
      <w:r w:rsidR="00BA0A0C" w:rsidRPr="001A6937">
        <w:rPr>
          <w:b/>
          <w:bCs/>
        </w:rPr>
        <w:t>s</w:t>
      </w:r>
      <w:r w:rsidR="000D4461">
        <w:t xml:space="preserve"> –</w:t>
      </w:r>
      <w:r w:rsidR="00F24DEF">
        <w:t xml:space="preserve"> patvirtinti</w:t>
      </w:r>
      <w:r w:rsidR="000D4461">
        <w:t xml:space="preserve"> </w:t>
      </w:r>
      <w:r w:rsidR="00F24DEF" w:rsidRPr="00F24DEF">
        <w:t>Panevėžio miesto savivaldybės mokinių dalyvaujamojo biudžeto iniciatyvos atrankos ir finansavimo tvarkos aprašą</w:t>
      </w:r>
      <w:r w:rsidR="00F24DEF">
        <w:t>.</w:t>
      </w:r>
    </w:p>
    <w:p w14:paraId="42CECF88" w14:textId="5C92C555" w:rsidR="000D4461" w:rsidRPr="001A6937" w:rsidRDefault="00093B97" w:rsidP="00872142">
      <w:pPr>
        <w:tabs>
          <w:tab w:val="left" w:pos="0"/>
          <w:tab w:val="left" w:pos="709"/>
        </w:tabs>
        <w:jc w:val="both"/>
        <w:rPr>
          <w:b/>
          <w:bCs/>
        </w:rPr>
      </w:pPr>
      <w:r w:rsidRPr="001A6937">
        <w:rPr>
          <w:b/>
          <w:bCs/>
        </w:rPr>
        <w:tab/>
      </w:r>
      <w:r w:rsidR="000D4461" w:rsidRPr="001A6937">
        <w:rPr>
          <w:b/>
          <w:bCs/>
        </w:rPr>
        <w:t>Sprendimo projekto uždaviniai:</w:t>
      </w:r>
    </w:p>
    <w:p w14:paraId="2ACA666A" w14:textId="77777777" w:rsidR="00872142" w:rsidRDefault="00872142" w:rsidP="00872142">
      <w:pPr>
        <w:pStyle w:val="Sraopastraipa"/>
        <w:numPr>
          <w:ilvl w:val="0"/>
          <w:numId w:val="5"/>
        </w:numPr>
        <w:spacing w:after="0" w:line="240" w:lineRule="auto"/>
        <w:jc w:val="both"/>
        <w:rPr>
          <w:rFonts w:ascii="Times New Roman" w:hAnsi="Times New Roman" w:cs="Times New Roman"/>
          <w:sz w:val="24"/>
          <w:szCs w:val="24"/>
        </w:rPr>
      </w:pPr>
      <w:r w:rsidRPr="00872142">
        <w:rPr>
          <w:rFonts w:ascii="Times New Roman" w:hAnsi="Times New Roman" w:cs="Times New Roman"/>
          <w:sz w:val="24"/>
          <w:szCs w:val="24"/>
        </w:rPr>
        <w:t xml:space="preserve">Patvirtinti Panevėžio miesto savivaldybės mokinių dalyvaujamojo biudžeto iniciatyvos </w:t>
      </w:r>
    </w:p>
    <w:p w14:paraId="68F860EE" w14:textId="1594D04C" w:rsidR="00872142" w:rsidRPr="00872142" w:rsidRDefault="00872142" w:rsidP="00872142">
      <w:pPr>
        <w:jc w:val="both"/>
      </w:pPr>
      <w:r w:rsidRPr="00872142">
        <w:t>atrankos ir finansavimo tvarkos aprašą</w:t>
      </w:r>
      <w:r w:rsidRPr="00872142">
        <w:rPr>
          <w:rFonts w:eastAsia="Calibri"/>
          <w:lang w:eastAsia="en-US"/>
        </w:rPr>
        <w:t xml:space="preserve">, kurie įsigalios kitą dieną </w:t>
      </w:r>
      <w:r w:rsidRPr="00872142">
        <w:rPr>
          <w:rFonts w:eastAsia="Calibri"/>
        </w:rPr>
        <w:t>po jo paskelbimo Teisės aktų registre</w:t>
      </w:r>
      <w:r w:rsidR="001A6937">
        <w:rPr>
          <w:rFonts w:eastAsia="Calibri"/>
        </w:rPr>
        <w:t>.</w:t>
      </w:r>
    </w:p>
    <w:p w14:paraId="73BADF77" w14:textId="20E76AC9" w:rsidR="00872142" w:rsidRPr="00872142" w:rsidRDefault="00872142" w:rsidP="00872142">
      <w:pPr>
        <w:pStyle w:val="Sraopastraipa"/>
        <w:numPr>
          <w:ilvl w:val="0"/>
          <w:numId w:val="5"/>
        </w:numPr>
        <w:spacing w:line="240" w:lineRule="auto"/>
        <w:jc w:val="both"/>
        <w:rPr>
          <w:rFonts w:ascii="Times New Roman" w:hAnsi="Times New Roman" w:cs="Times New Roman"/>
          <w:sz w:val="24"/>
          <w:szCs w:val="24"/>
        </w:rPr>
      </w:pPr>
      <w:r w:rsidRPr="00872142">
        <w:rPr>
          <w:rFonts w:ascii="Times New Roman" w:hAnsi="Times New Roman" w:cs="Times New Roman"/>
          <w:sz w:val="24"/>
          <w:szCs w:val="24"/>
        </w:rPr>
        <w:t>Sprendimą skelbti Teisės aktų registre ir Savivaldybės interneto svetainėje.</w:t>
      </w:r>
    </w:p>
    <w:p w14:paraId="46E58205" w14:textId="77777777" w:rsidR="00872142" w:rsidRDefault="00872142" w:rsidP="005C414B">
      <w:pPr>
        <w:ind w:firstLine="709"/>
        <w:jc w:val="both"/>
        <w:rPr>
          <w:b/>
        </w:rPr>
      </w:pPr>
    </w:p>
    <w:p w14:paraId="77C4EA4B" w14:textId="0CDAF49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44742EB2" w14:textId="77777777" w:rsidR="00EA7D18" w:rsidRDefault="00EA7D18" w:rsidP="00EA7D18">
      <w:pPr>
        <w:ind w:firstLine="709"/>
        <w:jc w:val="both"/>
      </w:pPr>
      <w:r w:rsidRPr="00EA7D18">
        <w:t xml:space="preserve">Patvirtinus </w:t>
      </w:r>
      <w:r>
        <w:t xml:space="preserve">Panevėžio miesto savivaldybės mokinių dalyvaujamojo biudžeto iniciatyvos </w:t>
      </w:r>
    </w:p>
    <w:p w14:paraId="3DD5A138" w14:textId="7A1434A9" w:rsidR="00BD6639" w:rsidRDefault="00EA7D18" w:rsidP="00EA7D18">
      <w:pPr>
        <w:jc w:val="both"/>
      </w:pPr>
      <w:r>
        <w:t>atrankos ir finansavimo tvarkos aprašą</w:t>
      </w:r>
      <w:r w:rsidRPr="00EA7D18">
        <w:t xml:space="preserve"> bus aiškesnė ir tikslesnė prašymų savivaldybei teikimo tvarka</w:t>
      </w:r>
      <w:r>
        <w:t xml:space="preserve">, </w:t>
      </w:r>
      <w:r w:rsidRPr="00EA7D18">
        <w:t>iniciatyvos gimnazijose teikimo tvarka</w:t>
      </w:r>
      <w:r>
        <w:t xml:space="preserve">, </w:t>
      </w:r>
      <w:r w:rsidRPr="00EA7D18">
        <w:t>iniciatyvos vertinimas ir atranka gimnazijose</w:t>
      </w:r>
      <w:r>
        <w:t xml:space="preserve">, </w:t>
      </w:r>
      <w:r w:rsidRPr="00EA7D18">
        <w:t>mokinių balsavimas už siūlomas įgyvendinti mokinių dalyvaujamojo biudžeto iniciatyva</w:t>
      </w:r>
      <w:r>
        <w:t>, l</w:t>
      </w:r>
      <w:r w:rsidRPr="00EA7D18">
        <w:t>ėšų naudojimo ir atsiskaitymo tvarka</w:t>
      </w:r>
      <w:r>
        <w:t xml:space="preserve">, </w:t>
      </w:r>
      <w:r w:rsidRPr="00EA7D18">
        <w:t>reikalavimai mokinių dalyvaujamojo biudžeto vykdytojams</w:t>
      </w:r>
      <w:r>
        <w:t xml:space="preserve">. </w:t>
      </w:r>
    </w:p>
    <w:p w14:paraId="53963F38" w14:textId="77777777" w:rsidR="00EA7D18" w:rsidRDefault="00EA7D18"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45406686" w:rsidR="00AA299B" w:rsidRPr="0007417A" w:rsidRDefault="00CE09DC" w:rsidP="00CE09DC">
      <w:pPr>
        <w:ind w:firstLine="709"/>
        <w:jc w:val="both"/>
      </w:pPr>
      <w:r w:rsidRPr="00CE09DC">
        <w:t xml:space="preserve">Patvirtinus Panevėžio miesto savivaldybės mokinių dalyvaujamojo biudžeto iniciatyvos atrankos ir finansavimo tvarkos aprašą 2024 m. numatytas 2500 eurų poreikis </w:t>
      </w:r>
      <w:r w:rsidR="000C2479" w:rsidRPr="00CE09DC">
        <w:rPr>
          <w:bCs/>
        </w:rPr>
        <w:t>Savivaldybės biudžeto lėšų</w:t>
      </w:r>
      <w:r w:rsidRPr="00CE09DC">
        <w:rPr>
          <w:bCs/>
        </w:rPr>
        <w:t>.</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A76C5A1" w14:textId="5339AB03" w:rsidR="00F72DD5" w:rsidRDefault="00F72DD5" w:rsidP="00F72DD5">
      <w:pPr>
        <w:tabs>
          <w:tab w:val="left" w:pos="0"/>
        </w:tabs>
        <w:ind w:firstLine="720"/>
        <w:jc w:val="both"/>
        <w:rPr>
          <w:bCs/>
        </w:rPr>
      </w:pPr>
      <w:r w:rsidRPr="00F72DD5">
        <w:rPr>
          <w:bCs/>
        </w:rPr>
        <w:t xml:space="preserve">Mokinių dalyvaujamasis biudžetas – tai demokratiškasis sprendimų priėmimo procesas, kuomet mokiniai siūlo idėjas ugdymo proceso, viešųjų erdvių tobulinimui, už jas balsuoja ir išrenka labiausiai patikusias. Šiame procese, išskyrus balsavimą, dalyvauja mokyklos administracija, mokytojai. </w:t>
      </w:r>
    </w:p>
    <w:p w14:paraId="473C2D2D" w14:textId="57A83A97" w:rsidR="00947AB5" w:rsidRDefault="00981723" w:rsidP="00FA0F83">
      <w:pPr>
        <w:tabs>
          <w:tab w:val="left" w:pos="0"/>
        </w:tabs>
        <w:ind w:firstLine="720"/>
        <w:jc w:val="both"/>
        <w:rPr>
          <w:bCs/>
        </w:rPr>
      </w:pPr>
      <w:r w:rsidRPr="00981723">
        <w:rPr>
          <w:bCs/>
        </w:rPr>
        <w:t xml:space="preserve">Nuo 2019 m. pradžios iki 2023 m. </w:t>
      </w:r>
      <w:r>
        <w:rPr>
          <w:bCs/>
        </w:rPr>
        <w:t>n</w:t>
      </w:r>
      <w:r w:rsidRPr="00F72DD5">
        <w:rPr>
          <w:bCs/>
        </w:rPr>
        <w:t>evyriausybinė organizacij</w:t>
      </w:r>
      <w:r>
        <w:rPr>
          <w:bCs/>
        </w:rPr>
        <w:t>a</w:t>
      </w:r>
      <w:r w:rsidRPr="00F72DD5">
        <w:rPr>
          <w:bCs/>
        </w:rPr>
        <w:t xml:space="preserve"> „Transparency International“ </w:t>
      </w:r>
      <w:r w:rsidRPr="00981723">
        <w:rPr>
          <w:bCs/>
        </w:rPr>
        <w:t>kartu su partneriais padėjo įgyvendinti 98</w:t>
      </w:r>
      <w:r w:rsidR="00483B1D">
        <w:rPr>
          <w:bCs/>
        </w:rPr>
        <w:t xml:space="preserve"> </w:t>
      </w:r>
      <w:r w:rsidRPr="00981723">
        <w:rPr>
          <w:bCs/>
        </w:rPr>
        <w:t>dalyvaujamojo biudžeto</w:t>
      </w:r>
      <w:r>
        <w:rPr>
          <w:bCs/>
        </w:rPr>
        <w:t xml:space="preserve"> </w:t>
      </w:r>
      <w:r w:rsidRPr="00981723">
        <w:rPr>
          <w:bCs/>
        </w:rPr>
        <w:t>iniciatyvas 62 Lietuvos mokyklose. Moksleiviai tiek gyvai, tiek virtualiai diskutavo apie mokyklos</w:t>
      </w:r>
      <w:r>
        <w:rPr>
          <w:bCs/>
        </w:rPr>
        <w:t xml:space="preserve"> </w:t>
      </w:r>
      <w:r w:rsidRPr="00981723">
        <w:rPr>
          <w:bCs/>
        </w:rPr>
        <w:t>poreikius, sužinojo, kaip priimami finansiniai sprendimai jų mokyklose, savivaldybėse, kartu sprendė,</w:t>
      </w:r>
      <w:r>
        <w:rPr>
          <w:bCs/>
        </w:rPr>
        <w:t xml:space="preserve"> </w:t>
      </w:r>
      <w:r w:rsidRPr="00981723">
        <w:rPr>
          <w:bCs/>
        </w:rPr>
        <w:t>kaip išleisti dalį mokyklos biudžeto. Tokiu būdu bendrai bent 25 tūkst. moksleivių nusprendė dėl</w:t>
      </w:r>
      <w:r>
        <w:rPr>
          <w:bCs/>
        </w:rPr>
        <w:t xml:space="preserve"> </w:t>
      </w:r>
      <w:r w:rsidRPr="00981723">
        <w:rPr>
          <w:bCs/>
        </w:rPr>
        <w:t>daugiau nei 105 tūkst. eurų panaudojimo.</w:t>
      </w:r>
    </w:p>
    <w:p w14:paraId="14D7029E" w14:textId="35F33058" w:rsidR="00483B1D" w:rsidRDefault="00483B1D" w:rsidP="00FA0F83">
      <w:pPr>
        <w:tabs>
          <w:tab w:val="left" w:pos="0"/>
        </w:tabs>
        <w:ind w:firstLine="720"/>
        <w:jc w:val="both"/>
        <w:rPr>
          <w:bCs/>
        </w:rPr>
      </w:pPr>
      <w:r>
        <w:rPr>
          <w:bCs/>
        </w:rPr>
        <w:t xml:space="preserve">Lietuvoje mokinių dalyvaujamąjį biudžetą įgyvendina 29 gimnazijos, 20 progimnazijų, 2 pagrindinės mokyklos, 3 pradinės mokyklos, 1 darželis, VGTU inžinerijos licėjus ir kitos. </w:t>
      </w:r>
    </w:p>
    <w:p w14:paraId="034BFFA4" w14:textId="51485E10" w:rsidR="004A0799" w:rsidRPr="00F72DD5" w:rsidRDefault="004A0799" w:rsidP="00FA0F83">
      <w:pPr>
        <w:tabs>
          <w:tab w:val="left" w:pos="0"/>
        </w:tabs>
        <w:ind w:firstLine="720"/>
        <w:jc w:val="both"/>
        <w:rPr>
          <w:bCs/>
        </w:rPr>
      </w:pPr>
      <w:r w:rsidRPr="00947AB5">
        <w:rPr>
          <w:bCs/>
        </w:rPr>
        <w:t>Lietuvoje mokinių dalyvaujamąjį biudžetą įgyvendina toki</w:t>
      </w:r>
      <w:r w:rsidR="00947AB5" w:rsidRPr="00947AB5">
        <w:rPr>
          <w:bCs/>
        </w:rPr>
        <w:t>ų miestų</w:t>
      </w:r>
      <w:r w:rsidRPr="00947AB5">
        <w:rPr>
          <w:bCs/>
        </w:rPr>
        <w:t xml:space="preserve"> kaip Vilnius, Kaunas, Klaipėda, Utena, Šiauliai</w:t>
      </w:r>
      <w:r w:rsidR="00947AB5" w:rsidRPr="00947AB5">
        <w:rPr>
          <w:bCs/>
        </w:rPr>
        <w:t>, Ukmergė, Prienai, Telšiai, Šalčininkai, Švenčionys, Šilalė, Šakiai, Gargždai</w:t>
      </w:r>
      <w:r w:rsidRPr="00947AB5">
        <w:rPr>
          <w:bCs/>
        </w:rPr>
        <w:t xml:space="preserve"> mokyklos.</w:t>
      </w:r>
      <w:r>
        <w:rPr>
          <w:bCs/>
        </w:rPr>
        <w:t xml:space="preserve"> </w:t>
      </w:r>
      <w:r w:rsidR="00947AB5">
        <w:rPr>
          <w:bCs/>
        </w:rPr>
        <w:t xml:space="preserve">Panevėžio rajone </w:t>
      </w:r>
      <w:r w:rsidR="00AD5CE9">
        <w:rPr>
          <w:bCs/>
        </w:rPr>
        <w:t xml:space="preserve">savarankiškai </w:t>
      </w:r>
      <w:r w:rsidR="00947AB5">
        <w:rPr>
          <w:bCs/>
        </w:rPr>
        <w:t>mokinių dalyvaujamąjį biudžetą įgyvendina Paįstrio Juozo Zikaro gimnazija,</w:t>
      </w:r>
      <w:r w:rsidR="00AD5CE9">
        <w:rPr>
          <w:bCs/>
        </w:rPr>
        <w:t xml:space="preserve"> o Panevėžio mieste ,,Vyturio“ progimnazija. </w:t>
      </w:r>
      <w:r w:rsidR="00FA0F83">
        <w:rPr>
          <w:bCs/>
        </w:rPr>
        <w:t xml:space="preserve">Kadangi Lietuvoje 29 </w:t>
      </w:r>
      <w:r w:rsidR="00FA0F83">
        <w:rPr>
          <w:bCs/>
        </w:rPr>
        <w:lastRenderedPageBreak/>
        <w:t>gimnazijos įgyvendina mokinių dalyvaujamąjį biudžetą</w:t>
      </w:r>
      <w:r w:rsidR="00483B1D">
        <w:rPr>
          <w:bCs/>
        </w:rPr>
        <w:t>,</w:t>
      </w:r>
      <w:r w:rsidR="00FA0F83">
        <w:rPr>
          <w:bCs/>
        </w:rPr>
        <w:t xml:space="preserve"> siekiama paskatinti ir Panevėžio miesto gimnazijų</w:t>
      </w:r>
      <w:r w:rsidR="00BA0CE7">
        <w:rPr>
          <w:bCs/>
        </w:rPr>
        <w:t xml:space="preserve"> </w:t>
      </w:r>
      <w:r w:rsidR="00FA0F83" w:rsidRPr="00FA0F83">
        <w:rPr>
          <w:bCs/>
        </w:rPr>
        <w:t>pilietiškumą, kūrybingumą, ugdyti finansinio raštingumo bei verslumo įgūdžius, didinti mokinių įsitraukimą į gimnazijos veiklas, kurti atvirą, pasitikėjimu grįstą sprendimų priėmimo kultūrą, skatinti gimnazijas tvarkyti ir puoselėti viešąsias erdves, stiprinti mokinių ir mokyklų bendruomenes, skatinant jas prisidėti pilietinio ugdymo stiprinimo, mokinių įtraukimo į sprendimų priėmimą didinimo.</w:t>
      </w:r>
      <w:r w:rsidR="00483B1D">
        <w:rPr>
          <w:bCs/>
        </w:rPr>
        <w:t xml:space="preserve"> </w:t>
      </w:r>
    </w:p>
    <w:p w14:paraId="56F2B2FD" w14:textId="77777777" w:rsidR="00981723" w:rsidRDefault="00F72DD5" w:rsidP="00981723">
      <w:pPr>
        <w:tabs>
          <w:tab w:val="left" w:pos="0"/>
        </w:tabs>
        <w:ind w:firstLine="720"/>
        <w:jc w:val="both"/>
        <w:rPr>
          <w:bCs/>
        </w:rPr>
      </w:pPr>
      <w:r w:rsidRPr="00F72DD5">
        <w:rPr>
          <w:bCs/>
        </w:rPr>
        <w:t>Mokinių dalyvavimas dalyvaujamojo biudžeto iniciatyvos konkurse gerina mokinių finansinį raštingumą, pilietinį įsitraukimą, didina supratimą apie biudžeto sudarymą, formuoja moksleivių vertybes, kuria atvirą sprendimų priėmimo kultūrą mokykloje.</w:t>
      </w:r>
    </w:p>
    <w:p w14:paraId="0F2EE2C8" w14:textId="0D5D7F8B" w:rsidR="00F72DD5" w:rsidRDefault="00F72DD5" w:rsidP="00981723">
      <w:pPr>
        <w:tabs>
          <w:tab w:val="left" w:pos="0"/>
        </w:tabs>
        <w:ind w:firstLine="720"/>
        <w:jc w:val="both"/>
        <w:rPr>
          <w:bCs/>
        </w:rPr>
      </w:pPr>
      <w:r w:rsidRPr="00F72DD5">
        <w:rPr>
          <w:bCs/>
        </w:rPr>
        <w:t>„Transparency International“ atlikto tyrimo duomenimis, po mokinių dalyvaujamo biudžeto iniciatyvos aštuonis kartus daugiau mokinių (procentas išaugo nuo 1,5 proc. iki 11,30 proc.) suprato, kaip sudaromi mokyklų biudžetai, tris kartus daugiau mokinių sužinojo, kaip jų mokyklose galima bendradarbiauti su administracija. Keturiems iš penkių mokinių dalyvaujamojo biudžeto iniciatyva patiko.</w:t>
      </w:r>
    </w:p>
    <w:p w14:paraId="308CF8AA" w14:textId="11291BFA" w:rsidR="00F72DD5" w:rsidRPr="00A83CD1" w:rsidRDefault="00F72DD5" w:rsidP="00F72DD5">
      <w:pPr>
        <w:tabs>
          <w:tab w:val="left" w:pos="0"/>
        </w:tabs>
        <w:ind w:firstLine="720"/>
        <w:jc w:val="both"/>
        <w:rPr>
          <w:bCs/>
        </w:rPr>
      </w:pPr>
      <w:r w:rsidRPr="00F72DD5">
        <w:rPr>
          <w:bCs/>
        </w:rPr>
        <w:t xml:space="preserve">Manytina, kad yra prasminga įteisinti </w:t>
      </w:r>
      <w:r>
        <w:rPr>
          <w:bCs/>
        </w:rPr>
        <w:t xml:space="preserve">Panevėžio </w:t>
      </w:r>
      <w:r w:rsidRPr="00F72DD5">
        <w:rPr>
          <w:bCs/>
        </w:rPr>
        <w:t>miesto savivaldybės mokinių dalyvaujamojo biudžeto iniciatyvos atrankos ir finansavimo tvarkos aprašą.</w:t>
      </w:r>
    </w:p>
    <w:p w14:paraId="0B508CF2" w14:textId="77777777" w:rsidR="00A83CD1" w:rsidRDefault="00A83CD1"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7E11EB06" w:rsidR="00C858EE" w:rsidRDefault="000C2479" w:rsidP="00C858EE">
      <w:pPr>
        <w:tabs>
          <w:tab w:val="left" w:pos="0"/>
        </w:tabs>
        <w:ind w:firstLine="720"/>
        <w:jc w:val="both"/>
      </w:pPr>
      <w:r w:rsidRPr="000C2479">
        <w:t xml:space="preserve">Panevėžio miesto savivaldybės administracijos, Panevėžio </w:t>
      </w:r>
      <w:r w:rsidR="00155030" w:rsidRPr="00BA0A0C">
        <w:t>miesto savivaldybės jaunimo reikalų tarybos</w:t>
      </w:r>
      <w:r w:rsidR="00155030">
        <w:t>.</w:t>
      </w:r>
    </w:p>
    <w:p w14:paraId="1CA7C140" w14:textId="7777777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791D6050" w14:textId="4A9D12C2" w:rsidR="00F24DEF" w:rsidRDefault="000C2479" w:rsidP="00F24DEF">
      <w:pPr>
        <w:ind w:firstLine="720"/>
        <w:jc w:val="both"/>
      </w:pPr>
      <w:r>
        <w:t>Jaunimo reikalų koordinatorė</w:t>
      </w:r>
      <w:r w:rsidR="00F24DEF">
        <w:tab/>
      </w:r>
      <w:r w:rsidR="00F24DEF">
        <w:tab/>
      </w:r>
      <w:r w:rsidR="00F24DEF">
        <w:tab/>
        <w:t>Simona Niedvarė</w:t>
      </w:r>
    </w:p>
    <w:p w14:paraId="77C4EA58" w14:textId="3072EF55" w:rsidR="00434584" w:rsidRPr="00B332F8" w:rsidRDefault="00F24DEF" w:rsidP="00F24DEF">
      <w:pPr>
        <w:ind w:firstLine="720"/>
        <w:jc w:val="both"/>
      </w:pPr>
      <w:r>
        <w:t>(vyriausioji specialistė)</w:t>
      </w:r>
      <w:r w:rsidR="00AA299B">
        <w:tab/>
      </w:r>
      <w:r w:rsidR="00AA299B">
        <w:tab/>
      </w:r>
      <w:r w:rsidR="00AA299B">
        <w:tab/>
      </w:r>
    </w:p>
    <w:p w14:paraId="77C4EA59" w14:textId="77777777" w:rsidR="0076256E" w:rsidRPr="00B332F8" w:rsidRDefault="0076256E" w:rsidP="00434584">
      <w:pPr>
        <w:tabs>
          <w:tab w:val="left" w:pos="0"/>
        </w:tabs>
        <w:spacing w:line="360" w:lineRule="auto"/>
        <w:ind w:firstLine="720"/>
        <w:jc w:val="both"/>
      </w:pPr>
    </w:p>
    <w:sectPr w:rsidR="0076256E" w:rsidRPr="00B332F8" w:rsidSect="00625A1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6590A" w14:textId="77777777" w:rsidR="00625A1E" w:rsidRDefault="00625A1E" w:rsidP="00A52524">
      <w:r>
        <w:separator/>
      </w:r>
    </w:p>
  </w:endnote>
  <w:endnote w:type="continuationSeparator" w:id="0">
    <w:p w14:paraId="475CA1C2" w14:textId="77777777" w:rsidR="00625A1E" w:rsidRDefault="00625A1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2E644" w14:textId="77777777" w:rsidR="00625A1E" w:rsidRDefault="00625A1E" w:rsidP="00A52524">
      <w:r>
        <w:separator/>
      </w:r>
    </w:p>
  </w:footnote>
  <w:footnote w:type="continuationSeparator" w:id="0">
    <w:p w14:paraId="47850BFE" w14:textId="77777777" w:rsidR="00625A1E" w:rsidRDefault="00625A1E"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D85596">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626C4"/>
    <w:multiLevelType w:val="hybridMultilevel"/>
    <w:tmpl w:val="31227642"/>
    <w:lvl w:ilvl="0" w:tplc="44ACFF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4" w15:restartNumberingAfterBreak="0">
    <w:nsid w:val="7CCD0D75"/>
    <w:multiLevelType w:val="hybridMultilevel"/>
    <w:tmpl w:val="C87E0628"/>
    <w:lvl w:ilvl="0" w:tplc="9FAAA77C">
      <w:start w:val="1"/>
      <w:numFmt w:val="decimal"/>
      <w:lvlText w:val="%1)"/>
      <w:lvlJc w:val="left"/>
      <w:pPr>
        <w:ind w:left="1080" w:hanging="360"/>
      </w:pPr>
      <w:rPr>
        <w:rFonts w:ascii="Times New Roman" w:hAnsi="Times New Roman" w:cs="Times New Roman"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7417A"/>
    <w:rsid w:val="00081D67"/>
    <w:rsid w:val="000913B9"/>
    <w:rsid w:val="00093B97"/>
    <w:rsid w:val="000C2479"/>
    <w:rsid w:val="000C3941"/>
    <w:rsid w:val="000D4461"/>
    <w:rsid w:val="000D4A32"/>
    <w:rsid w:val="000E2F3E"/>
    <w:rsid w:val="000F47FD"/>
    <w:rsid w:val="00104049"/>
    <w:rsid w:val="00114AEB"/>
    <w:rsid w:val="00117E43"/>
    <w:rsid w:val="0012687E"/>
    <w:rsid w:val="00133661"/>
    <w:rsid w:val="001352EF"/>
    <w:rsid w:val="001453E9"/>
    <w:rsid w:val="0014744F"/>
    <w:rsid w:val="00155030"/>
    <w:rsid w:val="00155035"/>
    <w:rsid w:val="00155DE4"/>
    <w:rsid w:val="00163CB6"/>
    <w:rsid w:val="0017148A"/>
    <w:rsid w:val="001744F5"/>
    <w:rsid w:val="00185F27"/>
    <w:rsid w:val="001868E5"/>
    <w:rsid w:val="00192CD8"/>
    <w:rsid w:val="001A3516"/>
    <w:rsid w:val="001A6937"/>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22B73"/>
    <w:rsid w:val="003301AE"/>
    <w:rsid w:val="0037426A"/>
    <w:rsid w:val="003762B9"/>
    <w:rsid w:val="003854E9"/>
    <w:rsid w:val="003878FD"/>
    <w:rsid w:val="003B3161"/>
    <w:rsid w:val="003B3767"/>
    <w:rsid w:val="003B6813"/>
    <w:rsid w:val="003B69B1"/>
    <w:rsid w:val="003C36C1"/>
    <w:rsid w:val="003D3883"/>
    <w:rsid w:val="003D3B6D"/>
    <w:rsid w:val="003D6483"/>
    <w:rsid w:val="003E23AE"/>
    <w:rsid w:val="003E3032"/>
    <w:rsid w:val="003F1F29"/>
    <w:rsid w:val="004022A3"/>
    <w:rsid w:val="00404560"/>
    <w:rsid w:val="00413ACE"/>
    <w:rsid w:val="00421857"/>
    <w:rsid w:val="00434584"/>
    <w:rsid w:val="00441287"/>
    <w:rsid w:val="00450256"/>
    <w:rsid w:val="004542AD"/>
    <w:rsid w:val="00462829"/>
    <w:rsid w:val="00483B1D"/>
    <w:rsid w:val="004A0799"/>
    <w:rsid w:val="004A5AF0"/>
    <w:rsid w:val="004B12F0"/>
    <w:rsid w:val="004B1BA5"/>
    <w:rsid w:val="004B7BC3"/>
    <w:rsid w:val="004C11CA"/>
    <w:rsid w:val="004C20A3"/>
    <w:rsid w:val="004D3C2F"/>
    <w:rsid w:val="004E51DD"/>
    <w:rsid w:val="004E5D2B"/>
    <w:rsid w:val="004F24E2"/>
    <w:rsid w:val="00520C5A"/>
    <w:rsid w:val="00531FD1"/>
    <w:rsid w:val="005336FE"/>
    <w:rsid w:val="00536F4F"/>
    <w:rsid w:val="005651C8"/>
    <w:rsid w:val="00573BD9"/>
    <w:rsid w:val="00576615"/>
    <w:rsid w:val="0059465A"/>
    <w:rsid w:val="005A2B5B"/>
    <w:rsid w:val="005B0280"/>
    <w:rsid w:val="005B5240"/>
    <w:rsid w:val="005B707F"/>
    <w:rsid w:val="005C0E53"/>
    <w:rsid w:val="005C414B"/>
    <w:rsid w:val="005C4A05"/>
    <w:rsid w:val="005E3704"/>
    <w:rsid w:val="0061607E"/>
    <w:rsid w:val="00616B3D"/>
    <w:rsid w:val="0061776C"/>
    <w:rsid w:val="00624480"/>
    <w:rsid w:val="00625A1E"/>
    <w:rsid w:val="00626CE6"/>
    <w:rsid w:val="00644363"/>
    <w:rsid w:val="00647385"/>
    <w:rsid w:val="006539FD"/>
    <w:rsid w:val="00670701"/>
    <w:rsid w:val="0067326A"/>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3325"/>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35AA6"/>
    <w:rsid w:val="008449A7"/>
    <w:rsid w:val="00845E4A"/>
    <w:rsid w:val="008674C1"/>
    <w:rsid w:val="00872142"/>
    <w:rsid w:val="00874356"/>
    <w:rsid w:val="00875146"/>
    <w:rsid w:val="008801C6"/>
    <w:rsid w:val="00883E7D"/>
    <w:rsid w:val="0089215A"/>
    <w:rsid w:val="008C63D2"/>
    <w:rsid w:val="008C6757"/>
    <w:rsid w:val="008D23DF"/>
    <w:rsid w:val="008D6C97"/>
    <w:rsid w:val="008F3CEE"/>
    <w:rsid w:val="008F7A51"/>
    <w:rsid w:val="009022A5"/>
    <w:rsid w:val="00912917"/>
    <w:rsid w:val="009129F1"/>
    <w:rsid w:val="009177AB"/>
    <w:rsid w:val="0092588B"/>
    <w:rsid w:val="00931AEB"/>
    <w:rsid w:val="00931EE1"/>
    <w:rsid w:val="00933D07"/>
    <w:rsid w:val="00947AB5"/>
    <w:rsid w:val="0096052C"/>
    <w:rsid w:val="00964813"/>
    <w:rsid w:val="00965126"/>
    <w:rsid w:val="0097074B"/>
    <w:rsid w:val="00976BC9"/>
    <w:rsid w:val="00981723"/>
    <w:rsid w:val="00994919"/>
    <w:rsid w:val="009A020D"/>
    <w:rsid w:val="009A5FF0"/>
    <w:rsid w:val="009B0664"/>
    <w:rsid w:val="009B4236"/>
    <w:rsid w:val="009C41D2"/>
    <w:rsid w:val="009C7F23"/>
    <w:rsid w:val="009D143C"/>
    <w:rsid w:val="009E54C7"/>
    <w:rsid w:val="009E6D9A"/>
    <w:rsid w:val="009F21B3"/>
    <w:rsid w:val="009F21F7"/>
    <w:rsid w:val="00A00395"/>
    <w:rsid w:val="00A11261"/>
    <w:rsid w:val="00A202DC"/>
    <w:rsid w:val="00A26F16"/>
    <w:rsid w:val="00A30713"/>
    <w:rsid w:val="00A32CC5"/>
    <w:rsid w:val="00A52524"/>
    <w:rsid w:val="00A712F3"/>
    <w:rsid w:val="00A719D0"/>
    <w:rsid w:val="00A7365B"/>
    <w:rsid w:val="00A83CD1"/>
    <w:rsid w:val="00A8785C"/>
    <w:rsid w:val="00A87C7C"/>
    <w:rsid w:val="00A901A7"/>
    <w:rsid w:val="00A94900"/>
    <w:rsid w:val="00A968CB"/>
    <w:rsid w:val="00AA18CF"/>
    <w:rsid w:val="00AA299B"/>
    <w:rsid w:val="00AA781A"/>
    <w:rsid w:val="00AB796F"/>
    <w:rsid w:val="00AC1F11"/>
    <w:rsid w:val="00AC2FFA"/>
    <w:rsid w:val="00AD5374"/>
    <w:rsid w:val="00AD5CE9"/>
    <w:rsid w:val="00AE703E"/>
    <w:rsid w:val="00AF58BA"/>
    <w:rsid w:val="00B0021B"/>
    <w:rsid w:val="00B03B39"/>
    <w:rsid w:val="00B068B5"/>
    <w:rsid w:val="00B06BEE"/>
    <w:rsid w:val="00B15200"/>
    <w:rsid w:val="00B332F8"/>
    <w:rsid w:val="00B3422D"/>
    <w:rsid w:val="00B4237E"/>
    <w:rsid w:val="00B42A26"/>
    <w:rsid w:val="00B503AA"/>
    <w:rsid w:val="00B72FC6"/>
    <w:rsid w:val="00B7349A"/>
    <w:rsid w:val="00B813E5"/>
    <w:rsid w:val="00B86A53"/>
    <w:rsid w:val="00BA0A0C"/>
    <w:rsid w:val="00BA0CE7"/>
    <w:rsid w:val="00BA1BE5"/>
    <w:rsid w:val="00BB1560"/>
    <w:rsid w:val="00BB7453"/>
    <w:rsid w:val="00BB7698"/>
    <w:rsid w:val="00BC3DAD"/>
    <w:rsid w:val="00BD1257"/>
    <w:rsid w:val="00BD6639"/>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3385"/>
    <w:rsid w:val="00CE0993"/>
    <w:rsid w:val="00CE09DC"/>
    <w:rsid w:val="00CE217C"/>
    <w:rsid w:val="00CE7152"/>
    <w:rsid w:val="00CE7CE2"/>
    <w:rsid w:val="00CF451D"/>
    <w:rsid w:val="00D0453E"/>
    <w:rsid w:val="00D174C7"/>
    <w:rsid w:val="00D21554"/>
    <w:rsid w:val="00D25E94"/>
    <w:rsid w:val="00D26D28"/>
    <w:rsid w:val="00D27DAE"/>
    <w:rsid w:val="00D427C3"/>
    <w:rsid w:val="00D432A9"/>
    <w:rsid w:val="00D536E3"/>
    <w:rsid w:val="00D56D4E"/>
    <w:rsid w:val="00D627C1"/>
    <w:rsid w:val="00D736F0"/>
    <w:rsid w:val="00D767EA"/>
    <w:rsid w:val="00D82483"/>
    <w:rsid w:val="00D83A57"/>
    <w:rsid w:val="00D85596"/>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28F1"/>
    <w:rsid w:val="00E86C4C"/>
    <w:rsid w:val="00E909FE"/>
    <w:rsid w:val="00E90E21"/>
    <w:rsid w:val="00E936DD"/>
    <w:rsid w:val="00EA2E59"/>
    <w:rsid w:val="00EA6E14"/>
    <w:rsid w:val="00EA7D18"/>
    <w:rsid w:val="00EB3D70"/>
    <w:rsid w:val="00EC1D0F"/>
    <w:rsid w:val="00EC6CA2"/>
    <w:rsid w:val="00ED0D98"/>
    <w:rsid w:val="00ED441B"/>
    <w:rsid w:val="00ED54EC"/>
    <w:rsid w:val="00ED7CF4"/>
    <w:rsid w:val="00EE06A7"/>
    <w:rsid w:val="00F24DEF"/>
    <w:rsid w:val="00F56BB8"/>
    <w:rsid w:val="00F72DD5"/>
    <w:rsid w:val="00F86497"/>
    <w:rsid w:val="00F86A79"/>
    <w:rsid w:val="00F86A89"/>
    <w:rsid w:val="00F903A6"/>
    <w:rsid w:val="00FA082B"/>
    <w:rsid w:val="00FA0F83"/>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562</Words>
  <Characters>4321</Characters>
  <Application>Microsoft Office Word</Application>
  <DocSecurity>4</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2024-04-10T04:47:00Z</dcterms:created>
  <dcterms:modified xsi:type="dcterms:W3CDTF">2024-04-10T04:47:00Z</dcterms:modified>
</cp:coreProperties>
</file>