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Pr="00B4529A" w:rsidRDefault="00EB137F" w:rsidP="00B4529A">
      <w:pPr>
        <w:jc w:val="center"/>
        <w:rPr>
          <w:rFonts w:ascii="Arial" w:hAnsi="Arial" w:cs="Arial"/>
          <w:b/>
        </w:rPr>
      </w:pPr>
      <w:bookmarkStart w:id="0" w:name="_GoBack"/>
      <w:bookmarkEnd w:id="0"/>
      <w:r w:rsidRPr="00B4529A">
        <w:rPr>
          <w:rFonts w:ascii="Arial" w:hAnsi="Arial" w:cs="Arial"/>
          <w:b/>
        </w:rPr>
        <w:t>AIŠKINAMASIS RAŠTAS</w:t>
      </w:r>
    </w:p>
    <w:p w14:paraId="6BE20F26" w14:textId="77777777" w:rsidR="00B4529A" w:rsidRPr="00B4529A" w:rsidRDefault="00B4529A" w:rsidP="00B4529A">
      <w:pPr>
        <w:jc w:val="center"/>
        <w:rPr>
          <w:rFonts w:ascii="Arial" w:eastAsia="Times New Roman" w:hAnsi="Arial" w:cs="Arial"/>
          <w:b/>
          <w:noProof w:val="0"/>
          <w:szCs w:val="20"/>
        </w:rPr>
      </w:pPr>
    </w:p>
    <w:p w14:paraId="006F4973" w14:textId="77777777" w:rsidR="00B4529A" w:rsidRPr="00B4529A" w:rsidRDefault="00B4529A" w:rsidP="00B4529A">
      <w:pPr>
        <w:jc w:val="center"/>
        <w:rPr>
          <w:rFonts w:ascii="Arial" w:hAnsi="Arial" w:cs="Arial"/>
          <w:b/>
        </w:rPr>
      </w:pPr>
      <w:r w:rsidRPr="00B4529A">
        <w:rPr>
          <w:rFonts w:ascii="Arial" w:hAnsi="Arial" w:cs="Arial"/>
          <w:b/>
        </w:rPr>
        <w:t>DĖL PANEVĖŽIO SOCIALINIŲ PASLAUGŲ CENTRO NUOSTATŲ PATVIRTINIMO IR SAVIVALDYBĖS TARYBOS 2020 M. GEGUŽĖS 28 D. SPRENDIMO NR. 1-134 PRIPAŽINIMO NETEKUSIU GALIOS</w:t>
      </w:r>
    </w:p>
    <w:p w14:paraId="5F3D7D4B" w14:textId="03F1BCBB" w:rsidR="00EB137F" w:rsidRPr="00B4529A" w:rsidRDefault="00EB137F" w:rsidP="00B4529A">
      <w:pPr>
        <w:jc w:val="center"/>
        <w:rPr>
          <w:rFonts w:ascii="Arial" w:hAnsi="Arial" w:cs="Arial"/>
        </w:rPr>
      </w:pPr>
      <w:r w:rsidRPr="00B4529A">
        <w:rPr>
          <w:rFonts w:ascii="Arial" w:hAnsi="Arial" w:cs="Arial"/>
        </w:rPr>
        <w:t>202</w:t>
      </w:r>
      <w:r w:rsidR="00306E54" w:rsidRPr="00B4529A">
        <w:rPr>
          <w:rFonts w:ascii="Arial" w:hAnsi="Arial" w:cs="Arial"/>
        </w:rPr>
        <w:t>4</w:t>
      </w:r>
      <w:r w:rsidRPr="00B4529A">
        <w:rPr>
          <w:rFonts w:ascii="Arial" w:hAnsi="Arial" w:cs="Arial"/>
        </w:rPr>
        <w:t xml:space="preserve"> m. </w:t>
      </w:r>
      <w:r w:rsidR="00835E56" w:rsidRPr="00B4529A">
        <w:rPr>
          <w:rFonts w:ascii="Arial" w:hAnsi="Arial" w:cs="Arial"/>
        </w:rPr>
        <w:t xml:space="preserve">kovo </w:t>
      </w:r>
      <w:r w:rsidR="0094467F" w:rsidRPr="00B4529A">
        <w:rPr>
          <w:rFonts w:ascii="Arial" w:hAnsi="Arial" w:cs="Arial"/>
        </w:rPr>
        <w:t>22</w:t>
      </w:r>
      <w:r w:rsidR="00800F3F" w:rsidRPr="00B4529A">
        <w:rPr>
          <w:rFonts w:ascii="Arial" w:hAnsi="Arial" w:cs="Arial"/>
        </w:rPr>
        <w:t xml:space="preserve"> d.</w:t>
      </w:r>
    </w:p>
    <w:p w14:paraId="5F3D7D4C" w14:textId="77777777" w:rsidR="00EB137F" w:rsidRPr="00B4529A" w:rsidRDefault="00EB137F" w:rsidP="00B4529A">
      <w:pPr>
        <w:jc w:val="center"/>
        <w:rPr>
          <w:rFonts w:ascii="Arial" w:hAnsi="Arial" w:cs="Arial"/>
        </w:rPr>
      </w:pPr>
    </w:p>
    <w:p w14:paraId="05821304" w14:textId="2DDD5B0F" w:rsidR="00B4529A" w:rsidRPr="00B4529A" w:rsidRDefault="00EB137F" w:rsidP="00B4529A">
      <w:pPr>
        <w:pStyle w:val="Sraopastraipa"/>
        <w:keepNext/>
        <w:numPr>
          <w:ilvl w:val="0"/>
          <w:numId w:val="1"/>
        </w:numPr>
        <w:ind w:left="0" w:firstLine="720"/>
        <w:outlineLvl w:val="1"/>
        <w:rPr>
          <w:rFonts w:ascii="Arial" w:hAnsi="Arial" w:cs="Arial"/>
          <w:bCs/>
        </w:rPr>
      </w:pPr>
      <w:r w:rsidRPr="00B4529A">
        <w:rPr>
          <w:rFonts w:ascii="Arial" w:hAnsi="Arial" w:cs="Arial"/>
          <w:b/>
        </w:rPr>
        <w:t>Sprendimo projekto tikslas ir uždaviniai</w:t>
      </w:r>
      <w:r w:rsidR="0094467F" w:rsidRPr="00B4529A">
        <w:rPr>
          <w:rFonts w:ascii="Arial" w:hAnsi="Arial" w:cs="Arial"/>
          <w:b/>
        </w:rPr>
        <w:t xml:space="preserve">. </w:t>
      </w:r>
      <w:r w:rsidR="0094467F" w:rsidRPr="00B4529A">
        <w:rPr>
          <w:rFonts w:ascii="Arial" w:hAnsi="Arial" w:cs="Arial"/>
          <w:bCs/>
        </w:rPr>
        <w:t xml:space="preserve">Tikslas – patvirtinti </w:t>
      </w:r>
      <w:r w:rsidR="00DD47A2" w:rsidRPr="00B4529A">
        <w:rPr>
          <w:rFonts w:ascii="Arial" w:hAnsi="Arial" w:cs="Arial"/>
          <w:bCs/>
        </w:rPr>
        <w:t xml:space="preserve">BĮ </w:t>
      </w:r>
      <w:r w:rsidR="00B4529A" w:rsidRPr="00B4529A">
        <w:rPr>
          <w:rFonts w:ascii="Arial" w:hAnsi="Arial" w:cs="Arial"/>
          <w:bCs/>
        </w:rPr>
        <w:t>Panevėžio socilainių paslaugų</w:t>
      </w:r>
      <w:r w:rsidR="0094467F" w:rsidRPr="00B4529A">
        <w:rPr>
          <w:rFonts w:ascii="Arial" w:hAnsi="Arial" w:cs="Arial"/>
          <w:bCs/>
        </w:rPr>
        <w:t xml:space="preserve"> centro (toliau – </w:t>
      </w:r>
      <w:r w:rsidR="00B4529A" w:rsidRPr="00B4529A">
        <w:rPr>
          <w:rFonts w:ascii="Arial" w:hAnsi="Arial" w:cs="Arial"/>
          <w:bCs/>
        </w:rPr>
        <w:t>PSPC</w:t>
      </w:r>
      <w:r w:rsidR="0094467F" w:rsidRPr="00B4529A">
        <w:rPr>
          <w:rFonts w:ascii="Arial" w:hAnsi="Arial" w:cs="Arial"/>
          <w:bCs/>
        </w:rPr>
        <w:t>) nuostatus. Uždaviniai –</w:t>
      </w:r>
      <w:r w:rsidR="00DD47A2" w:rsidRPr="00B4529A">
        <w:rPr>
          <w:rFonts w:ascii="Arial" w:hAnsi="Arial" w:cs="Arial"/>
          <w:bCs/>
        </w:rPr>
        <w:t xml:space="preserve"> 1)</w:t>
      </w:r>
      <w:r w:rsidR="0094467F" w:rsidRPr="00B4529A">
        <w:rPr>
          <w:rFonts w:ascii="Arial" w:hAnsi="Arial" w:cs="Arial"/>
          <w:bCs/>
        </w:rPr>
        <w:t xml:space="preserve"> </w:t>
      </w:r>
      <w:r w:rsidR="00B4529A" w:rsidRPr="00B4529A">
        <w:rPr>
          <w:rFonts w:ascii="Arial" w:hAnsi="Arial" w:cs="Arial"/>
          <w:bCs/>
        </w:rPr>
        <w:t>PSPC</w:t>
      </w:r>
      <w:r w:rsidR="0094467F" w:rsidRPr="00B4529A">
        <w:rPr>
          <w:rFonts w:ascii="Arial" w:hAnsi="Arial" w:cs="Arial"/>
          <w:bCs/>
        </w:rPr>
        <w:t xml:space="preserve"> nuostatus pakeisti pagal šiuo metu galiojančius pakeistus </w:t>
      </w:r>
      <w:r w:rsidR="00DD47A2" w:rsidRPr="00B4529A">
        <w:rPr>
          <w:rFonts w:ascii="Arial" w:hAnsi="Arial" w:cs="Arial"/>
          <w:bCs/>
        </w:rPr>
        <w:t xml:space="preserve">Lietuvos Respublikos </w:t>
      </w:r>
      <w:r w:rsidR="0094467F" w:rsidRPr="00B4529A">
        <w:rPr>
          <w:rFonts w:ascii="Arial" w:hAnsi="Arial" w:cs="Arial"/>
          <w:bCs/>
        </w:rPr>
        <w:t>teisės aktus</w:t>
      </w:r>
      <w:r w:rsidR="00DD47A2" w:rsidRPr="00B4529A">
        <w:rPr>
          <w:rFonts w:ascii="Arial" w:hAnsi="Arial" w:cs="Arial"/>
          <w:bCs/>
        </w:rPr>
        <w:t xml:space="preserve">; 2) </w:t>
      </w:r>
      <w:r w:rsidR="00B4529A" w:rsidRPr="00B4529A">
        <w:rPr>
          <w:rFonts w:ascii="Arial" w:hAnsi="Arial" w:cs="Arial"/>
          <w:bCs/>
        </w:rPr>
        <w:t xml:space="preserve">PSPC </w:t>
      </w:r>
      <w:r w:rsidR="00DD47A2" w:rsidRPr="00B4529A">
        <w:rPr>
          <w:rFonts w:ascii="Arial" w:hAnsi="Arial" w:cs="Arial"/>
          <w:bCs/>
        </w:rPr>
        <w:t xml:space="preserve">nuostatus papildyti įrašant naują funkciją </w:t>
      </w:r>
      <w:r w:rsidR="00B4529A" w:rsidRPr="00B4529A">
        <w:rPr>
          <w:rFonts w:ascii="Arial" w:hAnsi="Arial" w:cs="Arial"/>
          <w:bCs/>
        </w:rPr>
        <w:t>teikia savivaldybės lygmens nespecializuotas pavėžėjimo paslaugas;</w:t>
      </w:r>
    </w:p>
    <w:p w14:paraId="14114B3C" w14:textId="0D1FB04F" w:rsidR="0052616D" w:rsidRPr="00B4529A" w:rsidRDefault="00EB137F" w:rsidP="00C5023E">
      <w:pPr>
        <w:pStyle w:val="Sraopastraipa"/>
        <w:keepNext/>
        <w:numPr>
          <w:ilvl w:val="0"/>
          <w:numId w:val="1"/>
        </w:numPr>
        <w:ind w:left="0" w:firstLine="720"/>
        <w:outlineLvl w:val="1"/>
        <w:rPr>
          <w:rFonts w:ascii="Arial" w:hAnsi="Arial" w:cs="Arial"/>
        </w:rPr>
      </w:pPr>
      <w:r w:rsidRPr="00B4529A">
        <w:rPr>
          <w:rFonts w:ascii="Arial" w:hAnsi="Arial" w:cs="Arial"/>
          <w:b/>
        </w:rPr>
        <w:t>Siūlomos teisinio reguliavimo nuostatos, laukiami rezultatai:</w:t>
      </w:r>
      <w:r w:rsidR="00DD47A2" w:rsidRPr="00B4529A">
        <w:rPr>
          <w:rFonts w:ascii="Arial" w:hAnsi="Arial" w:cs="Arial"/>
        </w:rPr>
        <w:t xml:space="preserve"> </w:t>
      </w:r>
      <w:r w:rsidR="0052616D" w:rsidRPr="00B4529A">
        <w:rPr>
          <w:rFonts w:ascii="Arial" w:hAnsi="Arial" w:cs="Arial"/>
        </w:rPr>
        <w:t>Biudžetinių įstaigų įstatymo 5 straipsnio 3 dalies 1 punkte nurodyta, jog biudžetinės įstaigos savininko teises ir pareigas įgyvendinanti institucija tvirtina biudžetinės įstaigos nuostatus. JDC savininko teises ir pareigas įgyvendinanti institucija – Panevėžio miesto savivaldybės taryba.</w:t>
      </w:r>
    </w:p>
    <w:p w14:paraId="68835961" w14:textId="12E5C708" w:rsidR="0052616D" w:rsidRPr="00B4529A" w:rsidRDefault="0052616D" w:rsidP="00B4529A">
      <w:pPr>
        <w:keepNext/>
        <w:ind w:firstLine="720"/>
        <w:outlineLvl w:val="1"/>
        <w:rPr>
          <w:rFonts w:ascii="Arial" w:eastAsia="Times New Roman" w:hAnsi="Arial" w:cs="Arial"/>
          <w:noProof w:val="0"/>
          <w:szCs w:val="24"/>
          <w:lang w:eastAsia="lt-LT"/>
        </w:rPr>
      </w:pPr>
      <w:r w:rsidRPr="00B4529A">
        <w:rPr>
          <w:rFonts w:ascii="Arial" w:eastAsia="Times New Roman" w:hAnsi="Arial" w:cs="Arial"/>
          <w:noProof w:val="0"/>
          <w:szCs w:val="24"/>
          <w:lang w:eastAsia="lt-LT"/>
        </w:rPr>
        <w:t xml:space="preserve">Lietuvos Respublikos vietos savivaldos įstatymo 15 straipsnio 2 dalies 9 punktas, numato, jog savivaldybės tarybos viena iš išimtinių kompetencijų yra savivaldybės biudžetinių įstaigų nuostatų tvirtinimas mero teikimu. </w:t>
      </w:r>
    </w:p>
    <w:p w14:paraId="2FCEC789" w14:textId="77777777" w:rsidR="0052616D" w:rsidRPr="00B4529A" w:rsidRDefault="0052616D" w:rsidP="00B4529A">
      <w:pPr>
        <w:keepNext/>
        <w:ind w:firstLine="720"/>
        <w:outlineLvl w:val="1"/>
        <w:rPr>
          <w:rFonts w:ascii="Arial" w:hAnsi="Arial" w:cs="Arial"/>
        </w:rPr>
      </w:pPr>
      <w:r w:rsidRPr="00B4529A">
        <w:rPr>
          <w:rFonts w:ascii="Arial" w:hAnsi="Arial" w:cs="Arial"/>
        </w:rPr>
        <w:t>Šis sprendimo projektas parengtas nes:</w:t>
      </w:r>
    </w:p>
    <w:p w14:paraId="6F678D82" w14:textId="1BABDF1F" w:rsidR="00DD47A2" w:rsidRPr="00B4529A" w:rsidRDefault="0052616D" w:rsidP="00B4529A">
      <w:pPr>
        <w:pStyle w:val="Sraopastraipa"/>
        <w:keepNext/>
        <w:numPr>
          <w:ilvl w:val="0"/>
          <w:numId w:val="2"/>
        </w:numPr>
        <w:ind w:left="0" w:firstLine="709"/>
        <w:outlineLvl w:val="1"/>
        <w:rPr>
          <w:rFonts w:ascii="Arial" w:eastAsia="Times New Roman" w:hAnsi="Arial" w:cs="Arial"/>
          <w:bCs/>
          <w:noProof w:val="0"/>
          <w:color w:val="000000"/>
          <w:szCs w:val="24"/>
        </w:rPr>
      </w:pPr>
      <w:r w:rsidRPr="00B4529A">
        <w:rPr>
          <w:rFonts w:ascii="Arial" w:hAnsi="Arial" w:cs="Arial"/>
        </w:rPr>
        <w:t xml:space="preserve">nuo </w:t>
      </w:r>
      <w:r w:rsidR="00627D72" w:rsidRPr="00B4529A">
        <w:rPr>
          <w:rFonts w:ascii="Arial" w:hAnsi="Arial" w:cs="Arial"/>
        </w:rPr>
        <w:t xml:space="preserve">2024-01-01 įsigaliojo Biudžetinių įstaigų įstatymas, kuris išdėstytas nauja redakcija. Naujos redakcijos Biudžetinių įstaigų įstatymu yra pakeistos nuostatos: </w:t>
      </w:r>
      <w:r w:rsidR="00DD47A2" w:rsidRPr="00B4529A">
        <w:rPr>
          <w:rFonts w:ascii="Arial" w:hAnsi="Arial" w:cs="Arial"/>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pakeista daugelis kitų Biudžetinių įstaigų įstatymo nuostatų</w:t>
      </w:r>
      <w:r w:rsidR="00627D72" w:rsidRPr="00B4529A">
        <w:rPr>
          <w:rFonts w:ascii="Arial" w:hAnsi="Arial" w:cs="Arial"/>
        </w:rPr>
        <w:t xml:space="preserve">. </w:t>
      </w:r>
    </w:p>
    <w:p w14:paraId="69E2EA77" w14:textId="2879550C" w:rsidR="00F96710" w:rsidRPr="00280449" w:rsidRDefault="00F96710" w:rsidP="00280449">
      <w:pPr>
        <w:pStyle w:val="Sraopastraipa"/>
        <w:numPr>
          <w:ilvl w:val="0"/>
          <w:numId w:val="2"/>
        </w:numPr>
        <w:ind w:left="0" w:firstLine="709"/>
        <w:rPr>
          <w:rFonts w:ascii="Arial" w:hAnsi="Arial" w:cs="Arial"/>
          <w:noProof w:val="0"/>
          <w:szCs w:val="24"/>
        </w:rPr>
      </w:pPr>
      <w:bookmarkStart w:id="1" w:name="_Hlk163812262"/>
      <w:r w:rsidRPr="00280449">
        <w:rPr>
          <w:rFonts w:ascii="Arial" w:hAnsi="Arial" w:cs="Arial"/>
        </w:rPr>
        <w:t>Nuo 2024-0</w:t>
      </w:r>
      <w:r w:rsidR="00B4529A" w:rsidRPr="00280449">
        <w:rPr>
          <w:rFonts w:ascii="Arial" w:hAnsi="Arial" w:cs="Arial"/>
        </w:rPr>
        <w:t>7-01</w:t>
      </w:r>
      <w:r w:rsidRPr="00280449">
        <w:rPr>
          <w:rFonts w:ascii="Arial" w:hAnsi="Arial" w:cs="Arial"/>
        </w:rPr>
        <w:t xml:space="preserve"> </w:t>
      </w:r>
      <w:r w:rsidR="00B4529A" w:rsidRPr="00280449">
        <w:rPr>
          <w:rFonts w:ascii="Arial" w:hAnsi="Arial" w:cs="Arial"/>
        </w:rPr>
        <w:t>PSPC</w:t>
      </w:r>
      <w:r w:rsidRPr="00280449">
        <w:rPr>
          <w:rFonts w:ascii="Arial" w:hAnsi="Arial" w:cs="Arial"/>
        </w:rPr>
        <w:t xml:space="preserve"> p</w:t>
      </w:r>
      <w:r w:rsidR="00B4529A" w:rsidRPr="00280449">
        <w:rPr>
          <w:rFonts w:ascii="Arial" w:hAnsi="Arial" w:cs="Arial"/>
        </w:rPr>
        <w:t>ra</w:t>
      </w:r>
      <w:r w:rsidRPr="00280449">
        <w:rPr>
          <w:rFonts w:ascii="Arial" w:hAnsi="Arial" w:cs="Arial"/>
        </w:rPr>
        <w:t xml:space="preserve">deda teikti, todėl nuostatai papildomi naujomis funkcijomis – </w:t>
      </w:r>
      <w:r w:rsidR="00B4529A" w:rsidRPr="00280449">
        <w:rPr>
          <w:rFonts w:ascii="Arial" w:hAnsi="Arial" w:cs="Arial"/>
        </w:rPr>
        <w:t>teikia savivaldybės lygmens nespecializuotas pavėžėjimo paslaugas;</w:t>
      </w:r>
      <w:r w:rsidR="00280449" w:rsidRPr="00280449">
        <w:rPr>
          <w:rFonts w:ascii="Arial" w:hAnsi="Arial" w:cs="Arial"/>
        </w:rPr>
        <w:t xml:space="preserve"> Tai susiję su tuo, kad </w:t>
      </w:r>
      <w:r w:rsidR="00280449" w:rsidRPr="00280449">
        <w:rPr>
          <w:rFonts w:ascii="Arial" w:hAnsi="Arial" w:cs="Arial"/>
          <w:szCs w:val="24"/>
        </w:rPr>
        <w:t xml:space="preserve">Nuo 2024 m. liepos 1 d. įsigalioja Lietuvos Respublikos sveikatos sistemos įstatymo papildymas </w:t>
      </w:r>
      <w:r w:rsidR="00280449" w:rsidRPr="00280449">
        <w:rPr>
          <w:rFonts w:cs="Times New Roman"/>
          <w:color w:val="000000"/>
          <w:szCs w:val="24"/>
        </w:rPr>
        <w:t>51</w:t>
      </w:r>
      <w:r w:rsidR="00280449" w:rsidRPr="00280449">
        <w:rPr>
          <w:rFonts w:cs="Times New Roman"/>
          <w:color w:val="000000"/>
          <w:vertAlign w:val="superscript"/>
        </w:rPr>
        <w:t>1</w:t>
      </w:r>
      <w:r w:rsidR="00280449" w:rsidRPr="00280449">
        <w:rPr>
          <w:rFonts w:ascii="Arial" w:hAnsi="Arial" w:cs="Arial"/>
          <w:szCs w:val="24"/>
        </w:rPr>
        <w:t xml:space="preserve"> straipsniu, kurio 8 punktas nurodo, jog Savivaldybių lygmens specializuotos ir nespecializuotos pavėžėjimo paslaugos organizuojamos tokia pat tvarka, kaip ir Lietuvos Respublikos socialinių paslaugų įstatyme ir jo pagrindu priimtuose teisės aktuose nurodytos transporto organizavimo paslaugos. Vertinant Savivaldybės įstaigų patirtį ir atsižvelgiant į minėto įstatymo nuostatas, daryta išvada, kad Panevėžio socialinių paslaugų centras, kuris jau vykdo transporto organizavimo paslaugą galės teikti ir paciento pavėžėjimo paslaugas. </w:t>
      </w:r>
    </w:p>
    <w:bookmarkEnd w:id="1"/>
    <w:p w14:paraId="72ACABCF" w14:textId="52EE7F94" w:rsidR="00DD47A2" w:rsidRPr="00B4529A" w:rsidRDefault="00DD47A2" w:rsidP="00B4529A">
      <w:pPr>
        <w:autoSpaceDN w:val="0"/>
        <w:ind w:firstLine="720"/>
        <w:rPr>
          <w:rFonts w:ascii="Arial" w:eastAsia="Times New Roman" w:hAnsi="Arial" w:cs="Arial"/>
          <w:noProof w:val="0"/>
          <w:color w:val="000000"/>
          <w:szCs w:val="24"/>
          <w:shd w:val="clear" w:color="auto" w:fill="FFFFFF"/>
          <w:lang w:eastAsia="lt-LT"/>
        </w:rPr>
      </w:pPr>
      <w:r w:rsidRPr="00B4529A">
        <w:rPr>
          <w:rFonts w:ascii="Arial" w:eastAsia="Times New Roman" w:hAnsi="Arial" w:cs="Arial"/>
          <w:noProof w:val="0"/>
          <w:szCs w:val="24"/>
          <w:lang w:eastAsia="lt-LT"/>
        </w:rPr>
        <w:t>Pažymėtina ir tai, kad iki šio įstatymo įsigaliojimo savivaldybės tarybos viena iš išimtinių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F3D7D52" w14:textId="2AE62E09" w:rsidR="00EB137F" w:rsidRDefault="001C1650" w:rsidP="00B4529A">
      <w:pPr>
        <w:pStyle w:val="Sraopastraipa"/>
        <w:ind w:left="0" w:firstLine="720"/>
        <w:rPr>
          <w:rFonts w:ascii="Arial" w:hAnsi="Arial" w:cs="Arial"/>
        </w:rPr>
      </w:pPr>
      <w:r w:rsidRPr="00B4529A">
        <w:rPr>
          <w:rFonts w:ascii="Arial" w:hAnsi="Arial" w:cs="Arial"/>
        </w:rPr>
        <w:t xml:space="preserve">Laukiami rezultatai - </w:t>
      </w:r>
      <w:r w:rsidR="001805CF">
        <w:rPr>
          <w:rFonts w:ascii="Arial" w:hAnsi="Arial" w:cs="Arial"/>
        </w:rPr>
        <w:t>PSPC</w:t>
      </w:r>
      <w:r w:rsidR="00DD47A2" w:rsidRPr="00B4529A">
        <w:rPr>
          <w:rFonts w:ascii="Arial" w:hAnsi="Arial" w:cs="Arial"/>
        </w:rPr>
        <w:t xml:space="preserve"> </w:t>
      </w:r>
      <w:r w:rsidRPr="00B4529A">
        <w:rPr>
          <w:rFonts w:ascii="Arial" w:hAnsi="Arial" w:cs="Arial"/>
        </w:rPr>
        <w:t>nuostatai, atitinkantys šiai dienai aktualius Lietuvos Respublikos teisės aktus.</w:t>
      </w:r>
    </w:p>
    <w:p w14:paraId="6C2BB271" w14:textId="77777777" w:rsidR="00280449" w:rsidRDefault="00280449" w:rsidP="00B4529A">
      <w:pPr>
        <w:pStyle w:val="Sraopastraipa"/>
        <w:ind w:left="0" w:firstLine="720"/>
        <w:rPr>
          <w:rFonts w:ascii="Arial" w:hAnsi="Arial" w:cs="Arial"/>
        </w:rPr>
      </w:pPr>
    </w:p>
    <w:p w14:paraId="7AB4748F" w14:textId="77777777" w:rsidR="00280449" w:rsidRPr="00B4529A" w:rsidRDefault="00280449" w:rsidP="00B4529A">
      <w:pPr>
        <w:pStyle w:val="Sraopastraipa"/>
        <w:ind w:left="0" w:firstLine="720"/>
        <w:rPr>
          <w:rFonts w:ascii="Arial" w:hAnsi="Arial" w:cs="Arial"/>
        </w:rPr>
      </w:pPr>
    </w:p>
    <w:p w14:paraId="5F3D7D54" w14:textId="77777777" w:rsidR="00EB137F" w:rsidRPr="00B4529A" w:rsidRDefault="00EB137F" w:rsidP="00B4529A">
      <w:pPr>
        <w:pStyle w:val="Sraopastraipa"/>
        <w:numPr>
          <w:ilvl w:val="0"/>
          <w:numId w:val="1"/>
        </w:numPr>
        <w:ind w:hanging="11"/>
        <w:rPr>
          <w:rFonts w:ascii="Arial" w:hAnsi="Arial" w:cs="Arial"/>
          <w:b/>
        </w:rPr>
      </w:pPr>
      <w:r w:rsidRPr="00B4529A">
        <w:rPr>
          <w:rFonts w:ascii="Arial" w:hAnsi="Arial" w:cs="Arial"/>
          <w:b/>
        </w:rPr>
        <w:lastRenderedPageBreak/>
        <w:t>Lėšų poreikis ir šaltiniai:</w:t>
      </w:r>
    </w:p>
    <w:p w14:paraId="5F3D7D55" w14:textId="77777777" w:rsidR="00EB137F" w:rsidRPr="00B4529A" w:rsidRDefault="00F05469" w:rsidP="00280449">
      <w:pPr>
        <w:pStyle w:val="Sraopastraipa"/>
        <w:ind w:left="0" w:firstLine="11"/>
        <w:rPr>
          <w:rFonts w:ascii="Arial" w:hAnsi="Arial" w:cs="Arial"/>
        </w:rPr>
      </w:pPr>
      <w:r w:rsidRPr="00B4529A">
        <w:rPr>
          <w:rFonts w:ascii="Arial" w:hAnsi="Arial" w:cs="Arial"/>
        </w:rPr>
        <w:t>Papildomų išlaidų nenumatoma, išskyrus mokestį už nuostatų įregistravimą Juridinių asmenų registre.</w:t>
      </w:r>
    </w:p>
    <w:p w14:paraId="5F3D7D56" w14:textId="77777777" w:rsidR="00EB137F" w:rsidRPr="00B4529A" w:rsidRDefault="00EB137F" w:rsidP="00B4529A">
      <w:pPr>
        <w:pStyle w:val="Sraopastraipa"/>
        <w:numPr>
          <w:ilvl w:val="0"/>
          <w:numId w:val="1"/>
        </w:numPr>
        <w:ind w:hanging="11"/>
        <w:rPr>
          <w:rFonts w:ascii="Arial" w:hAnsi="Arial" w:cs="Arial"/>
          <w:b/>
        </w:rPr>
      </w:pPr>
      <w:r w:rsidRPr="00B4529A">
        <w:rPr>
          <w:rFonts w:ascii="Arial" w:hAnsi="Arial" w:cs="Arial"/>
          <w:b/>
        </w:rPr>
        <w:t>Sprendimui priimti reiklingi pagrindimai, skaičiavimai ar paaiškinimai:</w:t>
      </w:r>
    </w:p>
    <w:p w14:paraId="5F3D7D57" w14:textId="77777777" w:rsidR="00EB137F" w:rsidRPr="00B4529A" w:rsidRDefault="00E012B7" w:rsidP="00280449">
      <w:pPr>
        <w:pStyle w:val="Sraopastraipa"/>
        <w:ind w:left="0"/>
        <w:rPr>
          <w:rFonts w:ascii="Arial" w:hAnsi="Arial" w:cs="Arial"/>
        </w:rPr>
      </w:pPr>
      <w:r w:rsidRPr="00B4529A">
        <w:rPr>
          <w:rFonts w:ascii="Arial" w:hAnsi="Arial" w:cs="Arial"/>
        </w:rPr>
        <w:t>Priėmus šį S</w:t>
      </w:r>
      <w:r w:rsidR="00F05469" w:rsidRPr="00B4529A">
        <w:rPr>
          <w:rFonts w:ascii="Arial" w:hAnsi="Arial" w:cs="Arial"/>
        </w:rPr>
        <w:t>avivaldybės tarybos sprendimą, neigiamų pasekmių nenumatoma</w:t>
      </w:r>
      <w:r w:rsidR="00FC09B5" w:rsidRPr="00B4529A">
        <w:rPr>
          <w:rFonts w:ascii="Arial" w:hAnsi="Arial" w:cs="Arial"/>
        </w:rPr>
        <w:t>.</w:t>
      </w:r>
    </w:p>
    <w:p w14:paraId="5F3D7D58" w14:textId="6326F3BD" w:rsidR="00F05469" w:rsidRPr="00B4529A" w:rsidRDefault="00AE0F68" w:rsidP="00280449">
      <w:pPr>
        <w:pStyle w:val="Sraopastraipa"/>
        <w:ind w:left="0"/>
        <w:rPr>
          <w:rFonts w:ascii="Arial" w:hAnsi="Arial" w:cs="Arial"/>
        </w:rPr>
      </w:pPr>
      <w:r w:rsidRPr="00B4529A">
        <w:rPr>
          <w:rFonts w:ascii="Arial" w:hAnsi="Arial" w:cs="Arial"/>
        </w:rPr>
        <w:t xml:space="preserve">Nuostatų pakeitimai reikalingi tiesioginei </w:t>
      </w:r>
      <w:r w:rsidR="001805CF">
        <w:rPr>
          <w:rFonts w:ascii="Arial" w:hAnsi="Arial" w:cs="Arial"/>
        </w:rPr>
        <w:t xml:space="preserve">PSPC </w:t>
      </w:r>
      <w:r w:rsidRPr="00B4529A">
        <w:rPr>
          <w:rFonts w:ascii="Arial" w:hAnsi="Arial" w:cs="Arial"/>
        </w:rPr>
        <w:t>veiklai vykdyti.</w:t>
      </w:r>
    </w:p>
    <w:p w14:paraId="5F3D7D59" w14:textId="77777777" w:rsidR="00EB137F" w:rsidRPr="00B4529A" w:rsidRDefault="00EB137F" w:rsidP="00B4529A">
      <w:pPr>
        <w:pStyle w:val="Sraopastraipa"/>
        <w:numPr>
          <w:ilvl w:val="0"/>
          <w:numId w:val="1"/>
        </w:numPr>
        <w:ind w:hanging="11"/>
        <w:rPr>
          <w:rFonts w:ascii="Arial" w:hAnsi="Arial" w:cs="Arial"/>
          <w:b/>
        </w:rPr>
      </w:pPr>
      <w:r w:rsidRPr="00B4529A">
        <w:rPr>
          <w:rFonts w:ascii="Arial" w:hAnsi="Arial" w:cs="Arial"/>
          <w:b/>
        </w:rPr>
        <w:t>Kieno iniciatyva parengtas sprendimo projektas:</w:t>
      </w:r>
    </w:p>
    <w:p w14:paraId="5F3D7D5A" w14:textId="63E8C677" w:rsidR="00F05469" w:rsidRPr="00B4529A" w:rsidRDefault="00F05469" w:rsidP="00280449">
      <w:pPr>
        <w:pStyle w:val="Sraopastraipa"/>
        <w:ind w:left="0"/>
        <w:rPr>
          <w:rFonts w:ascii="Arial" w:hAnsi="Arial" w:cs="Arial"/>
        </w:rPr>
      </w:pPr>
      <w:r w:rsidRPr="00B4529A">
        <w:rPr>
          <w:rFonts w:ascii="Arial" w:hAnsi="Arial" w:cs="Arial"/>
        </w:rPr>
        <w:t xml:space="preserve">Sprendimo projektas parengtas </w:t>
      </w:r>
      <w:r w:rsidR="001C1650" w:rsidRPr="00B4529A">
        <w:rPr>
          <w:rFonts w:ascii="Arial" w:hAnsi="Arial" w:cs="Arial"/>
        </w:rPr>
        <w:t>Savivaldybės administracijos iniciatyva</w:t>
      </w:r>
    </w:p>
    <w:p w14:paraId="5FBC7A66" w14:textId="77777777" w:rsidR="006D5847" w:rsidRPr="001805CF" w:rsidRDefault="006D5847" w:rsidP="001805CF">
      <w:pPr>
        <w:rPr>
          <w:rFonts w:ascii="Arial" w:hAnsi="Arial" w:cs="Arial"/>
        </w:rPr>
      </w:pPr>
    </w:p>
    <w:p w14:paraId="6E269327" w14:textId="77777777" w:rsidR="00280449" w:rsidRDefault="00280449" w:rsidP="00B4529A">
      <w:pPr>
        <w:rPr>
          <w:rFonts w:ascii="Arial" w:hAnsi="Arial" w:cs="Arial"/>
        </w:rPr>
      </w:pPr>
    </w:p>
    <w:p w14:paraId="5D9536B5" w14:textId="77777777" w:rsidR="00280449" w:rsidRDefault="00280449" w:rsidP="00B4529A">
      <w:pPr>
        <w:rPr>
          <w:rFonts w:ascii="Arial" w:hAnsi="Arial" w:cs="Arial"/>
        </w:rPr>
      </w:pPr>
    </w:p>
    <w:p w14:paraId="56EBF9A3" w14:textId="77777777" w:rsidR="00280449" w:rsidRDefault="00280449" w:rsidP="00B4529A">
      <w:pPr>
        <w:rPr>
          <w:rFonts w:ascii="Arial" w:hAnsi="Arial" w:cs="Arial"/>
        </w:rPr>
      </w:pPr>
    </w:p>
    <w:p w14:paraId="5F3D7D5E" w14:textId="4060A6CE" w:rsidR="00D0527F" w:rsidRPr="00B4529A" w:rsidRDefault="001C1650" w:rsidP="00B4529A">
      <w:pPr>
        <w:rPr>
          <w:rFonts w:ascii="Arial" w:hAnsi="Arial" w:cs="Arial"/>
        </w:rPr>
      </w:pPr>
      <w:r w:rsidRPr="00B4529A">
        <w:rPr>
          <w:rFonts w:ascii="Arial" w:hAnsi="Arial" w:cs="Arial"/>
        </w:rPr>
        <w:t>Socialinių paslaugų poskyrio</w:t>
      </w:r>
      <w:r w:rsidR="00EB137F" w:rsidRPr="00B4529A">
        <w:rPr>
          <w:rFonts w:ascii="Arial" w:hAnsi="Arial" w:cs="Arial"/>
        </w:rPr>
        <w:t xml:space="preserve"> vedėja</w:t>
      </w:r>
      <w:r w:rsidR="00EB137F" w:rsidRPr="00B4529A">
        <w:rPr>
          <w:rFonts w:ascii="Arial" w:hAnsi="Arial" w:cs="Arial"/>
        </w:rPr>
        <w:tab/>
      </w:r>
      <w:r w:rsidR="00EB137F" w:rsidRPr="00B4529A">
        <w:rPr>
          <w:rFonts w:ascii="Arial" w:hAnsi="Arial" w:cs="Arial"/>
        </w:rPr>
        <w:tab/>
      </w:r>
      <w:r w:rsidR="00EB137F" w:rsidRPr="00B4529A">
        <w:rPr>
          <w:rFonts w:ascii="Arial" w:hAnsi="Arial" w:cs="Arial"/>
        </w:rPr>
        <w:tab/>
      </w:r>
      <w:r w:rsidRPr="00B4529A">
        <w:rPr>
          <w:rFonts w:ascii="Arial" w:hAnsi="Arial" w:cs="Arial"/>
        </w:rPr>
        <w:t>Rasa Urbonavičienė</w:t>
      </w:r>
    </w:p>
    <w:sectPr w:rsidR="00D0527F" w:rsidRPr="00B4529A" w:rsidSect="009A6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C2952"/>
    <w:multiLevelType w:val="multilevel"/>
    <w:tmpl w:val="3E48D9E2"/>
    <w:numStyleLink w:val="Stilius2"/>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4E1BC6"/>
    <w:multiLevelType w:val="multilevel"/>
    <w:tmpl w:val="3E48D9E2"/>
    <w:styleLink w:val="Stilius2"/>
    <w:lvl w:ilvl="0">
      <w:start w:val="2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755937CF"/>
    <w:multiLevelType w:val="hybridMultilevel"/>
    <w:tmpl w:val="533223BA"/>
    <w:lvl w:ilvl="0" w:tplc="0427000D">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lvlOverride w:ilvl="0">
      <w:lvl w:ilvl="0">
        <w:start w:val="22"/>
        <w:numFmt w:val="decimal"/>
        <w:lvlText w:val="%1."/>
        <w:lvlJc w:val="left"/>
        <w:pPr>
          <w:ind w:left="525" w:hanging="5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55D66"/>
    <w:rsid w:val="000762E5"/>
    <w:rsid w:val="000A1BB1"/>
    <w:rsid w:val="000A5037"/>
    <w:rsid w:val="000E786D"/>
    <w:rsid w:val="0012540E"/>
    <w:rsid w:val="001805CF"/>
    <w:rsid w:val="001C1650"/>
    <w:rsid w:val="00204131"/>
    <w:rsid w:val="00280449"/>
    <w:rsid w:val="002832A8"/>
    <w:rsid w:val="002E478F"/>
    <w:rsid w:val="00306E54"/>
    <w:rsid w:val="003301F0"/>
    <w:rsid w:val="00367B54"/>
    <w:rsid w:val="003A6033"/>
    <w:rsid w:val="003E00B5"/>
    <w:rsid w:val="003E05C6"/>
    <w:rsid w:val="0047574A"/>
    <w:rsid w:val="004A27A3"/>
    <w:rsid w:val="004F624C"/>
    <w:rsid w:val="005031C2"/>
    <w:rsid w:val="0052616D"/>
    <w:rsid w:val="00544118"/>
    <w:rsid w:val="005562D6"/>
    <w:rsid w:val="00627D72"/>
    <w:rsid w:val="006A4E63"/>
    <w:rsid w:val="006D5847"/>
    <w:rsid w:val="00800F3F"/>
    <w:rsid w:val="008311AC"/>
    <w:rsid w:val="00835E56"/>
    <w:rsid w:val="00897DDA"/>
    <w:rsid w:val="008A4371"/>
    <w:rsid w:val="00902A44"/>
    <w:rsid w:val="009160AC"/>
    <w:rsid w:val="0094467F"/>
    <w:rsid w:val="00955E75"/>
    <w:rsid w:val="00971226"/>
    <w:rsid w:val="009A6903"/>
    <w:rsid w:val="00AE0F68"/>
    <w:rsid w:val="00B4529A"/>
    <w:rsid w:val="00B5473E"/>
    <w:rsid w:val="00B63339"/>
    <w:rsid w:val="00B6627F"/>
    <w:rsid w:val="00B82F1F"/>
    <w:rsid w:val="00B876E7"/>
    <w:rsid w:val="00BC7A60"/>
    <w:rsid w:val="00C0365B"/>
    <w:rsid w:val="00C43081"/>
    <w:rsid w:val="00D0527F"/>
    <w:rsid w:val="00D6232E"/>
    <w:rsid w:val="00D63D77"/>
    <w:rsid w:val="00D6402A"/>
    <w:rsid w:val="00DA2D69"/>
    <w:rsid w:val="00DD47A2"/>
    <w:rsid w:val="00DF42A3"/>
    <w:rsid w:val="00E00547"/>
    <w:rsid w:val="00E012B7"/>
    <w:rsid w:val="00E21F1C"/>
    <w:rsid w:val="00EA31AF"/>
    <w:rsid w:val="00EB137F"/>
    <w:rsid w:val="00F05469"/>
    <w:rsid w:val="00F63940"/>
    <w:rsid w:val="00F775FF"/>
    <w:rsid w:val="00F96710"/>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1">
    <w:name w:val="heading 1"/>
    <w:basedOn w:val="prastasis"/>
    <w:next w:val="prastasis"/>
    <w:link w:val="Antrat1Diagrama"/>
    <w:uiPriority w:val="9"/>
    <w:qFormat/>
    <w:rsid w:val="00B4529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character" w:customStyle="1" w:styleId="Antrat1Diagrama">
    <w:name w:val="Antraštė 1 Diagrama"/>
    <w:basedOn w:val="Numatytasispastraiposriftas"/>
    <w:link w:val="Antrat1"/>
    <w:uiPriority w:val="9"/>
    <w:rsid w:val="00B4529A"/>
    <w:rPr>
      <w:rFonts w:asciiTheme="majorHAnsi" w:eastAsiaTheme="majorEastAsia" w:hAnsiTheme="majorHAnsi" w:cstheme="majorBidi"/>
      <w:noProof/>
      <w:color w:val="2E74B5" w:themeColor="accent1" w:themeShade="BF"/>
      <w:sz w:val="32"/>
      <w:szCs w:val="32"/>
    </w:rPr>
  </w:style>
  <w:style w:type="numbering" w:customStyle="1" w:styleId="Stilius2">
    <w:name w:val="Stilius2"/>
    <w:uiPriority w:val="99"/>
    <w:rsid w:val="00B4529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26304">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2405</Words>
  <Characters>1372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2024-04-15T06:41:00Z</dcterms:created>
  <dcterms:modified xsi:type="dcterms:W3CDTF">2024-04-15T06:41:00Z</dcterms:modified>
</cp:coreProperties>
</file>