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9BA44" w14:textId="77777777" w:rsidR="0056155B" w:rsidRPr="0090745E" w:rsidRDefault="0056155B" w:rsidP="0056155B">
      <w:pPr>
        <w:jc w:val="center"/>
        <w:rPr>
          <w:b/>
          <w:caps/>
          <w:sz w:val="22"/>
          <w:szCs w:val="22"/>
        </w:rPr>
      </w:pPr>
      <w:bookmarkStart w:id="0" w:name="_GoBack"/>
      <w:bookmarkEnd w:id="0"/>
      <w:r w:rsidRPr="0090745E">
        <w:rPr>
          <w:b/>
          <w:caps/>
          <w:sz w:val="22"/>
          <w:szCs w:val="22"/>
        </w:rPr>
        <w:t>aiškinamasis raštas</w:t>
      </w:r>
    </w:p>
    <w:p w14:paraId="268BBD83" w14:textId="77777777" w:rsidR="0056155B" w:rsidRPr="0090745E" w:rsidRDefault="0056155B" w:rsidP="0056155B">
      <w:pPr>
        <w:jc w:val="center"/>
        <w:rPr>
          <w:b/>
          <w:caps/>
          <w:sz w:val="22"/>
          <w:szCs w:val="22"/>
        </w:rPr>
      </w:pPr>
    </w:p>
    <w:p w14:paraId="3A93BC27" w14:textId="3B038675" w:rsidR="000973D7" w:rsidRPr="00605D99" w:rsidRDefault="000973D7" w:rsidP="000973D7">
      <w:pPr>
        <w:jc w:val="center"/>
        <w:rPr>
          <w:color w:val="000000"/>
          <w:lang w:eastAsia="lt-LT"/>
        </w:rPr>
      </w:pPr>
      <w:r w:rsidRPr="00605D99">
        <w:rPr>
          <w:b/>
        </w:rPr>
        <w:t>DĖL SAVIVALDYBĖS TARYBOS 2023 M. BIRŽELIO 22 D. SPRENDIMO NR. 1-207 „</w:t>
      </w:r>
      <w:r w:rsidRPr="00605D99">
        <w:rPr>
          <w:b/>
          <w:bCs/>
          <w:color w:val="000000"/>
          <w:lang w:eastAsia="lt-LT"/>
        </w:rPr>
        <w:t>DĖL PANEVĖŽIO MIESTO SAVIVALDYBĖS NEFORMALIOJO VAIKŲ ŠVIETIMO, FORMALŲJĮ ŠVIETIMĄ PAPILDANČIO UGDYMO IR NEFORMALIOJO SUAUGUSIŲJŲ ŠVIETIMO UGDYMO ĮSTAIGŲ ORGANIZAVIMO TVARKOS APRAŠO PATVIRTINIMO IR SAVIVALDYBĖS TARYBOS 2022 M. KOVO 31 D. SPRENDIMO</w:t>
      </w:r>
      <w:r w:rsidR="00957BA7" w:rsidRPr="00605D99">
        <w:rPr>
          <w:b/>
          <w:bCs/>
          <w:color w:val="000000"/>
          <w:lang w:eastAsia="lt-LT"/>
        </w:rPr>
        <w:t xml:space="preserve"> </w:t>
      </w:r>
      <w:r w:rsidRPr="00605D99">
        <w:rPr>
          <w:b/>
          <w:bCs/>
          <w:color w:val="000000"/>
          <w:lang w:eastAsia="lt-LT"/>
        </w:rPr>
        <w:t>NR. 1-93 PRIPAŽINIMO NETEKUSIU GALIOS</w:t>
      </w:r>
      <w:r w:rsidRPr="00605D99">
        <w:rPr>
          <w:b/>
        </w:rPr>
        <w:t>“ PAKEITIMO</w:t>
      </w:r>
    </w:p>
    <w:p w14:paraId="5EEEBB88" w14:textId="77777777" w:rsidR="0056155B" w:rsidRPr="0090745E" w:rsidRDefault="0056155B" w:rsidP="0056155B">
      <w:pPr>
        <w:spacing w:line="276" w:lineRule="auto"/>
        <w:jc w:val="center"/>
        <w:rPr>
          <w:sz w:val="14"/>
          <w:szCs w:val="14"/>
        </w:rPr>
      </w:pPr>
    </w:p>
    <w:p w14:paraId="079D338A" w14:textId="245F84B4" w:rsidR="0056155B" w:rsidRDefault="0056155B" w:rsidP="0056155B">
      <w:pPr>
        <w:jc w:val="center"/>
        <w:rPr>
          <w:szCs w:val="20"/>
        </w:rPr>
      </w:pPr>
      <w:r w:rsidRPr="0037036A">
        <w:rPr>
          <w:szCs w:val="20"/>
        </w:rPr>
        <w:t>20</w:t>
      </w:r>
      <w:r w:rsidR="00C82076">
        <w:rPr>
          <w:szCs w:val="20"/>
        </w:rPr>
        <w:t>2</w:t>
      </w:r>
      <w:r w:rsidR="00605D99">
        <w:rPr>
          <w:szCs w:val="20"/>
        </w:rPr>
        <w:t>4</w:t>
      </w:r>
      <w:r w:rsidRPr="0037036A">
        <w:rPr>
          <w:szCs w:val="20"/>
        </w:rPr>
        <w:t xml:space="preserve"> m. </w:t>
      </w:r>
      <w:r w:rsidR="00605D99">
        <w:rPr>
          <w:szCs w:val="20"/>
        </w:rPr>
        <w:t xml:space="preserve"> balandžio </w:t>
      </w:r>
      <w:r w:rsidRPr="0037036A">
        <w:rPr>
          <w:szCs w:val="20"/>
        </w:rPr>
        <w:t xml:space="preserve"> d. </w:t>
      </w:r>
    </w:p>
    <w:p w14:paraId="34CEF486" w14:textId="77777777" w:rsidR="0056155B" w:rsidRDefault="0056155B" w:rsidP="0056155B">
      <w:pPr>
        <w:keepNext/>
        <w:jc w:val="center"/>
        <w:outlineLvl w:val="2"/>
        <w:rPr>
          <w:szCs w:val="20"/>
        </w:rPr>
      </w:pPr>
      <w:r w:rsidRPr="0037036A">
        <w:rPr>
          <w:szCs w:val="20"/>
        </w:rPr>
        <w:t>Panevėžys</w:t>
      </w:r>
    </w:p>
    <w:p w14:paraId="028785C9" w14:textId="77777777" w:rsidR="0056155B" w:rsidRPr="0090745E" w:rsidRDefault="0056155B" w:rsidP="0056155B">
      <w:pPr>
        <w:keepNext/>
        <w:jc w:val="center"/>
        <w:outlineLvl w:val="2"/>
        <w:rPr>
          <w:b/>
          <w:sz w:val="14"/>
          <w:szCs w:val="14"/>
        </w:rPr>
      </w:pPr>
    </w:p>
    <w:p w14:paraId="43DCB092" w14:textId="23E653B0" w:rsidR="00F15F10" w:rsidRPr="00F15F10" w:rsidRDefault="00F15F10" w:rsidP="00F15F10">
      <w:pPr>
        <w:pStyle w:val="Sraopastraipa"/>
        <w:numPr>
          <w:ilvl w:val="0"/>
          <w:numId w:val="3"/>
        </w:numPr>
        <w:spacing w:line="360" w:lineRule="auto"/>
        <w:jc w:val="both"/>
        <w:rPr>
          <w:b/>
        </w:rPr>
      </w:pPr>
      <w:r w:rsidRPr="00F15F10">
        <w:rPr>
          <w:b/>
        </w:rPr>
        <w:t xml:space="preserve">Sprendimo </w:t>
      </w:r>
      <w:r w:rsidRPr="00F15F10">
        <w:rPr>
          <w:b/>
          <w:bCs/>
          <w:lang w:eastAsia="lt-LT"/>
        </w:rPr>
        <w:t>projekto</w:t>
      </w:r>
      <w:r w:rsidRPr="00F15F10">
        <w:rPr>
          <w:b/>
        </w:rPr>
        <w:t xml:space="preserve"> tikslai ir uždaviniai: </w:t>
      </w:r>
    </w:p>
    <w:p w14:paraId="5751A419" w14:textId="0AE105E1" w:rsidR="00F15F10" w:rsidRPr="00957BA7" w:rsidRDefault="00F15F10" w:rsidP="00957BA7">
      <w:pPr>
        <w:spacing w:line="360" w:lineRule="auto"/>
        <w:ind w:firstLine="720"/>
        <w:jc w:val="both"/>
        <w:rPr>
          <w:color w:val="000000"/>
        </w:rPr>
      </w:pPr>
      <w:r w:rsidRPr="00957BA7">
        <w:rPr>
          <w:color w:val="000000"/>
        </w:rPr>
        <w:t xml:space="preserve">Sprendimo tikslas – </w:t>
      </w:r>
      <w:r w:rsidR="00AF098F" w:rsidRPr="00957BA7">
        <w:t>patikslinti</w:t>
      </w:r>
      <w:r w:rsidR="00605D99">
        <w:t xml:space="preserve"> ir papildyti</w:t>
      </w:r>
      <w:r w:rsidR="00EB368D" w:rsidRPr="00957BA7">
        <w:rPr>
          <w:color w:val="000000"/>
        </w:rPr>
        <w:t xml:space="preserve"> Panevėžio miesto savivaldybės neformaliojo vaikų švietimo, formalųjį švietimą papildančio ugdymo ir neformaliojo suaugusiųjų švietimo ugdymo įstaigų organizavimo tvarkos aprašo, patvirtinto Panevėžio miesto savivaldybės tarybos 2023 m. birželio 22 d. sprendimu Nr. 1-207 „Dėl Panevėžio miesto savivaldybės neformaliojo vaikų švietimo, formalųjį švietimą papildančio ugdymo ir neformaliojo suaugusiųjų švietimo ugdymo įstaigų organizavimo tvarkos aprašo patvirtinimo ir Savivaldybės tarybos 2022 m. kovo 31 d. sprendimo</w:t>
      </w:r>
      <w:r w:rsidR="00957BA7">
        <w:rPr>
          <w:color w:val="000000"/>
        </w:rPr>
        <w:t xml:space="preserve"> Nr. 1-93 pripažinimo galios pakeitimo“ </w:t>
      </w:r>
      <w:r w:rsidR="00605D99" w:rsidRPr="00605D99">
        <w:rPr>
          <w:color w:val="000000"/>
        </w:rPr>
        <w:t>7.2 papunktį</w:t>
      </w:r>
      <w:r w:rsidR="00605D99">
        <w:rPr>
          <w:color w:val="000000"/>
        </w:rPr>
        <w:t xml:space="preserve">, </w:t>
      </w:r>
      <w:r w:rsidR="00605D99" w:rsidRPr="00605D99">
        <w:rPr>
          <w:color w:val="000000"/>
        </w:rPr>
        <w:t>23.1 papunktį</w:t>
      </w:r>
      <w:r w:rsidR="008803A3">
        <w:rPr>
          <w:color w:val="000000"/>
        </w:rPr>
        <w:t xml:space="preserve">, </w:t>
      </w:r>
      <w:r w:rsidR="006C1DAF">
        <w:rPr>
          <w:color w:val="000000"/>
        </w:rPr>
        <w:t xml:space="preserve">38.1 -38.3 papunkčius, 40  ir </w:t>
      </w:r>
      <w:r w:rsidR="008803A3">
        <w:rPr>
          <w:color w:val="000000"/>
        </w:rPr>
        <w:t>61</w:t>
      </w:r>
      <w:r w:rsidR="008803A3" w:rsidRPr="008803A3">
        <w:rPr>
          <w:color w:val="000000"/>
        </w:rPr>
        <w:t xml:space="preserve"> punkt</w:t>
      </w:r>
      <w:r w:rsidR="008803A3">
        <w:rPr>
          <w:color w:val="000000"/>
        </w:rPr>
        <w:t>us bei šio Aprašo priedą</w:t>
      </w:r>
      <w:r w:rsidR="00641311">
        <w:t>, v</w:t>
      </w:r>
      <w:r w:rsidR="00641311" w:rsidRPr="00641311">
        <w:rPr>
          <w:color w:val="000000"/>
        </w:rPr>
        <w:t>adovaujantis LR Švietimo įstatymo 70 straipsnio (apmokėjimas už švietimą) 9. punktu ,,Atlyginimo dydį už mokyklos (išskyrus aukštąsias mokyklas) teikiamą neformalųjį vaikų švietimą (išskyrus ikimokyklinį ugdymą) ir neformalųjį suaugusiųjų švietimą nustato mokyklos savininko teises ir pareigas įgyvendinanti institucija (dalyvių susirinkimas) (valstybinės ir savivaldybės mokyklos), savininkas (dalyvių susirinkimas) (kitų mokyklų). Atlyginimas už neformalųjį vaikų švietimą (išskyrus ikimokyklinį ugdymą) mažinamas atsižvelgus į mokinių gabumus ir tėvų (globėjų, rūpintojų) socialinę padėtį.“</w:t>
      </w:r>
      <w:r w:rsidR="00EB368D" w:rsidRPr="00957BA7">
        <w:rPr>
          <w:color w:val="000000"/>
        </w:rPr>
        <w:t>.</w:t>
      </w:r>
    </w:p>
    <w:p w14:paraId="4A1C5653" w14:textId="77777777" w:rsidR="00F15F10" w:rsidRPr="00EB368D" w:rsidRDefault="00F15F10" w:rsidP="00F15F10">
      <w:pPr>
        <w:pStyle w:val="Sraopastraipa"/>
        <w:numPr>
          <w:ilvl w:val="0"/>
          <w:numId w:val="3"/>
        </w:numPr>
        <w:spacing w:line="360" w:lineRule="auto"/>
        <w:jc w:val="both"/>
        <w:rPr>
          <w:b/>
          <w:bCs/>
          <w:lang w:eastAsia="lt-LT"/>
        </w:rPr>
      </w:pPr>
      <w:r w:rsidRPr="00EB368D">
        <w:rPr>
          <w:b/>
          <w:bCs/>
          <w:lang w:eastAsia="lt-LT"/>
        </w:rPr>
        <w:t>Siūlomos teisinio reguliavimo nuostatos, laukiami rezultatai:</w:t>
      </w:r>
    </w:p>
    <w:p w14:paraId="121BBFA1" w14:textId="50B341DC" w:rsidR="00080298" w:rsidRDefault="00080298" w:rsidP="00080298">
      <w:pPr>
        <w:spacing w:line="360" w:lineRule="auto"/>
        <w:ind w:firstLine="720"/>
        <w:jc w:val="both"/>
      </w:pPr>
      <w:r>
        <w:t xml:space="preserve">Siūlomos korekcijos atlieps </w:t>
      </w:r>
      <w:r w:rsidR="00F47B9C" w:rsidRPr="00F47B9C">
        <w:t>Neformaliojo vaikų švietimo koncepcij</w:t>
      </w:r>
      <w:r>
        <w:t>ą, patvirtintą Lietuvos Respublikos švietimo ir mokslo ministro 2005 m. gruodžio 30 d. įsakymu Nr. ISAK-2695 (Lietuvos Respublikos švietimo, mokslo ir sporto ministro 2023 m. liepos 31 d. įsakymo Nr. V-1030 redakcija):</w:t>
      </w:r>
      <w:r w:rsidR="0020058F" w:rsidRPr="0020058F">
        <w:t xml:space="preserve"> </w:t>
      </w:r>
    </w:p>
    <w:p w14:paraId="24A4C869" w14:textId="77777777" w:rsidR="00080298" w:rsidRDefault="0020058F" w:rsidP="0020058F">
      <w:pPr>
        <w:spacing w:line="360" w:lineRule="auto"/>
        <w:ind w:firstLine="720"/>
        <w:jc w:val="both"/>
      </w:pPr>
      <w:r>
        <w:t>,,</w:t>
      </w:r>
      <w:r w:rsidR="00080298" w:rsidRPr="00080298">
        <w:t>29.1. plėsti NVŠ programose dalyvaujančių vaikų amžiaus tarpsnį, siekiant, kad iki 2027 metų valstybės ar savivaldybių lėšomis NVŠ dalyvauti galėtų ir 3–6 metų vaikai, besimokantys pagal ikimokyklinio ir priešmokyklinio ugdymo programą;</w:t>
      </w:r>
    </w:p>
    <w:p w14:paraId="666911B6" w14:textId="77777777" w:rsidR="00080298" w:rsidRDefault="0020058F" w:rsidP="0020058F">
      <w:pPr>
        <w:spacing w:line="360" w:lineRule="auto"/>
        <w:ind w:firstLine="720"/>
        <w:jc w:val="both"/>
      </w:pPr>
      <w:r>
        <w:t>29.2. papunkčiu didinti NVŠ galimybėmis pasinaudojusių vaikų skaičių, kad iki 2030 metų NVŠ galėtų pasinaudoti  iki 75 proc. vaikų;</w:t>
      </w:r>
      <w:r w:rsidR="00080298">
        <w:t xml:space="preserve"> </w:t>
      </w:r>
    </w:p>
    <w:p w14:paraId="654329BA" w14:textId="3027066F" w:rsidR="00F47B9C" w:rsidRDefault="0020058F" w:rsidP="0020058F">
      <w:pPr>
        <w:spacing w:line="360" w:lineRule="auto"/>
        <w:ind w:firstLine="720"/>
        <w:jc w:val="both"/>
      </w:pPr>
      <w:r>
        <w:t xml:space="preserve">29.3. papunkčiu didinti NVŠ ir FŠPU programų krypčių įvairovę savivaldybėse, kad iki 2030 metų mažiausiai 50 savivaldybių būtų vykdomos visos neformaliojo vaikų švietimo kryptys, nustatytos Neformaliojo vaikų švietimo krypčių klasifikatoriuje, patvirtintame Lietuvos Respublikos švietimo ir mokslo ministro 2010 m. kovo 29 d. įsakymu Nr. V-442 „Dėl Neformaliojo vaikų švietimo krypčių </w:t>
      </w:r>
      <w:r>
        <w:lastRenderedPageBreak/>
        <w:t>klasifikatoriaus patvirtinimo“</w:t>
      </w:r>
      <w:r w:rsidR="00F47B9C">
        <w:t xml:space="preserve"> ir atsižvelgiant į nacionalinius prioritetus ir siekiant  neformaliojo švietimo </w:t>
      </w:r>
      <w:r w:rsidR="00F47B9C" w:rsidRPr="00F47B9C">
        <w:t>programų įvairov</w:t>
      </w:r>
      <w:r>
        <w:t xml:space="preserve">ės, plėtros </w:t>
      </w:r>
      <w:r w:rsidR="00F47B9C">
        <w:t xml:space="preserve"> ir prieinamum</w:t>
      </w:r>
      <w:r>
        <w:t>o</w:t>
      </w:r>
      <w:r w:rsidR="00F47B9C">
        <w:t xml:space="preserve">, nustatyta, kad Panevėžio mieste nėra formaliojo švietimo papildančio ugdymo teatro programos. </w:t>
      </w:r>
      <w:r w:rsidR="00F17F48">
        <w:t>Neformalus švietimas turi atitikti gyventojų lūkesčius ir Panevėžio miesto galimybes.</w:t>
      </w:r>
      <w:r w:rsidR="00720F4F" w:rsidRPr="00720F4F">
        <w:t xml:space="preserve"> </w:t>
      </w:r>
      <w:r w:rsidR="00720F4F">
        <w:t>Panevėžio muzikos mokykla siekia praplėsti vykdomų formalųjį švietimą papildančio ugdym</w:t>
      </w:r>
      <w:r w:rsidR="006A4A14">
        <w:t xml:space="preserve">o muzikinio, šokio dar ir teatrinio ugdymo </w:t>
      </w:r>
      <w:r w:rsidR="00720F4F">
        <w:t>programomis. Tam turi tinkamas patalpas ir pedagogus.</w:t>
      </w:r>
    </w:p>
    <w:p w14:paraId="53D9F334" w14:textId="082F0446" w:rsidR="006A4A14" w:rsidRDefault="006A4A14" w:rsidP="006D7FBC">
      <w:pPr>
        <w:spacing w:line="360" w:lineRule="auto"/>
        <w:ind w:firstLine="720"/>
        <w:jc w:val="both"/>
      </w:pPr>
      <w:r>
        <w:t xml:space="preserve">Atsižvelgus į gautą </w:t>
      </w:r>
      <w:r w:rsidRPr="006A4A14">
        <w:t>Panevėžio muziko</w:t>
      </w:r>
      <w:r>
        <w:t>s mokyklos 2024 raštą, papildysime ir pakeisime šiuos papunkčius:</w:t>
      </w:r>
    </w:p>
    <w:p w14:paraId="0001C876" w14:textId="552058BA" w:rsidR="00657BE1" w:rsidRDefault="00657BE1" w:rsidP="005815B1">
      <w:pPr>
        <w:spacing w:line="360" w:lineRule="auto"/>
        <w:ind w:firstLine="720"/>
        <w:jc w:val="both"/>
        <w:rPr>
          <w:color w:val="000000"/>
        </w:rPr>
      </w:pPr>
      <w:r w:rsidRPr="00657BE1">
        <w:rPr>
          <w:color w:val="000000"/>
        </w:rPr>
        <w:t>7.2.3.</w:t>
      </w:r>
      <w:r>
        <w:rPr>
          <w:color w:val="000000"/>
        </w:rPr>
        <w:t xml:space="preserve"> </w:t>
      </w:r>
      <w:r w:rsidRPr="00657BE1">
        <w:rPr>
          <w:color w:val="000000"/>
        </w:rPr>
        <w:t>pradinio teatr</w:t>
      </w:r>
      <w:r w:rsidR="007D4484">
        <w:rPr>
          <w:color w:val="000000"/>
        </w:rPr>
        <w:t>ini</w:t>
      </w:r>
      <w:r w:rsidRPr="00657BE1">
        <w:rPr>
          <w:color w:val="000000"/>
        </w:rPr>
        <w:t>o FŠPU programa – 2 metai</w:t>
      </w:r>
      <w:r w:rsidR="00D94224">
        <w:rPr>
          <w:color w:val="000000"/>
        </w:rPr>
        <w:t xml:space="preserve"> </w:t>
      </w:r>
      <w:r w:rsidR="00D94224" w:rsidRPr="00D94224">
        <w:rPr>
          <w:color w:val="000000"/>
        </w:rPr>
        <w:t>6 (7)–11 metų vaika</w:t>
      </w:r>
      <w:r w:rsidR="00D94224">
        <w:rPr>
          <w:color w:val="000000"/>
        </w:rPr>
        <w:t>ms</w:t>
      </w:r>
      <w:r w:rsidRPr="00657BE1">
        <w:rPr>
          <w:color w:val="000000"/>
        </w:rPr>
        <w:t>;</w:t>
      </w:r>
      <w:r w:rsidRPr="00657BE1">
        <w:t xml:space="preserve"> </w:t>
      </w:r>
      <w:r w:rsidRPr="00657BE1">
        <w:rPr>
          <w:color w:val="000000"/>
        </w:rPr>
        <w:t>7.2.6. pagrindinio teatr</w:t>
      </w:r>
      <w:r w:rsidR="007D4484">
        <w:rPr>
          <w:color w:val="000000"/>
        </w:rPr>
        <w:t>inio</w:t>
      </w:r>
      <w:r w:rsidRPr="00657BE1">
        <w:rPr>
          <w:color w:val="000000"/>
        </w:rPr>
        <w:t xml:space="preserve"> FŠPU programa – 4 metai</w:t>
      </w:r>
      <w:r w:rsidR="00D94224" w:rsidRPr="00D94224">
        <w:t xml:space="preserve"> </w:t>
      </w:r>
      <w:r w:rsidR="00D94224">
        <w:t>(</w:t>
      </w:r>
      <w:r w:rsidR="00D94224" w:rsidRPr="00D94224">
        <w:rPr>
          <w:color w:val="000000"/>
        </w:rPr>
        <w:t>mokinia</w:t>
      </w:r>
      <w:r w:rsidR="00D94224">
        <w:rPr>
          <w:color w:val="000000"/>
        </w:rPr>
        <w:t>ms</w:t>
      </w:r>
      <w:r w:rsidR="00D94224" w:rsidRPr="00D94224">
        <w:rPr>
          <w:color w:val="000000"/>
        </w:rPr>
        <w:t>, baig</w:t>
      </w:r>
      <w:r w:rsidR="00D94224">
        <w:rPr>
          <w:color w:val="000000"/>
        </w:rPr>
        <w:t>usiems</w:t>
      </w:r>
      <w:r w:rsidR="00D94224" w:rsidRPr="00D94224">
        <w:rPr>
          <w:color w:val="000000"/>
        </w:rPr>
        <w:t xml:space="preserve"> FŠPU pradinio </w:t>
      </w:r>
      <w:r w:rsidR="007D4484">
        <w:rPr>
          <w:color w:val="000000"/>
        </w:rPr>
        <w:t xml:space="preserve">teatrinio </w:t>
      </w:r>
      <w:r w:rsidR="00D94224" w:rsidRPr="00D94224">
        <w:rPr>
          <w:color w:val="000000"/>
        </w:rPr>
        <w:t>ugdymo programą</w:t>
      </w:r>
      <w:r w:rsidR="00D94224">
        <w:rPr>
          <w:color w:val="000000"/>
        </w:rPr>
        <w:t>)</w:t>
      </w:r>
      <w:r w:rsidRPr="00657BE1">
        <w:rPr>
          <w:color w:val="000000"/>
        </w:rPr>
        <w:t>;</w:t>
      </w:r>
      <w:r w:rsidR="00624F4C" w:rsidRPr="00624F4C">
        <w:t xml:space="preserve"> </w:t>
      </w:r>
      <w:r w:rsidR="00624F4C" w:rsidRPr="00624F4C">
        <w:rPr>
          <w:color w:val="000000"/>
        </w:rPr>
        <w:t>23.1.9. 4–5 metų vaikai – pagal NVŠ ankstyvojo teatro</w:t>
      </w:r>
      <w:r w:rsidR="006A4A14">
        <w:rPr>
          <w:color w:val="000000"/>
        </w:rPr>
        <w:t xml:space="preserve"> ugdymo</w:t>
      </w:r>
      <w:r w:rsidR="00624F4C" w:rsidRPr="00624F4C">
        <w:rPr>
          <w:color w:val="000000"/>
        </w:rPr>
        <w:t xml:space="preserve"> programą;</w:t>
      </w:r>
      <w:r w:rsidR="00624F4C" w:rsidRPr="00624F4C">
        <w:t xml:space="preserve"> </w:t>
      </w:r>
      <w:r w:rsidR="00624F4C" w:rsidRPr="00624F4C">
        <w:rPr>
          <w:color w:val="000000"/>
        </w:rPr>
        <w:t>23.1.12. 6 metų vaikai – pagal NVŠ par</w:t>
      </w:r>
      <w:r w:rsidR="006A4A14">
        <w:rPr>
          <w:color w:val="000000"/>
        </w:rPr>
        <w:t>engiamojo teatro ugdymo programą</w:t>
      </w:r>
      <w:r w:rsidR="00624F4C" w:rsidRPr="00624F4C">
        <w:rPr>
          <w:color w:val="000000"/>
        </w:rPr>
        <w:t>;</w:t>
      </w:r>
      <w:r w:rsidR="00A644A6" w:rsidRPr="00A644A6">
        <w:t xml:space="preserve"> </w:t>
      </w:r>
      <w:r w:rsidR="00A644A6" w:rsidRPr="00A644A6">
        <w:rPr>
          <w:color w:val="000000"/>
        </w:rPr>
        <w:t>23.1.13.17. asmenys nuo 18 metų – pagal NSŠ muzikinio, šokio, teatro ugdymo programą</w:t>
      </w:r>
      <w:r w:rsidR="000B2383">
        <w:rPr>
          <w:color w:val="000000"/>
        </w:rPr>
        <w:t xml:space="preserve"> (</w:t>
      </w:r>
      <w:r w:rsidR="006A4A14">
        <w:rPr>
          <w:color w:val="000000"/>
        </w:rPr>
        <w:t>individualią ar grupinę)</w:t>
      </w:r>
      <w:r w:rsidR="004012A6">
        <w:rPr>
          <w:color w:val="000000"/>
        </w:rPr>
        <w:t>.</w:t>
      </w:r>
      <w:r w:rsidR="004012A6" w:rsidRPr="004012A6">
        <w:t xml:space="preserve"> </w:t>
      </w:r>
      <w:r w:rsidR="004012A6">
        <w:t>R</w:t>
      </w:r>
      <w:r w:rsidR="004012A6" w:rsidRPr="004012A6">
        <w:rPr>
          <w:color w:val="000000"/>
        </w:rPr>
        <w:t xml:space="preserve">eikalinga </w:t>
      </w:r>
      <w:r w:rsidR="004012A6">
        <w:rPr>
          <w:color w:val="000000"/>
        </w:rPr>
        <w:t xml:space="preserve"> nustatyti ši</w:t>
      </w:r>
      <w:r w:rsidR="006A4A14">
        <w:rPr>
          <w:color w:val="000000"/>
        </w:rPr>
        <w:t>oms naujoms programoms atlyginimo dydį už teikiamas neformaliojo švietimo paslaugas ir papildyti  Aprašo 1 priedą.</w:t>
      </w:r>
      <w:r w:rsidR="005815B1">
        <w:t xml:space="preserve"> Šios programos turės atitiktį </w:t>
      </w:r>
      <w:r w:rsidR="005815B1" w:rsidRPr="005815B1">
        <w:t>Bendrųjų iš valstybės ar savivaldybių biudžetų finansuojamų neformaliojo švi</w:t>
      </w:r>
      <w:r w:rsidR="005815B1">
        <w:t>etimo programų kriterijų aprašą, patvirtintą Lietuvos Respublikos švietimo, mokslo ir sporto ministro 2022 m. sausio 4 d. įsakymu Nr. V-4</w:t>
      </w:r>
      <w:r w:rsidR="007D4484">
        <w:t xml:space="preserve"> bei </w:t>
      </w:r>
      <w:r w:rsidR="007D4484" w:rsidRPr="007D4484">
        <w:t>Rekomendacij</w:t>
      </w:r>
      <w:r w:rsidR="007D4484">
        <w:t>as</w:t>
      </w:r>
      <w:r w:rsidR="007D4484" w:rsidRPr="007D4484">
        <w:t xml:space="preserve"> dėl meninio formalųjį švietimą papildančio ugdymo programų rengimo ir įgyvendinimo, patvirtintomis Lietuvos Respublikos švietimo ir mokslo ministro 2015 m. sausio 27 d. įsakymu Nr. V-48 „Dėl Rekomendacijų dėl meninio formalųjį švietimą papildančio ugdymo programų rengim</w:t>
      </w:r>
      <w:r w:rsidR="007D4484">
        <w:t>o ir įgyvendinimo patvirtinimo“</w:t>
      </w:r>
      <w:r w:rsidR="005815B1">
        <w:t>.</w:t>
      </w:r>
    </w:p>
    <w:p w14:paraId="37B7718E" w14:textId="54F8B06F" w:rsidR="004012A6" w:rsidRDefault="004012A6" w:rsidP="00957BA7">
      <w:pPr>
        <w:spacing w:line="360" w:lineRule="auto"/>
        <w:ind w:firstLine="720"/>
        <w:jc w:val="both"/>
        <w:rPr>
          <w:color w:val="000000"/>
        </w:rPr>
      </w:pPr>
      <w:r>
        <w:rPr>
          <w:color w:val="000000"/>
        </w:rPr>
        <w:t>Panevėžio dailės mokykla nori  pasipildyti neformaliojo švietimo veiklomis, nemokamai teikti edukaciniu</w:t>
      </w:r>
      <w:r w:rsidR="00C37E5D">
        <w:rPr>
          <w:color w:val="000000"/>
        </w:rPr>
        <w:t>s</w:t>
      </w:r>
      <w:r>
        <w:rPr>
          <w:color w:val="000000"/>
        </w:rPr>
        <w:t xml:space="preserve"> užsiėmimus vaikams ir suaugusiems, todėl reikalinga patikslinti </w:t>
      </w:r>
      <w:r w:rsidR="006A4A14" w:rsidRPr="006A4A14">
        <w:rPr>
          <w:color w:val="000000"/>
        </w:rPr>
        <w:t>atlyginimo dydį už teikiamas neformaliojo švietimo paslaugas</w:t>
      </w:r>
      <w:r>
        <w:rPr>
          <w:color w:val="000000"/>
        </w:rPr>
        <w:t xml:space="preserve"> lentelę.</w:t>
      </w:r>
    </w:p>
    <w:p w14:paraId="26CB01EA" w14:textId="16FFF7D9" w:rsidR="00537337" w:rsidRDefault="00C37E5D" w:rsidP="00957BA7">
      <w:pPr>
        <w:spacing w:line="360" w:lineRule="auto"/>
        <w:ind w:firstLine="720"/>
        <w:jc w:val="both"/>
        <w:rPr>
          <w:color w:val="000000"/>
        </w:rPr>
      </w:pPr>
      <w:r>
        <w:rPr>
          <w:color w:val="000000"/>
        </w:rPr>
        <w:t xml:space="preserve">Patikslinus 38.1- 38.3 papunkčius, </w:t>
      </w:r>
      <w:r w:rsidR="00CB7E37">
        <w:rPr>
          <w:color w:val="000000"/>
        </w:rPr>
        <w:t xml:space="preserve">kuriuose nurodoma vykdomų programų finansavimo šaltiniai, </w:t>
      </w:r>
      <w:r>
        <w:rPr>
          <w:color w:val="000000"/>
        </w:rPr>
        <w:t>koreaguojamas ir 40 punktas paliekant rėmėjų lėšas.</w:t>
      </w:r>
    </w:p>
    <w:p w14:paraId="4A66D479" w14:textId="7B0F22C4" w:rsidR="0056155B" w:rsidRDefault="009F6AF6" w:rsidP="006B15CE">
      <w:pPr>
        <w:spacing w:line="360" w:lineRule="auto"/>
        <w:ind w:firstLine="720"/>
        <w:jc w:val="both"/>
      </w:pPr>
      <w:r>
        <w:rPr>
          <w:b/>
          <w:bCs/>
          <w:lang w:eastAsia="lt-LT"/>
        </w:rPr>
        <w:t xml:space="preserve">3. </w:t>
      </w:r>
      <w:r w:rsidR="00F15F10">
        <w:rPr>
          <w:b/>
          <w:bCs/>
          <w:lang w:eastAsia="lt-LT"/>
        </w:rPr>
        <w:t>Lėšų poreikis ir šaltiniai:</w:t>
      </w:r>
      <w:r w:rsidR="0056155B" w:rsidRPr="00274A21">
        <w:t xml:space="preserve"> </w:t>
      </w:r>
    </w:p>
    <w:p w14:paraId="191CC4B8" w14:textId="51AF3B22" w:rsidR="0056155B" w:rsidRDefault="0090745E" w:rsidP="00EE0237">
      <w:pPr>
        <w:spacing w:line="360" w:lineRule="auto"/>
        <w:ind w:firstLine="720"/>
        <w:jc w:val="both"/>
        <w:rPr>
          <w:lang w:eastAsia="lt-LT"/>
        </w:rPr>
      </w:pPr>
      <w:r>
        <w:rPr>
          <w:lang w:val="sv-SE"/>
        </w:rPr>
        <w:t>Panevėžio miesto savivaldybės biudžet</w:t>
      </w:r>
      <w:r w:rsidR="00D02F63">
        <w:rPr>
          <w:lang w:val="sv-SE"/>
        </w:rPr>
        <w:t>o</w:t>
      </w:r>
      <w:r>
        <w:rPr>
          <w:lang w:val="sv-SE"/>
        </w:rPr>
        <w:t xml:space="preserve"> lėšos ir valstybės biudžeto lėšos teikiant tikslines dotacijas šių mokinių ir suaugusiųjų švietimui.</w:t>
      </w:r>
      <w:r w:rsidR="009D66FA" w:rsidRPr="009D66FA">
        <w:t xml:space="preserve"> </w:t>
      </w:r>
      <w:r w:rsidR="009D66FA" w:rsidRPr="009D66FA">
        <w:rPr>
          <w:lang w:val="sv-SE"/>
        </w:rPr>
        <w:t>Valstybė skiria biudžeto lėšas FŠPU programoms, atitinkančioms Bendruosius programų kriterijus, finansuoti, nepriklausomai nuo programas vykdančios institucijos teisinės formos, savininko teises ir pareigas įgyvendinančios institucijos, vadovaudamasi lėšų</w:t>
      </w:r>
      <w:r w:rsidR="009D66FA">
        <w:rPr>
          <w:lang w:val="sv-SE"/>
        </w:rPr>
        <w:t xml:space="preserve"> vienam vaikui skyrimo principu, atitinkančioms</w:t>
      </w:r>
      <w:r w:rsidR="00D37B00">
        <w:rPr>
          <w:lang w:val="sv-SE"/>
        </w:rPr>
        <w:t xml:space="preserve"> </w:t>
      </w:r>
      <w:r w:rsidR="0070023B" w:rsidRPr="0070023B">
        <w:rPr>
          <w:lang w:val="sv-SE"/>
        </w:rPr>
        <w:t>Rekomendacij</w:t>
      </w:r>
      <w:r w:rsidR="0070023B">
        <w:rPr>
          <w:lang w:val="sv-SE"/>
        </w:rPr>
        <w:t>omis</w:t>
      </w:r>
      <w:r w:rsidR="0070023B" w:rsidRPr="0070023B">
        <w:rPr>
          <w:lang w:val="sv-SE"/>
        </w:rPr>
        <w:t xml:space="preserve"> dėl meninio formalųjį švietimą papildančio ugdymo p</w:t>
      </w:r>
      <w:r w:rsidR="00E7559A">
        <w:rPr>
          <w:lang w:val="sv-SE"/>
        </w:rPr>
        <w:t>rogramų rengimo ir įgyvendinimo</w:t>
      </w:r>
      <w:r w:rsidR="0070023B">
        <w:rPr>
          <w:lang w:val="sv-SE"/>
        </w:rPr>
        <w:t xml:space="preserve">, patvirtintomis Lietuvos respublikos  švietimo ir mosklo ministro </w:t>
      </w:r>
      <w:r w:rsidR="0070023B" w:rsidRPr="0070023B">
        <w:rPr>
          <w:lang w:val="sv-SE"/>
        </w:rPr>
        <w:t xml:space="preserve">2015 m. sausio 27 d. </w:t>
      </w:r>
      <w:r w:rsidR="0070023B">
        <w:rPr>
          <w:lang w:val="sv-SE"/>
        </w:rPr>
        <w:t xml:space="preserve">Įsakymu </w:t>
      </w:r>
      <w:r w:rsidR="0070023B" w:rsidRPr="0070023B">
        <w:rPr>
          <w:lang w:val="sv-SE"/>
        </w:rPr>
        <w:t>Nr. V-48</w:t>
      </w:r>
      <w:r w:rsidR="0070023B">
        <w:rPr>
          <w:lang w:val="sv-SE"/>
        </w:rPr>
        <w:t>, kuriomis s</w:t>
      </w:r>
      <w:r w:rsidR="0070023B" w:rsidRPr="0070023B">
        <w:rPr>
          <w:lang w:val="sv-SE"/>
        </w:rPr>
        <w:t>iek</w:t>
      </w:r>
      <w:r w:rsidR="0070023B">
        <w:rPr>
          <w:lang w:val="sv-SE"/>
        </w:rPr>
        <w:t>iama</w:t>
      </w:r>
      <w:r w:rsidR="0070023B" w:rsidRPr="0070023B">
        <w:rPr>
          <w:lang w:val="sv-SE"/>
        </w:rPr>
        <w:t xml:space="preserve"> užtikrinti formalųjį švi</w:t>
      </w:r>
      <w:r w:rsidR="0070023B">
        <w:rPr>
          <w:lang w:val="sv-SE"/>
        </w:rPr>
        <w:t>etimą papildančio ugdymo kokybę.</w:t>
      </w:r>
      <w:r w:rsidR="0070023B" w:rsidRPr="0070023B">
        <w:rPr>
          <w:lang w:val="sv-SE"/>
        </w:rPr>
        <w:t xml:space="preserve"> </w:t>
      </w:r>
      <w:r w:rsidR="00D37B00" w:rsidRPr="00D37B00">
        <w:rPr>
          <w:lang w:val="sv-SE"/>
        </w:rPr>
        <w:t>Lėšos gali būti naudojamos apmokėti už darbą mokytojams, kvalifikacijai tobulinti, su šių programų įgyvendinimu susijusių prekių ir paslaugų įsigijimo išlaidoms.</w:t>
      </w:r>
      <w:r w:rsidR="00F17F48">
        <w:rPr>
          <w:lang w:val="sv-SE"/>
        </w:rPr>
        <w:t xml:space="preserve"> </w:t>
      </w:r>
      <w:r w:rsidR="00D37B00" w:rsidRPr="00D37B00">
        <w:rPr>
          <w:lang w:val="sv-SE"/>
        </w:rPr>
        <w:t>Už vaikų</w:t>
      </w:r>
      <w:r w:rsidR="00CB7E37">
        <w:rPr>
          <w:lang w:val="sv-SE"/>
        </w:rPr>
        <w:t xml:space="preserve">, suaugusiųjų </w:t>
      </w:r>
      <w:r w:rsidR="00D37B00" w:rsidRPr="00D37B00">
        <w:rPr>
          <w:lang w:val="sv-SE"/>
        </w:rPr>
        <w:t>dalyvavimą programoje moka</w:t>
      </w:r>
      <w:r w:rsidR="00CB7E37">
        <w:rPr>
          <w:lang w:val="sv-SE"/>
        </w:rPr>
        <w:t>mas</w:t>
      </w:r>
      <w:r w:rsidR="00D37B00" w:rsidRPr="00D37B00">
        <w:rPr>
          <w:lang w:val="sv-SE"/>
        </w:rPr>
        <w:t xml:space="preserve"> steigėjo nustatyto </w:t>
      </w:r>
      <w:r w:rsidR="00CB7E37">
        <w:rPr>
          <w:lang w:val="sv-SE"/>
        </w:rPr>
        <w:t xml:space="preserve">atlyginimo dydžio mokestis </w:t>
      </w:r>
      <w:r w:rsidR="00CB7E37">
        <w:rPr>
          <w:lang w:val="sv-SE"/>
        </w:rPr>
        <w:lastRenderedPageBreak/>
        <w:t>(už ugdymą programose paslaugas)</w:t>
      </w:r>
      <w:r w:rsidR="00D37B00" w:rsidRPr="00D37B00">
        <w:rPr>
          <w:lang w:val="sv-SE"/>
        </w:rPr>
        <w:t>.</w:t>
      </w:r>
      <w:r w:rsidR="00F17F48">
        <w:rPr>
          <w:lang w:val="sv-SE"/>
        </w:rPr>
        <w:t xml:space="preserve"> Programos išlaikomos valstybės, savivaldybės biudžeto ir tėvų</w:t>
      </w:r>
      <w:r w:rsidR="00CB7E37">
        <w:rPr>
          <w:lang w:val="sv-SE"/>
        </w:rPr>
        <w:t xml:space="preserve"> (globėjų, rūpintojų), suaugusiųjų mokinių</w:t>
      </w:r>
      <w:r w:rsidR="00F17F48">
        <w:rPr>
          <w:lang w:val="sv-SE"/>
        </w:rPr>
        <w:t xml:space="preserve"> lėšomis.</w:t>
      </w:r>
    </w:p>
    <w:p w14:paraId="208DAC3F" w14:textId="2CAE0FC2" w:rsidR="00F15F10" w:rsidRPr="009F6AF6" w:rsidRDefault="009F6AF6" w:rsidP="009F6AF6">
      <w:pPr>
        <w:spacing w:line="360" w:lineRule="auto"/>
        <w:ind w:firstLine="567"/>
        <w:jc w:val="both"/>
        <w:rPr>
          <w:b/>
        </w:rPr>
      </w:pPr>
      <w:r>
        <w:rPr>
          <w:b/>
          <w:bCs/>
          <w:lang w:eastAsia="lt-LT"/>
        </w:rPr>
        <w:t xml:space="preserve">4. </w:t>
      </w:r>
      <w:r w:rsidR="00F15F10" w:rsidRPr="009F6AF6">
        <w:rPr>
          <w:b/>
          <w:bCs/>
          <w:lang w:eastAsia="lt-LT"/>
        </w:rPr>
        <w:t>Sprendimui priimti reikalingi pagrindimai, skaičiavimai ar paaiškinimai:</w:t>
      </w:r>
      <w:r w:rsidR="00F15F10" w:rsidRPr="009F6AF6">
        <w:rPr>
          <w:b/>
        </w:rPr>
        <w:t xml:space="preserve"> </w:t>
      </w:r>
    </w:p>
    <w:p w14:paraId="6D8EFC47" w14:textId="7A9B6601" w:rsidR="009A4A1D" w:rsidRDefault="009A4A1D" w:rsidP="009A4A1D">
      <w:pPr>
        <w:spacing w:line="360" w:lineRule="auto"/>
        <w:ind w:firstLine="567"/>
        <w:jc w:val="both"/>
      </w:pPr>
      <w:r>
        <w:t xml:space="preserve">  Naujos FŠPU programos įdiegimas Panevėžio muzikos mokykloje leis gauti daugiau valstybės biudžeto lėšų, užtikrins ilgamečių programų ugdymą branduolio dalykais: vaidyba, sceninė kalba, sceninis judesys, vaidinimų kūrimas,</w:t>
      </w:r>
      <w:r w:rsidRPr="009A4A1D">
        <w:t xml:space="preserve"> teatro istorija</w:t>
      </w:r>
      <w:r>
        <w:t xml:space="preserve"> bei pasirenkamaisiais dalykais, kuriuos gali pasiūlyti Panevėžio muzikos mokykla: dainavimas, šokis, muzikos instrumentas, grimas, teatro technologijos. Baigus FŠPU </w:t>
      </w:r>
      <w:r w:rsidR="00CB7E37">
        <w:t xml:space="preserve">teatrinio </w:t>
      </w:r>
      <w:r>
        <w:t>ugdymo programą</w:t>
      </w:r>
      <w:r w:rsidR="005E27FD">
        <w:t xml:space="preserve"> ir išu</w:t>
      </w:r>
      <w:r w:rsidR="005E27FD" w:rsidRPr="005E27FD">
        <w:t>gdyt</w:t>
      </w:r>
      <w:r w:rsidR="005E27FD">
        <w:t>os</w:t>
      </w:r>
      <w:r w:rsidR="005E27FD" w:rsidRPr="005E27FD">
        <w:t xml:space="preserve"> vaikų kompetencij</w:t>
      </w:r>
      <w:r w:rsidR="005E27FD">
        <w:t>o</w:t>
      </w:r>
      <w:r w:rsidR="005E27FD" w:rsidRPr="005E27FD">
        <w:t>s</w:t>
      </w:r>
      <w:r>
        <w:t xml:space="preserve"> mokiniui atvers kelią teatro karjerai Panevėžio miesto 4 teatruose (</w:t>
      </w:r>
      <w:r w:rsidR="00D944A9" w:rsidRPr="00D944A9">
        <w:t>Panevėžio teatr</w:t>
      </w:r>
      <w:r w:rsidR="00CB7E37">
        <w:t>e</w:t>
      </w:r>
      <w:r w:rsidR="00D944A9" w:rsidRPr="00D944A9">
        <w:t xml:space="preserve"> „Menas“</w:t>
      </w:r>
      <w:r w:rsidR="00D944A9">
        <w:t>,</w:t>
      </w:r>
      <w:r w:rsidR="00D944A9" w:rsidRPr="00D944A9">
        <w:t xml:space="preserve"> Panevėžio lėlių vežimo teatr</w:t>
      </w:r>
      <w:r w:rsidR="00CB7E37">
        <w:t>e</w:t>
      </w:r>
      <w:r w:rsidR="00D944A9">
        <w:t>,</w:t>
      </w:r>
      <w:r w:rsidR="00D944A9" w:rsidRPr="00D944A9">
        <w:t xml:space="preserve"> Panevėžio muzikinis teatr</w:t>
      </w:r>
      <w:r w:rsidR="00CB7E37">
        <w:t>e</w:t>
      </w:r>
      <w:r w:rsidR="00D944A9">
        <w:t xml:space="preserve">, </w:t>
      </w:r>
      <w:r w:rsidR="00D944A9" w:rsidRPr="00D944A9">
        <w:t>Juozo Miltinio dramos teatr</w:t>
      </w:r>
      <w:r w:rsidR="00CB7E37">
        <w:t>e</w:t>
      </w:r>
      <w:r w:rsidR="00D944A9">
        <w:t>) bei kituose teatruose.</w:t>
      </w:r>
      <w:r w:rsidR="000A7773">
        <w:t xml:space="preserve"> Muzikos mokykla yra asignavimo valdytoj</w:t>
      </w:r>
      <w:r w:rsidR="00C37E5D">
        <w:t>a</w:t>
      </w:r>
      <w:r w:rsidR="000A7773">
        <w:t xml:space="preserve">, papildomo finansavimo </w:t>
      </w:r>
      <w:r w:rsidR="00C37E5D">
        <w:t>ne</w:t>
      </w:r>
      <w:r w:rsidR="000A7773">
        <w:t>reikės, nes užsidaro 1 šokio grupė</w:t>
      </w:r>
      <w:r w:rsidR="00C37E5D">
        <w:t>, o kitų NVŠ bei NSŠ programų plėtra atvers neformalaus švietimo įvairovę</w:t>
      </w:r>
      <w:r w:rsidR="00CB7E37">
        <w:t xml:space="preserve"> Panevėžio mieste, didins vaikų, jaunimo ir suaugusiųjų užimtumą</w:t>
      </w:r>
      <w:r w:rsidR="00EE0237">
        <w:t xml:space="preserve"> ir meninius gebėjimus</w:t>
      </w:r>
      <w:r w:rsidR="00C37E5D">
        <w:t>.</w:t>
      </w:r>
    </w:p>
    <w:p w14:paraId="70F3AB4D" w14:textId="277B4591" w:rsidR="0090745E" w:rsidRPr="009F6AF6" w:rsidRDefault="009F6AF6" w:rsidP="009F6AF6">
      <w:pPr>
        <w:spacing w:line="360" w:lineRule="auto"/>
        <w:ind w:firstLine="567"/>
        <w:jc w:val="both"/>
        <w:rPr>
          <w:b/>
        </w:rPr>
      </w:pPr>
      <w:r>
        <w:rPr>
          <w:b/>
        </w:rPr>
        <w:t xml:space="preserve">5. </w:t>
      </w:r>
      <w:r w:rsidR="0056155B" w:rsidRPr="009F6AF6">
        <w:rPr>
          <w:b/>
        </w:rPr>
        <w:t xml:space="preserve">Kieno </w:t>
      </w:r>
      <w:r w:rsidR="0056155B" w:rsidRPr="009F6AF6">
        <w:rPr>
          <w:b/>
          <w:bCs/>
          <w:lang w:eastAsia="lt-LT"/>
        </w:rPr>
        <w:t>iniciatyva</w:t>
      </w:r>
      <w:r w:rsidR="0056155B" w:rsidRPr="009F6AF6">
        <w:rPr>
          <w:b/>
        </w:rPr>
        <w:t xml:space="preserve"> parengtas sprendimo projektas: </w:t>
      </w:r>
    </w:p>
    <w:p w14:paraId="1711EF38" w14:textId="49A58E23" w:rsidR="0090745E" w:rsidRPr="00B07220" w:rsidRDefault="0090745E" w:rsidP="009478EA">
      <w:pPr>
        <w:spacing w:line="360" w:lineRule="auto"/>
        <w:ind w:firstLine="567"/>
        <w:jc w:val="both"/>
        <w:rPr>
          <w:b/>
        </w:rPr>
      </w:pPr>
      <w:r w:rsidRPr="00B07220">
        <w:t xml:space="preserve">Projektas parengtas </w:t>
      </w:r>
      <w:r>
        <w:t>Panevėžio miesto savivaldybės administracijos</w:t>
      </w:r>
      <w:r w:rsidR="009F6AF6">
        <w:t>, Švietimo skyriaus, Neformaliojo švietimo mokyklų</w:t>
      </w:r>
      <w:r>
        <w:t xml:space="preserve"> </w:t>
      </w:r>
      <w:r w:rsidRPr="00B07220">
        <w:t>iniciatyva.</w:t>
      </w:r>
    </w:p>
    <w:p w14:paraId="73F4B6AF" w14:textId="77777777" w:rsidR="0090745E" w:rsidRDefault="0090745E" w:rsidP="009478EA">
      <w:pPr>
        <w:spacing w:line="360" w:lineRule="auto"/>
        <w:ind w:firstLine="567"/>
        <w:jc w:val="both"/>
        <w:rPr>
          <w:lang w:eastAsia="lt-LT"/>
        </w:rPr>
      </w:pPr>
    </w:p>
    <w:p w14:paraId="2612E919" w14:textId="5574913D" w:rsidR="0090745E" w:rsidRDefault="0090745E" w:rsidP="0090745E">
      <w:pPr>
        <w:ind w:firstLine="567"/>
        <w:jc w:val="both"/>
        <w:rPr>
          <w:lang w:eastAsia="lt-LT"/>
        </w:rPr>
      </w:pPr>
      <w:r>
        <w:rPr>
          <w:lang w:eastAsia="lt-LT"/>
        </w:rPr>
        <w:t>PRIDEDAMA:</w:t>
      </w:r>
    </w:p>
    <w:p w14:paraId="3E852EF0" w14:textId="0190542F" w:rsidR="0090745E" w:rsidRDefault="0090745E" w:rsidP="0090745E">
      <w:pPr>
        <w:numPr>
          <w:ilvl w:val="0"/>
          <w:numId w:val="2"/>
        </w:numPr>
        <w:jc w:val="both"/>
      </w:pPr>
      <w:r>
        <w:t xml:space="preserve">Lyginamasis variantas </w:t>
      </w:r>
      <w:r w:rsidR="003D179C" w:rsidRPr="003D179C">
        <w:t>(</w:t>
      </w:r>
      <w:r w:rsidR="00D02F63">
        <w:t>11</w:t>
      </w:r>
      <w:r w:rsidRPr="003D179C">
        <w:t xml:space="preserve"> lapai).</w:t>
      </w:r>
    </w:p>
    <w:p w14:paraId="18FA3D4F" w14:textId="77777777" w:rsidR="00D02F63" w:rsidRDefault="00D02F63" w:rsidP="00D02F63">
      <w:pPr>
        <w:ind w:left="1211"/>
        <w:jc w:val="both"/>
      </w:pPr>
    </w:p>
    <w:p w14:paraId="2E8E8215" w14:textId="09BA8556" w:rsidR="0090745E" w:rsidRDefault="002B77AB" w:rsidP="0090745E">
      <w:pPr>
        <w:spacing w:line="360" w:lineRule="auto"/>
        <w:ind w:left="851"/>
      </w:pPr>
      <w:r>
        <w:t xml:space="preserve">Švietimo skyriaus vedėja </w:t>
      </w:r>
      <w:r>
        <w:tab/>
      </w:r>
      <w:r>
        <w:tab/>
      </w:r>
      <w:r>
        <w:tab/>
      </w:r>
      <w:r>
        <w:tab/>
      </w:r>
      <w:r w:rsidR="0090745E">
        <w:t>Silvija Sėrikovienė</w:t>
      </w:r>
    </w:p>
    <w:p w14:paraId="773286E7" w14:textId="77777777" w:rsidR="003D179C" w:rsidRDefault="003D179C" w:rsidP="0090745E">
      <w:pPr>
        <w:spacing w:line="360" w:lineRule="auto"/>
      </w:pPr>
    </w:p>
    <w:p w14:paraId="1443EC6C" w14:textId="77777777" w:rsidR="00D56F14" w:rsidRDefault="00D56F14" w:rsidP="0090745E">
      <w:pPr>
        <w:spacing w:line="360" w:lineRule="auto"/>
      </w:pPr>
    </w:p>
    <w:p w14:paraId="0CD19892" w14:textId="77777777" w:rsidR="00D56F14" w:rsidRDefault="00D56F14" w:rsidP="0090745E">
      <w:pPr>
        <w:spacing w:line="360" w:lineRule="auto"/>
      </w:pPr>
    </w:p>
    <w:p w14:paraId="5FD6C864" w14:textId="77777777" w:rsidR="00D56F14" w:rsidRDefault="00D56F14" w:rsidP="0090745E">
      <w:pPr>
        <w:spacing w:line="360" w:lineRule="auto"/>
      </w:pPr>
    </w:p>
    <w:p w14:paraId="4DD29CBD" w14:textId="77777777" w:rsidR="00D56F14" w:rsidRDefault="00D56F14" w:rsidP="0090745E">
      <w:pPr>
        <w:spacing w:line="360" w:lineRule="auto"/>
      </w:pPr>
    </w:p>
    <w:p w14:paraId="23D3D488" w14:textId="77777777" w:rsidR="00D56F14" w:rsidRDefault="00D56F14" w:rsidP="0090745E">
      <w:pPr>
        <w:spacing w:line="360" w:lineRule="auto"/>
      </w:pPr>
    </w:p>
    <w:p w14:paraId="108D1F08" w14:textId="77777777" w:rsidR="00D56F14" w:rsidRDefault="00D56F14" w:rsidP="0090745E">
      <w:pPr>
        <w:spacing w:line="360" w:lineRule="auto"/>
      </w:pPr>
    </w:p>
    <w:p w14:paraId="4D27DB5A" w14:textId="77777777" w:rsidR="00D56F14" w:rsidRDefault="00D56F14" w:rsidP="0090745E">
      <w:pPr>
        <w:spacing w:line="360" w:lineRule="auto"/>
      </w:pPr>
    </w:p>
    <w:p w14:paraId="339E29BF" w14:textId="37F1931D" w:rsidR="00006019" w:rsidRPr="00006019" w:rsidRDefault="00006019" w:rsidP="0090745E">
      <w:pPr>
        <w:spacing w:line="360" w:lineRule="auto"/>
        <w:rPr>
          <w:bCs/>
          <w:color w:val="000000" w:themeColor="text1"/>
        </w:rPr>
      </w:pPr>
      <w:r w:rsidRPr="00006019">
        <w:rPr>
          <w:bCs/>
          <w:color w:val="000000" w:themeColor="text1"/>
        </w:rPr>
        <w:t>Vilma Bartašienė</w:t>
      </w:r>
      <w:r>
        <w:rPr>
          <w:bCs/>
          <w:color w:val="000000" w:themeColor="text1"/>
        </w:rPr>
        <w:t>, telef. 8-45 501388, elektroninis paštas vilma.bartasiene@panevezys.lt</w:t>
      </w:r>
    </w:p>
    <w:sectPr w:rsidR="00006019" w:rsidRPr="00006019" w:rsidSect="00D02F63">
      <w:headerReference w:type="even" r:id="rId7"/>
      <w:headerReference w:type="default" r:id="rId8"/>
      <w:pgSz w:w="11906" w:h="16838"/>
      <w:pgMar w:top="1560" w:right="851"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55EAA" w14:textId="77777777" w:rsidR="002A12D2" w:rsidRDefault="002A12D2">
      <w:r>
        <w:separator/>
      </w:r>
    </w:p>
  </w:endnote>
  <w:endnote w:type="continuationSeparator" w:id="0">
    <w:p w14:paraId="2588AE0C" w14:textId="77777777" w:rsidR="002A12D2" w:rsidRDefault="002A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7A6F3" w14:textId="77777777" w:rsidR="002A12D2" w:rsidRDefault="002A12D2">
      <w:r>
        <w:separator/>
      </w:r>
    </w:p>
  </w:footnote>
  <w:footnote w:type="continuationSeparator" w:id="0">
    <w:p w14:paraId="4D27724F" w14:textId="77777777" w:rsidR="002A12D2" w:rsidRDefault="002A1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429F2" w14:textId="77777777" w:rsidR="00E31D86" w:rsidRDefault="008B40D1">
    <w:pPr>
      <w:pStyle w:val="Antrats"/>
      <w:jc w:val="center"/>
    </w:pPr>
    <w:r>
      <w:fldChar w:fldCharType="begin"/>
    </w:r>
    <w:r>
      <w:instrText>PAGE   \* MERGEFORMAT</w:instrText>
    </w:r>
    <w:r>
      <w:fldChar w:fldCharType="separate"/>
    </w:r>
    <w:r>
      <w:rPr>
        <w:noProof/>
      </w:rPr>
      <w:t>2</w:t>
    </w:r>
    <w:r>
      <w:fldChar w:fldCharType="end"/>
    </w:r>
  </w:p>
  <w:p w14:paraId="0AAA0FCB" w14:textId="77777777" w:rsidR="00E31D86" w:rsidRDefault="00C159A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2C63" w14:textId="77777777" w:rsidR="00876217" w:rsidRDefault="008B40D1">
    <w:pPr>
      <w:pStyle w:val="Antrats"/>
      <w:jc w:val="center"/>
    </w:pPr>
    <w:r>
      <w:fldChar w:fldCharType="begin"/>
    </w:r>
    <w:r>
      <w:instrText>PAGE   \* MERGEFORMAT</w:instrText>
    </w:r>
    <w:r>
      <w:fldChar w:fldCharType="separate"/>
    </w:r>
    <w:r w:rsidR="00C159AE">
      <w:rPr>
        <w:noProof/>
      </w:rPr>
      <w:t>2</w:t>
    </w:r>
    <w:r>
      <w:fldChar w:fldCharType="end"/>
    </w:r>
  </w:p>
  <w:p w14:paraId="6C9794A6" w14:textId="77777777" w:rsidR="00876217" w:rsidRDefault="00C159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6247234"/>
    <w:multiLevelType w:val="hybridMultilevel"/>
    <w:tmpl w:val="6FE292E4"/>
    <w:lvl w:ilvl="0" w:tplc="A03E157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649C05C9"/>
    <w:multiLevelType w:val="hybridMultilevel"/>
    <w:tmpl w:val="76FAF9E0"/>
    <w:lvl w:ilvl="0" w:tplc="CD0CC3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B"/>
    <w:rsid w:val="00006019"/>
    <w:rsid w:val="00025B94"/>
    <w:rsid w:val="00080298"/>
    <w:rsid w:val="000973D7"/>
    <w:rsid w:val="000A7773"/>
    <w:rsid w:val="000B2383"/>
    <w:rsid w:val="000D3D38"/>
    <w:rsid w:val="001C75C7"/>
    <w:rsid w:val="0020058F"/>
    <w:rsid w:val="00270043"/>
    <w:rsid w:val="002A12D2"/>
    <w:rsid w:val="002B1212"/>
    <w:rsid w:val="002B77AB"/>
    <w:rsid w:val="002E1A7E"/>
    <w:rsid w:val="003163D8"/>
    <w:rsid w:val="0034518E"/>
    <w:rsid w:val="00347177"/>
    <w:rsid w:val="003647A9"/>
    <w:rsid w:val="003D179C"/>
    <w:rsid w:val="004012A6"/>
    <w:rsid w:val="00450672"/>
    <w:rsid w:val="004C1D85"/>
    <w:rsid w:val="00537337"/>
    <w:rsid w:val="0056155B"/>
    <w:rsid w:val="005815B1"/>
    <w:rsid w:val="005A3097"/>
    <w:rsid w:val="005E27FD"/>
    <w:rsid w:val="00605D99"/>
    <w:rsid w:val="00624F4C"/>
    <w:rsid w:val="00641311"/>
    <w:rsid w:val="00653E71"/>
    <w:rsid w:val="00657BE1"/>
    <w:rsid w:val="006708BC"/>
    <w:rsid w:val="00674A2A"/>
    <w:rsid w:val="006752CC"/>
    <w:rsid w:val="006806FE"/>
    <w:rsid w:val="00685CCD"/>
    <w:rsid w:val="00694D96"/>
    <w:rsid w:val="006A4A14"/>
    <w:rsid w:val="006B15CE"/>
    <w:rsid w:val="006B6EDE"/>
    <w:rsid w:val="006C1DAF"/>
    <w:rsid w:val="006D7FBC"/>
    <w:rsid w:val="0070023B"/>
    <w:rsid w:val="00720F4F"/>
    <w:rsid w:val="00774898"/>
    <w:rsid w:val="007826A9"/>
    <w:rsid w:val="00794099"/>
    <w:rsid w:val="007C426F"/>
    <w:rsid w:val="007D4484"/>
    <w:rsid w:val="007E692A"/>
    <w:rsid w:val="008555F5"/>
    <w:rsid w:val="00876E30"/>
    <w:rsid w:val="008803A3"/>
    <w:rsid w:val="008B40D1"/>
    <w:rsid w:val="0090745E"/>
    <w:rsid w:val="009251F6"/>
    <w:rsid w:val="00945617"/>
    <w:rsid w:val="009459FD"/>
    <w:rsid w:val="009478EA"/>
    <w:rsid w:val="00957BA7"/>
    <w:rsid w:val="009A2500"/>
    <w:rsid w:val="009A4A1D"/>
    <w:rsid w:val="009D549A"/>
    <w:rsid w:val="009D66FA"/>
    <w:rsid w:val="009F6AF6"/>
    <w:rsid w:val="009F7D43"/>
    <w:rsid w:val="00A016B1"/>
    <w:rsid w:val="00A02EF7"/>
    <w:rsid w:val="00A03E3F"/>
    <w:rsid w:val="00A64392"/>
    <w:rsid w:val="00A644A6"/>
    <w:rsid w:val="00A814B5"/>
    <w:rsid w:val="00A83D6D"/>
    <w:rsid w:val="00AE4D97"/>
    <w:rsid w:val="00AF098F"/>
    <w:rsid w:val="00B1454A"/>
    <w:rsid w:val="00C07196"/>
    <w:rsid w:val="00C159AE"/>
    <w:rsid w:val="00C37E5D"/>
    <w:rsid w:val="00C515CD"/>
    <w:rsid w:val="00C816D1"/>
    <w:rsid w:val="00C82076"/>
    <w:rsid w:val="00CB7E37"/>
    <w:rsid w:val="00CC05AF"/>
    <w:rsid w:val="00CD747C"/>
    <w:rsid w:val="00D02F63"/>
    <w:rsid w:val="00D37B00"/>
    <w:rsid w:val="00D4186C"/>
    <w:rsid w:val="00D56F14"/>
    <w:rsid w:val="00D94224"/>
    <w:rsid w:val="00D944A9"/>
    <w:rsid w:val="00DC6EC8"/>
    <w:rsid w:val="00E3594B"/>
    <w:rsid w:val="00E7559A"/>
    <w:rsid w:val="00E802E6"/>
    <w:rsid w:val="00E9032C"/>
    <w:rsid w:val="00EB368D"/>
    <w:rsid w:val="00EE0237"/>
    <w:rsid w:val="00EE1521"/>
    <w:rsid w:val="00EE5C4F"/>
    <w:rsid w:val="00F15F10"/>
    <w:rsid w:val="00F17F48"/>
    <w:rsid w:val="00F47B9C"/>
    <w:rsid w:val="00FD3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45D"/>
  <w15:chartTrackingRefBased/>
  <w15:docId w15:val="{7EF8D22E-50D0-4461-BAE1-9B6B91B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55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155B"/>
    <w:pPr>
      <w:tabs>
        <w:tab w:val="center" w:pos="4819"/>
        <w:tab w:val="right" w:pos="9638"/>
      </w:tabs>
    </w:pPr>
  </w:style>
  <w:style w:type="character" w:customStyle="1" w:styleId="AntratsDiagrama">
    <w:name w:val="Antraštės Diagrama"/>
    <w:basedOn w:val="Numatytasispastraiposriftas"/>
    <w:link w:val="Antrats"/>
    <w:uiPriority w:val="99"/>
    <w:rsid w:val="0056155B"/>
    <w:rPr>
      <w:rFonts w:eastAsia="Times New Roman" w:cs="Times New Roman"/>
      <w:szCs w:val="24"/>
    </w:rPr>
  </w:style>
  <w:style w:type="paragraph" w:styleId="Sraopastraipa">
    <w:name w:val="List Paragraph"/>
    <w:basedOn w:val="prastasis"/>
    <w:uiPriority w:val="34"/>
    <w:qFormat/>
    <w:rsid w:val="0056155B"/>
    <w:pPr>
      <w:ind w:left="720"/>
      <w:contextualSpacing/>
    </w:pPr>
  </w:style>
  <w:style w:type="character" w:styleId="Hipersaitas">
    <w:name w:val="Hyperlink"/>
    <w:basedOn w:val="Numatytasispastraiposriftas"/>
    <w:uiPriority w:val="99"/>
    <w:unhideWhenUsed/>
    <w:rsid w:val="0090745E"/>
    <w:rPr>
      <w:color w:val="0563C1" w:themeColor="hyperlink"/>
      <w:u w:val="single"/>
    </w:rPr>
  </w:style>
  <w:style w:type="character" w:customStyle="1" w:styleId="UnresolvedMention">
    <w:name w:val="Unresolved Mention"/>
    <w:basedOn w:val="Numatytasispastraiposriftas"/>
    <w:uiPriority w:val="99"/>
    <w:semiHidden/>
    <w:unhideWhenUsed/>
    <w:rsid w:val="0090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324927">
      <w:bodyDiv w:val="1"/>
      <w:marLeft w:val="0"/>
      <w:marRight w:val="0"/>
      <w:marTop w:val="0"/>
      <w:marBottom w:val="0"/>
      <w:divBdr>
        <w:top w:val="none" w:sz="0" w:space="0" w:color="auto"/>
        <w:left w:val="none" w:sz="0" w:space="0" w:color="auto"/>
        <w:bottom w:val="none" w:sz="0" w:space="0" w:color="auto"/>
        <w:right w:val="none" w:sz="0" w:space="0" w:color="auto"/>
      </w:divBdr>
    </w:div>
    <w:div w:id="5780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4815</Words>
  <Characters>2745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2024-04-30T07:53:00Z</dcterms:created>
  <dcterms:modified xsi:type="dcterms:W3CDTF">2024-04-30T07:53:00Z</dcterms:modified>
</cp:coreProperties>
</file>