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E88B378" w14:textId="77777777" w:rsidR="00620C7E" w:rsidRPr="00847369" w:rsidRDefault="00620C7E" w:rsidP="00620C7E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2024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BALANDŽIO 25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161</w:t>
      </w:r>
      <w:r w:rsidRPr="00847369">
        <w:rPr>
          <w:rFonts w:eastAsia="Calibri"/>
          <w:b/>
        </w:rPr>
        <w:t xml:space="preserve"> „DĖL VALSTYBĖS </w:t>
      </w:r>
      <w:r>
        <w:rPr>
          <w:rFonts w:eastAsia="Calibri"/>
          <w:b/>
        </w:rPr>
        <w:t xml:space="preserve">ILGALAIKIO MATERIALIOJO </w:t>
      </w:r>
      <w:r w:rsidRPr="00847369">
        <w:rPr>
          <w:rFonts w:eastAsia="Calibri"/>
          <w:b/>
        </w:rPr>
        <w:t>TURTO PERĖMIMO PANEVĖŽIO MIESTO SAVIVALDYB</w:t>
      </w:r>
      <w:r>
        <w:rPr>
          <w:rFonts w:eastAsia="Calibri"/>
          <w:b/>
        </w:rPr>
        <w:t>ĖS NUOSAVYBĖN IR JO PERDAVIMO PANEVĖŽIO ELENOS MEZGINAITĖS VIEŠAJAI BIBLIOTEKAI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2FA653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620C7E">
        <w:t>gegužės 7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267FD7D1" w:rsidR="009A48AD" w:rsidRDefault="00620C7E" w:rsidP="009A48AD">
      <w:pPr>
        <w:tabs>
          <w:tab w:val="left" w:pos="0"/>
        </w:tabs>
        <w:ind w:firstLine="720"/>
        <w:jc w:val="both"/>
      </w:pPr>
      <w:r>
        <w:t>Sprendimo tikslas – papildyti Panevėžio miesto savivaldybės tarybos 2024 m. sprendimą Nr. 1-161 „Dėl valstybės ilgalaikio materialiojo turto perėmimo Panevėžio miesto savivaldybės nuosavybėn ir jo perdavimo Panevėžio Elenos Mezginaitės viešajai bibliotekai“ LR Vietos savivaldos įstatymo 6 straipsnio 24 punktu, nes turtas bus naudojamas savivaldybės viešosios bibliotekos veiklai, plėtojant viešosios interneto prieigos paslaugų teikimą.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CFB622C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B47520">
        <w:t>tinkamai</w:t>
      </w:r>
      <w:r w:rsidR="000E1A1E">
        <w:t xml:space="preserve"> parengtas Savivaldybės tarybos sprendimas, atitinkantis Valstybės turto perdavimo patikėjimo teise</w:t>
      </w:r>
      <w:r w:rsidR="000E1A1E" w:rsidRPr="00271AF5">
        <w:t xml:space="preserve"> </w:t>
      </w:r>
      <w:r w:rsidR="000E1A1E">
        <w:t>ir savivaldybių nuosavybėn tvarkos aprašo, patvirtinto Lietuvos Respublikos Vyriausybės 2001 m. sausio 5 d. nutarimu Nr. 16 „D</w:t>
      </w:r>
      <w:r w:rsidR="000E1A1E" w:rsidRPr="0041595A">
        <w:t>ėl valstybės turto perdavimo patikėjimo teise ir savivaldybių nuosavybėn</w:t>
      </w:r>
      <w:r w:rsidR="000E1A1E">
        <w:t>“, reikalavimus.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240EB983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620C7E">
        <w:t>2024</w:t>
      </w:r>
      <w:r w:rsidR="000E1A1E">
        <w:t xml:space="preserve"> m. </w:t>
      </w:r>
      <w:r w:rsidR="00620C7E">
        <w:t>balandžio 25</w:t>
      </w:r>
      <w:r w:rsidR="000E1A1E">
        <w:t xml:space="preserve"> d. sprendimo Nr. 1-</w:t>
      </w:r>
      <w:r w:rsidR="00620C7E">
        <w:t>161</w:t>
      </w:r>
      <w:r w:rsidR="000E1A1E">
        <w:t xml:space="preserve"> „</w:t>
      </w:r>
      <w:r w:rsidR="00620C7E">
        <w:t>Dėl valstybės ilgalaikio materialiojo turto perėmimo Panevėžio miesto savivaldybės nuosavybėn ir jo perdavimo Panevėžio Elenos Mezginaitės viešajai bibliotekai</w:t>
      </w:r>
      <w:r w:rsidR="000E1A1E">
        <w:t>“</w:t>
      </w:r>
      <w:r>
        <w:t xml:space="preserve"> lyginamasis variantas. </w:t>
      </w:r>
      <w:r w:rsidR="00C94A54">
        <w:t>2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0DA11" w14:textId="77777777" w:rsidR="00D25A22" w:rsidRDefault="00D25A22" w:rsidP="00A52524">
      <w:r>
        <w:separator/>
      </w:r>
    </w:p>
  </w:endnote>
  <w:endnote w:type="continuationSeparator" w:id="0">
    <w:p w14:paraId="54C9680A" w14:textId="77777777" w:rsidR="00D25A22" w:rsidRDefault="00D25A2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3DECE" w14:textId="77777777" w:rsidR="00D25A22" w:rsidRDefault="00D25A22" w:rsidP="00A52524">
      <w:r>
        <w:separator/>
      </w:r>
    </w:p>
  </w:footnote>
  <w:footnote w:type="continuationSeparator" w:id="0">
    <w:p w14:paraId="65634F32" w14:textId="77777777" w:rsidR="00D25A22" w:rsidRDefault="00D25A2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2456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1968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2024-05-09T13:37:00Z</dcterms:created>
  <dcterms:modified xsi:type="dcterms:W3CDTF">2024-05-09T13:37:00Z</dcterms:modified>
</cp:coreProperties>
</file>