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Pr="00BE0B8E" w:rsidRDefault="00A923FB" w:rsidP="00A923FB">
      <w:pPr>
        <w:keepNext/>
        <w:jc w:val="center"/>
        <w:outlineLvl w:val="1"/>
        <w:rPr>
          <w:b/>
          <w:szCs w:val="24"/>
        </w:rPr>
      </w:pPr>
      <w:r w:rsidRPr="00BE0B8E">
        <w:rPr>
          <w:b/>
          <w:szCs w:val="24"/>
        </w:rPr>
        <w:t>SPRENDIMAS</w:t>
      </w:r>
    </w:p>
    <w:p w14:paraId="79FFCE63" w14:textId="64FABC9F" w:rsidR="00A923FB" w:rsidRPr="00BE0B8E" w:rsidRDefault="00A923FB" w:rsidP="00A923FB">
      <w:pPr>
        <w:pStyle w:val="Antrat1"/>
        <w:rPr>
          <w:szCs w:val="24"/>
        </w:rPr>
      </w:pPr>
      <w:r w:rsidRPr="00BE0B8E">
        <w:rPr>
          <w:szCs w:val="24"/>
        </w:rPr>
        <w:t xml:space="preserve">DĖL PRITARIMO PROJEKTO </w:t>
      </w:r>
      <w:r w:rsidR="00216DEF" w:rsidRPr="00BE0B8E">
        <w:rPr>
          <w:caps/>
          <w:szCs w:val="24"/>
        </w:rPr>
        <w:t>„</w:t>
      </w:r>
      <w:r w:rsidR="00157D11" w:rsidRPr="001A6917">
        <w:rPr>
          <w:caps/>
          <w:szCs w:val="24"/>
        </w:rPr>
        <w:t>Kultūrinė sinergija: skatinanti bendruomenių įsitraukimą tarp sienų</w:t>
      </w:r>
      <w:r w:rsidR="00216DEF" w:rsidRPr="00BE0B8E">
        <w:rPr>
          <w:caps/>
          <w:szCs w:val="24"/>
        </w:rPr>
        <w:t>“</w:t>
      </w:r>
      <w:r w:rsidRPr="00BE0B8E">
        <w:rPr>
          <w:szCs w:val="24"/>
        </w:rPr>
        <w:t xml:space="preserve"> PARAIŠKOS TEIKIMUI, </w:t>
      </w:r>
      <w:r w:rsidR="00CF15F6" w:rsidRPr="00BE0B8E">
        <w:rPr>
          <w:szCs w:val="24"/>
        </w:rPr>
        <w:t>PROJEKTO</w:t>
      </w:r>
      <w:r w:rsidRPr="00BE0B8E">
        <w:rPr>
          <w:szCs w:val="24"/>
        </w:rPr>
        <w:t xml:space="preserve"> ĮGYVENDINIMUI</w:t>
      </w:r>
      <w:r w:rsidR="00CF15F6" w:rsidRPr="00BE0B8E">
        <w:rPr>
          <w:szCs w:val="24"/>
        </w:rPr>
        <w:t xml:space="preserve"> IR</w:t>
      </w:r>
      <w:r w:rsidRPr="00BE0B8E">
        <w:rPr>
          <w:szCs w:val="24"/>
        </w:rPr>
        <w:t xml:space="preserve"> DALINIAM FINANSAVIMUI </w:t>
      </w:r>
    </w:p>
    <w:p w14:paraId="659DAAAB" w14:textId="77777777" w:rsidR="00A923FB" w:rsidRPr="00BE0B8E" w:rsidRDefault="00A923FB" w:rsidP="00A923FB">
      <w:pPr>
        <w:jc w:val="center"/>
        <w:rPr>
          <w:szCs w:val="24"/>
        </w:rPr>
      </w:pPr>
    </w:p>
    <w:p w14:paraId="3D2A774E" w14:textId="77777777" w:rsidR="00815FBF" w:rsidRDefault="00815FBF" w:rsidP="00815FB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14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TSP-270</w:t>
      </w:r>
      <w:r>
        <w:fldChar w:fldCharType="end"/>
      </w:r>
      <w:bookmarkEnd w:id="1"/>
    </w:p>
    <w:p w14:paraId="345413B2" w14:textId="77777777" w:rsidR="00A923FB" w:rsidRPr="00BE0B8E" w:rsidRDefault="00A923FB" w:rsidP="00A923FB">
      <w:pPr>
        <w:keepNext/>
        <w:jc w:val="center"/>
        <w:outlineLvl w:val="2"/>
        <w:rPr>
          <w:b/>
          <w:szCs w:val="24"/>
        </w:rPr>
      </w:pPr>
      <w:r w:rsidRPr="00BE0B8E">
        <w:rPr>
          <w:szCs w:val="24"/>
        </w:rPr>
        <w:t>Panevėžys</w:t>
      </w:r>
    </w:p>
    <w:p w14:paraId="1884566E" w14:textId="77777777" w:rsidR="00A923FB" w:rsidRPr="00BE0B8E" w:rsidRDefault="00A923FB" w:rsidP="00A923FB">
      <w:pPr>
        <w:spacing w:line="360" w:lineRule="auto"/>
        <w:rPr>
          <w:szCs w:val="24"/>
        </w:rPr>
      </w:pPr>
    </w:p>
    <w:p w14:paraId="27F4675F" w14:textId="55BC3B14" w:rsidR="00A923FB" w:rsidRPr="00415834" w:rsidRDefault="00A923FB" w:rsidP="00815FB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157D11">
        <w:rPr>
          <w:szCs w:val="24"/>
        </w:rPr>
        <w:t xml:space="preserve">Vadovaudamasi Lietuvos Respublikos vietos savivaldos įstatymo 6 straipsnio </w:t>
      </w:r>
      <w:r w:rsidR="00216DEF" w:rsidRPr="00157D11">
        <w:rPr>
          <w:szCs w:val="24"/>
        </w:rPr>
        <w:t>13</w:t>
      </w:r>
      <w:r w:rsidR="000E16B4" w:rsidRPr="00157D11">
        <w:rPr>
          <w:szCs w:val="24"/>
        </w:rPr>
        <w:t xml:space="preserve"> </w:t>
      </w:r>
      <w:r w:rsidRPr="00157D11">
        <w:rPr>
          <w:szCs w:val="24"/>
        </w:rPr>
        <w:t>punkt</w:t>
      </w:r>
      <w:r w:rsidR="000E16B4" w:rsidRPr="00157D11">
        <w:rPr>
          <w:szCs w:val="24"/>
        </w:rPr>
        <w:t xml:space="preserve">u, </w:t>
      </w:r>
      <w:r w:rsidR="003D649C" w:rsidRPr="00D95E2B">
        <w:rPr>
          <w:color w:val="000000"/>
          <w:lang w:eastAsia="lt-LT"/>
        </w:rPr>
        <w:t>Panevėžio</w:t>
      </w:r>
      <w:r w:rsidR="003D649C" w:rsidRPr="00944EB1">
        <w:rPr>
          <w:color w:val="000000"/>
          <w:lang w:eastAsia="lt-LT"/>
        </w:rPr>
        <w:t xml:space="preserve">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</w:t>
      </w:r>
      <w:r w:rsidR="003D649C" w:rsidRPr="001B127E">
        <w:rPr>
          <w:color w:val="000000"/>
          <w:lang w:eastAsia="lt-LT"/>
        </w:rPr>
        <w:t>o netekusiu galios ir įgaliojimo Savivaldybės merui“</w:t>
      </w:r>
      <w:r w:rsidR="00765BCC">
        <w:rPr>
          <w:color w:val="000000"/>
          <w:lang w:eastAsia="lt-LT"/>
        </w:rPr>
        <w:t>,</w:t>
      </w:r>
      <w:r w:rsidR="003D649C" w:rsidRPr="001B127E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="003D649C" w:rsidRPr="001B127E">
        <w:t>6.11 papunkčiu</w:t>
      </w:r>
      <w:r w:rsidR="003D649C">
        <w:t xml:space="preserve">, 7 </w:t>
      </w:r>
      <w:r w:rsidR="003D649C" w:rsidRPr="001B127E">
        <w:t>ir 36 punktais</w:t>
      </w:r>
      <w:r w:rsidR="003D649C">
        <w:t xml:space="preserve">, </w:t>
      </w:r>
      <w:r w:rsidR="000E16B4" w:rsidRPr="00157D11">
        <w:rPr>
          <w:szCs w:val="24"/>
        </w:rPr>
        <w:t xml:space="preserve">Lietuvos Respublikos Vyriausybės </w:t>
      </w:r>
      <w:r w:rsidR="00815FBF" w:rsidRPr="00157D11">
        <w:rPr>
          <w:szCs w:val="24"/>
        </w:rPr>
        <w:t xml:space="preserve">2022 m. rugpjūčio 24 d. </w:t>
      </w:r>
      <w:r w:rsidR="000E16B4" w:rsidRPr="00157D11">
        <w:rPr>
          <w:szCs w:val="24"/>
        </w:rPr>
        <w:t>nutarimu Nr. 877 „Dėl 2021</w:t>
      </w:r>
      <w:r w:rsidR="00815FBF" w:rsidRPr="00157D11">
        <w:rPr>
          <w:szCs w:val="24"/>
        </w:rPr>
        <w:t>–</w:t>
      </w:r>
      <w:r w:rsidR="000E16B4" w:rsidRPr="00157D11">
        <w:rPr>
          <w:szCs w:val="24"/>
        </w:rPr>
        <w:t>2027 metų Europos Sąjungos finansinio laikotarpio Europos teritorinio bendradarbiavimo tinklo (Interreg)</w:t>
      </w:r>
      <w:r w:rsidR="00FB7AE2" w:rsidRPr="00157D11">
        <w:rPr>
          <w:szCs w:val="24"/>
        </w:rPr>
        <w:t xml:space="preserve"> programų įgyvendinimo Lietuvoje“</w:t>
      </w:r>
      <w:r w:rsidRPr="00157D11">
        <w:rPr>
          <w:szCs w:val="24"/>
        </w:rPr>
        <w:t xml:space="preserve"> ir </w:t>
      </w:r>
      <w:bookmarkStart w:id="2" w:name="_GoBack"/>
      <w:bookmarkEnd w:id="2"/>
      <w:r w:rsidR="00157D11" w:rsidRPr="00157D11">
        <w:rPr>
          <w:szCs w:val="24"/>
        </w:rPr>
        <w:t>2024</w:t>
      </w:r>
      <w:r w:rsidR="00765BCC">
        <w:rPr>
          <w:szCs w:val="24"/>
        </w:rPr>
        <w:t> </w:t>
      </w:r>
      <w:r w:rsidR="00157D11" w:rsidRPr="00157D11">
        <w:rPr>
          <w:szCs w:val="24"/>
        </w:rPr>
        <w:t xml:space="preserve">m. balandžio 2 d. paskelbtu Interreg </w:t>
      </w:r>
      <w:r w:rsidR="00157D11" w:rsidRPr="00157D11">
        <w:rPr>
          <w:szCs w:val="24"/>
          <w:u w:color="3B3D40"/>
          <w:shd w:val="clear" w:color="auto" w:fill="FFFFFF"/>
        </w:rPr>
        <w:t>VI-A Latvijos ir Lietuvos bendradarbiavimo per sieną programos 2021–2027</w:t>
      </w:r>
      <w:r w:rsidR="00157D11" w:rsidRPr="00157D11">
        <w:rPr>
          <w:szCs w:val="24"/>
        </w:rPr>
        <w:t xml:space="preserve"> antruoju kvietimu</w:t>
      </w:r>
      <w:r w:rsidRPr="00157D11">
        <w:rPr>
          <w:szCs w:val="24"/>
        </w:rPr>
        <w:t>, Panevėžio</w:t>
      </w:r>
      <w:r w:rsidRPr="00815FBF">
        <w:rPr>
          <w:szCs w:val="24"/>
        </w:rPr>
        <w:t xml:space="preserve"> miesto savivaldybės taryba  n </w:t>
      </w:r>
      <w:r w:rsidRPr="00415834">
        <w:rPr>
          <w:szCs w:val="24"/>
        </w:rPr>
        <w:t>u s p r e n d ž i a:</w:t>
      </w:r>
    </w:p>
    <w:p w14:paraId="240A36A8" w14:textId="36B517A4" w:rsidR="004E286D" w:rsidRPr="00415834" w:rsidRDefault="00A923FB" w:rsidP="004E286D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 w:rsidRPr="00415834">
        <w:rPr>
          <w:szCs w:val="24"/>
        </w:rPr>
        <w:t>Pritarti</w:t>
      </w:r>
      <w:r w:rsidR="0067295C" w:rsidRPr="00415834">
        <w:rPr>
          <w:szCs w:val="24"/>
        </w:rPr>
        <w:t xml:space="preserve"> </w:t>
      </w:r>
      <w:r w:rsidR="00513827" w:rsidRPr="00415834">
        <w:rPr>
          <w:szCs w:val="24"/>
        </w:rPr>
        <w:t xml:space="preserve">Stasio Eidrigevičiaus menų centro </w:t>
      </w:r>
      <w:r w:rsidR="00513827" w:rsidRPr="00415834">
        <w:t>(</w:t>
      </w:r>
      <w:r w:rsidR="00513827">
        <w:t xml:space="preserve">toliau </w:t>
      </w:r>
      <w:r w:rsidR="00625727">
        <w:t>–</w:t>
      </w:r>
      <w:r w:rsidR="00513827">
        <w:t xml:space="preserve"> SEMC</w:t>
      </w:r>
      <w:r w:rsidR="00513827" w:rsidRPr="00415834">
        <w:rPr>
          <w:szCs w:val="24"/>
        </w:rPr>
        <w:t xml:space="preserve">) </w:t>
      </w:r>
      <w:r w:rsidR="003D649C">
        <w:rPr>
          <w:szCs w:val="24"/>
        </w:rPr>
        <w:t xml:space="preserve">dalyvavimui </w:t>
      </w:r>
      <w:r w:rsidRPr="00415834">
        <w:rPr>
          <w:szCs w:val="24"/>
        </w:rPr>
        <w:t>projekt</w:t>
      </w:r>
      <w:r w:rsidR="003D649C">
        <w:rPr>
          <w:szCs w:val="24"/>
        </w:rPr>
        <w:t>e</w:t>
      </w:r>
      <w:r w:rsidRPr="00415834">
        <w:rPr>
          <w:szCs w:val="24"/>
        </w:rPr>
        <w:t xml:space="preserve"> </w:t>
      </w:r>
      <w:r w:rsidR="00216DEF" w:rsidRPr="00415834">
        <w:rPr>
          <w:szCs w:val="24"/>
        </w:rPr>
        <w:t>„</w:t>
      </w:r>
      <w:r w:rsidR="00157D11" w:rsidRPr="00415834">
        <w:rPr>
          <w:szCs w:val="24"/>
        </w:rPr>
        <w:t xml:space="preserve">Kultūrinė sinergija: skatinanti bendruomenių įsitraukimą tarp sienų“ </w:t>
      </w:r>
      <w:r w:rsidRPr="00415834">
        <w:rPr>
          <w:szCs w:val="24"/>
        </w:rPr>
        <w:t xml:space="preserve">(toliau – Projektas) </w:t>
      </w:r>
      <w:r w:rsidR="003D649C">
        <w:rPr>
          <w:szCs w:val="24"/>
        </w:rPr>
        <w:t xml:space="preserve">partnerio </w:t>
      </w:r>
      <w:r w:rsidR="003C2760" w:rsidRPr="00415834">
        <w:rPr>
          <w:szCs w:val="24"/>
        </w:rPr>
        <w:t>teisėmis.</w:t>
      </w:r>
    </w:p>
    <w:p w14:paraId="3336AF21" w14:textId="77777777" w:rsidR="004E286D" w:rsidRDefault="004E286D" w:rsidP="004E286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Skyrus finansavimą:</w:t>
      </w:r>
    </w:p>
    <w:p w14:paraId="7E97B066" w14:textId="52D73C05" w:rsidR="003D649C" w:rsidRDefault="004E286D" w:rsidP="003D649C">
      <w:pPr>
        <w:pStyle w:val="Sraopastraipa"/>
        <w:numPr>
          <w:ilvl w:val="0"/>
          <w:numId w:val="7"/>
        </w:numPr>
        <w:spacing w:line="360" w:lineRule="auto"/>
        <w:ind w:left="0" w:firstLine="840"/>
        <w:jc w:val="both"/>
      </w:pPr>
      <w:r>
        <w:t>p</w:t>
      </w:r>
      <w:r w:rsidRPr="00342211">
        <w:t xml:space="preserve">risidėti prie Projekto finansavimo ir skirti iš </w:t>
      </w:r>
      <w:r w:rsidR="00625727">
        <w:t>s</w:t>
      </w:r>
      <w:r w:rsidRPr="00342211">
        <w:t xml:space="preserve">avivaldybės biudžeto ne mažiau kaip </w:t>
      </w:r>
      <w:r w:rsidRPr="00415834">
        <w:t>10 proc. bendrojo finansavimo nuo visų tinkamų finansuoti Projekto išlaidų;</w:t>
      </w:r>
    </w:p>
    <w:p w14:paraId="76B364B7" w14:textId="77777777" w:rsidR="003D649C" w:rsidRPr="003D649C" w:rsidRDefault="004E286D" w:rsidP="003D649C">
      <w:pPr>
        <w:pStyle w:val="Sraopastraipa"/>
        <w:numPr>
          <w:ilvl w:val="0"/>
          <w:numId w:val="7"/>
        </w:numPr>
        <w:spacing w:line="360" w:lineRule="auto"/>
        <w:ind w:left="0" w:firstLine="840"/>
        <w:jc w:val="both"/>
      </w:pPr>
      <w:r w:rsidRPr="003D649C">
        <w:rPr>
          <w:szCs w:val="24"/>
        </w:rPr>
        <w:t>p</w:t>
      </w:r>
      <w:r w:rsidR="00A923FB" w:rsidRPr="003D649C">
        <w:rPr>
          <w:szCs w:val="24"/>
        </w:rPr>
        <w:t>adengti tinkamų finansuoti išlaidų dalį, kurios nepadengia Projektui skiriamo finansavimo lėšos, ir netinkamas finansuoti, tačiau Projektui įgyvendinti būtinas, išlaidas</w:t>
      </w:r>
      <w:bookmarkStart w:id="3" w:name="_Hlk128664195"/>
      <w:r w:rsidRPr="003D649C">
        <w:rPr>
          <w:szCs w:val="24"/>
        </w:rPr>
        <w:t>;</w:t>
      </w:r>
      <w:bookmarkStart w:id="4" w:name="_Hlk128741862"/>
    </w:p>
    <w:p w14:paraId="215048EA" w14:textId="3BF7AB70" w:rsidR="003D649C" w:rsidRPr="003D649C" w:rsidRDefault="0067295C" w:rsidP="003D649C">
      <w:pPr>
        <w:pStyle w:val="Sraopastraipa"/>
        <w:numPr>
          <w:ilvl w:val="0"/>
          <w:numId w:val="7"/>
        </w:numPr>
        <w:spacing w:line="360" w:lineRule="auto"/>
        <w:ind w:left="0" w:firstLine="840"/>
        <w:jc w:val="both"/>
      </w:pPr>
      <w:r w:rsidRPr="003D649C">
        <w:t>pritarti partnerystės sutar</w:t>
      </w:r>
      <w:r w:rsidR="003D649C" w:rsidRPr="003D649C">
        <w:t>ties</w:t>
      </w:r>
      <w:r w:rsidRPr="003D649C">
        <w:t xml:space="preserve"> sudarymui </w:t>
      </w:r>
      <w:r w:rsidR="003D649C" w:rsidRPr="003D649C">
        <w:t>tarp Panevėžio miesto savivaldybės administracijos ir</w:t>
      </w:r>
      <w:r w:rsidRPr="003D649C">
        <w:t xml:space="preserve"> </w:t>
      </w:r>
      <w:r w:rsidR="003D649C" w:rsidRPr="003D649C">
        <w:t>S</w:t>
      </w:r>
      <w:r w:rsidR="00513827">
        <w:t>EMC</w:t>
      </w:r>
      <w:r w:rsidR="003D649C" w:rsidRPr="003D649C">
        <w:t xml:space="preserve"> </w:t>
      </w:r>
      <w:bookmarkEnd w:id="4"/>
      <w:r w:rsidR="003D649C" w:rsidRPr="003D649C">
        <w:rPr>
          <w:szCs w:val="24"/>
        </w:rPr>
        <w:t xml:space="preserve">dėl </w:t>
      </w:r>
      <w:r w:rsidR="003D649C" w:rsidRPr="003D649C">
        <w:t>bendro</w:t>
      </w:r>
      <w:r w:rsidR="00625727">
        <w:t>s</w:t>
      </w:r>
      <w:r w:rsidR="003D649C" w:rsidRPr="003D649C">
        <w:t xml:space="preserve"> veik</w:t>
      </w:r>
      <w:r w:rsidR="00625727">
        <w:t>los</w:t>
      </w:r>
      <w:r w:rsidR="003D649C" w:rsidRPr="003D649C">
        <w:t xml:space="preserve"> siekiant įgyvendinti Projektą</w:t>
      </w:r>
      <w:r w:rsidR="00815FBF" w:rsidRPr="003D649C">
        <w:t>;</w:t>
      </w:r>
    </w:p>
    <w:p w14:paraId="0FEC8D95" w14:textId="4EBCDEFC" w:rsidR="003D649C" w:rsidRPr="003D649C" w:rsidRDefault="004E286D" w:rsidP="003D649C">
      <w:pPr>
        <w:pStyle w:val="Sraopastraipa"/>
        <w:numPr>
          <w:ilvl w:val="0"/>
          <w:numId w:val="7"/>
        </w:numPr>
        <w:spacing w:line="360" w:lineRule="auto"/>
        <w:ind w:left="0" w:firstLine="840"/>
        <w:jc w:val="both"/>
      </w:pPr>
      <w:r w:rsidRPr="003D649C">
        <w:rPr>
          <w:szCs w:val="24"/>
        </w:rPr>
        <w:t>įgalioti Savivaldybės administracijos direktorių</w:t>
      </w:r>
      <w:r w:rsidRPr="003D649C">
        <w:t xml:space="preserve"> pasirašyti </w:t>
      </w:r>
      <w:r w:rsidR="00542A3A">
        <w:t>2</w:t>
      </w:r>
      <w:r w:rsidR="003D649C" w:rsidRPr="003D649C">
        <w:t xml:space="preserve">.3 </w:t>
      </w:r>
      <w:r w:rsidR="00765BCC">
        <w:t>papunktyje</w:t>
      </w:r>
      <w:r w:rsidR="003D649C" w:rsidRPr="003D649C">
        <w:t xml:space="preserve"> nu</w:t>
      </w:r>
      <w:r w:rsidR="00625727">
        <w:t>rod</w:t>
      </w:r>
      <w:r w:rsidR="003D649C" w:rsidRPr="003D649C">
        <w:t xml:space="preserve">ytą </w:t>
      </w:r>
      <w:r w:rsidRPr="003D649C">
        <w:rPr>
          <w:szCs w:val="24"/>
        </w:rPr>
        <w:t>partnerystės sutartį</w:t>
      </w:r>
      <w:r w:rsidR="00684FFB" w:rsidRPr="003D649C">
        <w:t>;</w:t>
      </w:r>
    </w:p>
    <w:p w14:paraId="5FA2EF0F" w14:textId="5A70FC57" w:rsidR="00542A3A" w:rsidRPr="003D649C" w:rsidRDefault="0067295C" w:rsidP="00542A3A">
      <w:pPr>
        <w:pStyle w:val="Sraopastraipa"/>
        <w:numPr>
          <w:ilvl w:val="0"/>
          <w:numId w:val="7"/>
        </w:numPr>
        <w:spacing w:line="360" w:lineRule="auto"/>
        <w:ind w:left="0" w:firstLine="840"/>
        <w:jc w:val="both"/>
      </w:pPr>
      <w:r w:rsidRPr="003D649C">
        <w:rPr>
          <w:color w:val="000000"/>
          <w:lang w:eastAsia="lt-LT"/>
        </w:rPr>
        <w:t>p</w:t>
      </w:r>
      <w:r w:rsidR="00FB7AE2" w:rsidRPr="003D649C">
        <w:rPr>
          <w:szCs w:val="24"/>
        </w:rPr>
        <w:t xml:space="preserve">avesti </w:t>
      </w:r>
      <w:r w:rsidR="003D649C" w:rsidRPr="003D649C">
        <w:rPr>
          <w:szCs w:val="24"/>
        </w:rPr>
        <w:t>S</w:t>
      </w:r>
      <w:r w:rsidR="00513827">
        <w:rPr>
          <w:szCs w:val="24"/>
        </w:rPr>
        <w:t>E</w:t>
      </w:r>
      <w:r w:rsidR="003D649C" w:rsidRPr="003D649C">
        <w:rPr>
          <w:szCs w:val="24"/>
        </w:rPr>
        <w:t>M</w:t>
      </w:r>
      <w:r w:rsidR="00513827">
        <w:rPr>
          <w:szCs w:val="24"/>
        </w:rPr>
        <w:t>C</w:t>
      </w:r>
      <w:r w:rsidR="00FB7AE2" w:rsidRPr="003D649C">
        <w:rPr>
          <w:szCs w:val="24"/>
        </w:rPr>
        <w:t xml:space="preserve"> įgyvendinti Projektą ir užtikrinti Projekto investicijų tęstinumą ne mažiau kaip 5 metus po Projekto finansavimo pabaigos.</w:t>
      </w:r>
    </w:p>
    <w:bookmarkEnd w:id="3"/>
    <w:p w14:paraId="402BDCE5" w14:textId="3525D8FF" w:rsidR="00A923FB" w:rsidRDefault="00542A3A" w:rsidP="00CB6B71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</w:t>
      </w:r>
      <w:r w:rsidR="00765BCC">
        <w:rPr>
          <w:szCs w:val="24"/>
        </w:rPr>
        <w:t xml:space="preserve"> </w:t>
      </w:r>
      <w:r w:rsidRPr="00542A3A">
        <w:rPr>
          <w:szCs w:val="24"/>
        </w:rPr>
        <w:t>Nurodyti, kad šis sprendimas per vieną mėnesį gali būti apskundžiamas Lietuvos</w:t>
      </w:r>
      <w:r w:rsidR="00CB6B71">
        <w:rPr>
          <w:szCs w:val="24"/>
        </w:rPr>
        <w:t xml:space="preserve"> </w:t>
      </w:r>
      <w:r w:rsidRPr="00542A3A">
        <w:rPr>
          <w:szCs w:val="24"/>
        </w:rPr>
        <w:t xml:space="preserve">administracinių ginčų komisijos Panevėžio apygardos skyriui (Respublikos g. 62, 35158 Panevėžys) Lietuvos Respublikos ikiteisminio administracinių ginčų nagrinėjimo tvarkos įstatymo nustatyta </w:t>
      </w:r>
      <w:r w:rsidRPr="00542A3A">
        <w:rPr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0BC8D592" w14:textId="77777777" w:rsidR="00CB6B71" w:rsidRPr="00CB6B71" w:rsidRDefault="00CB6B71" w:rsidP="00CB6B71">
      <w:pPr>
        <w:spacing w:line="360" w:lineRule="auto"/>
        <w:ind w:firstLine="851"/>
        <w:jc w:val="both"/>
        <w:rPr>
          <w:szCs w:val="24"/>
        </w:rPr>
      </w:pPr>
    </w:p>
    <w:p w14:paraId="25384DCB" w14:textId="25833256" w:rsidR="00CE09EC" w:rsidRPr="00231195" w:rsidRDefault="00A923FB" w:rsidP="00231195">
      <w:pPr>
        <w:tabs>
          <w:tab w:val="left" w:pos="6946"/>
        </w:tabs>
        <w:rPr>
          <w:szCs w:val="24"/>
        </w:rPr>
      </w:pPr>
      <w:r w:rsidRPr="00BE0B8E">
        <w:rPr>
          <w:rFonts w:eastAsia="Calibri"/>
          <w:szCs w:val="24"/>
        </w:rPr>
        <w:t>Savivaldybės meras</w:t>
      </w:r>
      <w:r w:rsidRPr="00BE0B8E">
        <w:rPr>
          <w:rFonts w:eastAsia="Calibri"/>
          <w:szCs w:val="24"/>
        </w:rPr>
        <w:tab/>
      </w:r>
      <w:r w:rsidRPr="00BE0B8E">
        <w:rPr>
          <w:rFonts w:eastAsia="Calibri"/>
          <w:szCs w:val="24"/>
        </w:rPr>
        <w:tab/>
      </w:r>
      <w:r w:rsidRPr="00BE0B8E">
        <w:rPr>
          <w:szCs w:val="24"/>
        </w:rPr>
        <w:t>Rytis Mykolas Račkauskas</w:t>
      </w:r>
    </w:p>
    <w:sectPr w:rsidR="00CE09EC" w:rsidRPr="00231195" w:rsidSect="00EA610B">
      <w:headerReference w:type="default" r:id="rId9"/>
      <w:footerReference w:type="default" r:id="rId10"/>
      <w:pgSz w:w="11906" w:h="16838"/>
      <w:pgMar w:top="568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F8DCF" w14:textId="77777777" w:rsidR="00ED4398" w:rsidRDefault="00ED4398">
      <w:r>
        <w:separator/>
      </w:r>
    </w:p>
  </w:endnote>
  <w:endnote w:type="continuationSeparator" w:id="0">
    <w:p w14:paraId="1015D663" w14:textId="77777777" w:rsidR="00ED4398" w:rsidRDefault="00ED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5417" w14:textId="77777777" w:rsidR="00ED4398" w:rsidRDefault="00ED4398">
      <w:r>
        <w:separator/>
      </w:r>
    </w:p>
  </w:footnote>
  <w:footnote w:type="continuationSeparator" w:id="0">
    <w:p w14:paraId="418386D2" w14:textId="77777777" w:rsidR="00ED4398" w:rsidRDefault="00ED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923E4A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9D5"/>
    <w:multiLevelType w:val="hybridMultilevel"/>
    <w:tmpl w:val="5938208A"/>
    <w:lvl w:ilvl="0" w:tplc="0B1A44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18E5"/>
    <w:multiLevelType w:val="hybridMultilevel"/>
    <w:tmpl w:val="9A0E9556"/>
    <w:lvl w:ilvl="0" w:tplc="9DA2CE0C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31CDE"/>
    <w:rsid w:val="00045CCC"/>
    <w:rsid w:val="00092434"/>
    <w:rsid w:val="000B6EF5"/>
    <w:rsid w:val="000B78AF"/>
    <w:rsid w:val="000D6A8E"/>
    <w:rsid w:val="000E16B4"/>
    <w:rsid w:val="00157D11"/>
    <w:rsid w:val="001653CF"/>
    <w:rsid w:val="001E34A5"/>
    <w:rsid w:val="001F59D6"/>
    <w:rsid w:val="00216DEF"/>
    <w:rsid w:val="00231195"/>
    <w:rsid w:val="00273D81"/>
    <w:rsid w:val="002B2F5F"/>
    <w:rsid w:val="002B3352"/>
    <w:rsid w:val="002B35BA"/>
    <w:rsid w:val="002F1437"/>
    <w:rsid w:val="003264C1"/>
    <w:rsid w:val="003338B3"/>
    <w:rsid w:val="003431B2"/>
    <w:rsid w:val="00376E08"/>
    <w:rsid w:val="003A610B"/>
    <w:rsid w:val="003C2760"/>
    <w:rsid w:val="003C37B0"/>
    <w:rsid w:val="003D649C"/>
    <w:rsid w:val="003F2E42"/>
    <w:rsid w:val="00406DB7"/>
    <w:rsid w:val="00415834"/>
    <w:rsid w:val="00451563"/>
    <w:rsid w:val="004540B6"/>
    <w:rsid w:val="00467FA8"/>
    <w:rsid w:val="004904AA"/>
    <w:rsid w:val="00494692"/>
    <w:rsid w:val="00494B78"/>
    <w:rsid w:val="0049644A"/>
    <w:rsid w:val="004B6597"/>
    <w:rsid w:val="004D5D77"/>
    <w:rsid w:val="004E286D"/>
    <w:rsid w:val="00513827"/>
    <w:rsid w:val="0053787E"/>
    <w:rsid w:val="00542A3A"/>
    <w:rsid w:val="005A0CBD"/>
    <w:rsid w:val="00603634"/>
    <w:rsid w:val="00613F94"/>
    <w:rsid w:val="00625727"/>
    <w:rsid w:val="0067295C"/>
    <w:rsid w:val="00674117"/>
    <w:rsid w:val="00684FFB"/>
    <w:rsid w:val="006F27FB"/>
    <w:rsid w:val="0072644A"/>
    <w:rsid w:val="00751028"/>
    <w:rsid w:val="0075379D"/>
    <w:rsid w:val="00765BCC"/>
    <w:rsid w:val="00770B30"/>
    <w:rsid w:val="0079278A"/>
    <w:rsid w:val="007C228F"/>
    <w:rsid w:val="007E5BA1"/>
    <w:rsid w:val="00806DA7"/>
    <w:rsid w:val="00813B74"/>
    <w:rsid w:val="00815FBF"/>
    <w:rsid w:val="008632DC"/>
    <w:rsid w:val="00880DB2"/>
    <w:rsid w:val="00892E2F"/>
    <w:rsid w:val="008C619A"/>
    <w:rsid w:val="008D3CF8"/>
    <w:rsid w:val="008E1D51"/>
    <w:rsid w:val="008E2BA1"/>
    <w:rsid w:val="008E7040"/>
    <w:rsid w:val="00923E4A"/>
    <w:rsid w:val="00935843"/>
    <w:rsid w:val="009630D4"/>
    <w:rsid w:val="00966C67"/>
    <w:rsid w:val="009A6966"/>
    <w:rsid w:val="009D0F30"/>
    <w:rsid w:val="009F03FA"/>
    <w:rsid w:val="00A923FB"/>
    <w:rsid w:val="00AD4BBE"/>
    <w:rsid w:val="00AD5618"/>
    <w:rsid w:val="00AE4782"/>
    <w:rsid w:val="00AF0B8A"/>
    <w:rsid w:val="00B61929"/>
    <w:rsid w:val="00B67709"/>
    <w:rsid w:val="00BA2AFA"/>
    <w:rsid w:val="00BC1242"/>
    <w:rsid w:val="00BE0B8E"/>
    <w:rsid w:val="00BF287F"/>
    <w:rsid w:val="00C11816"/>
    <w:rsid w:val="00C168A7"/>
    <w:rsid w:val="00C8400A"/>
    <w:rsid w:val="00CA1A08"/>
    <w:rsid w:val="00CB6B71"/>
    <w:rsid w:val="00CE09EC"/>
    <w:rsid w:val="00CF15F6"/>
    <w:rsid w:val="00D33941"/>
    <w:rsid w:val="00D750DE"/>
    <w:rsid w:val="00DA406C"/>
    <w:rsid w:val="00DB1EBC"/>
    <w:rsid w:val="00DB6B0B"/>
    <w:rsid w:val="00DB6D11"/>
    <w:rsid w:val="00DC5BC3"/>
    <w:rsid w:val="00DF3C43"/>
    <w:rsid w:val="00E67A30"/>
    <w:rsid w:val="00E961E1"/>
    <w:rsid w:val="00EA610B"/>
    <w:rsid w:val="00ED4398"/>
    <w:rsid w:val="00EF2050"/>
    <w:rsid w:val="00F32749"/>
    <w:rsid w:val="00F6456A"/>
    <w:rsid w:val="00F82CE7"/>
    <w:rsid w:val="00FA5B6C"/>
    <w:rsid w:val="00FB7AE2"/>
    <w:rsid w:val="00FE37DD"/>
    <w:rsid w:val="00FF36EC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313E2-09DE-42BC-96EE-202B34AC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2329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2024-05-09T04:48:00Z</cp:lastPrinted>
  <dcterms:created xsi:type="dcterms:W3CDTF">2024-05-14T12:00:00Z</dcterms:created>
  <dcterms:modified xsi:type="dcterms:W3CDTF">2024-05-14T12:00:00Z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f41d7977bf0783b0c90198858c5624d296c5e6e9e4047fa3fc514b00d3ec0440</vt:lpwstr>
  </property>
</Properties>
</file>