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353805F1" w:rsidR="005C41AC" w:rsidRDefault="005C41AC" w:rsidP="00571BF3">
      <w:pPr>
        <w:keepNext/>
        <w:jc w:val="center"/>
        <w:outlineLvl w:val="1"/>
      </w:pPr>
    </w:p>
    <w:p w14:paraId="4148B236" w14:textId="77777777" w:rsidR="009B67FC" w:rsidRDefault="009B67FC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4EFAAAB8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6F42B3">
        <w:rPr>
          <w:b/>
        </w:rPr>
        <w:t>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 xml:space="preserve">MIESTO SAVIVALDYBĖS </w:t>
      </w:r>
      <w:r w:rsidR="00CC2082">
        <w:rPr>
          <w:b/>
        </w:rPr>
        <w:t>ADMINISTRACIJAI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gegužės 15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TSP-297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1CE99C48" w:rsidR="0062551B" w:rsidRDefault="0062551B" w:rsidP="00002C95">
      <w:pPr>
        <w:jc w:val="center"/>
      </w:pPr>
    </w:p>
    <w:p w14:paraId="491D47C1" w14:textId="77777777" w:rsidR="009B67FC" w:rsidRPr="00002C95" w:rsidRDefault="009B67FC" w:rsidP="00002C95">
      <w:pPr>
        <w:jc w:val="center"/>
      </w:pPr>
    </w:p>
    <w:p w14:paraId="21131BEC" w14:textId="2A91D9E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punktu,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3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3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02B36F5F" w14:textId="51040E83" w:rsidR="00CC2082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</w:t>
      </w:r>
      <w:r w:rsidR="00CC2082">
        <w:rPr>
          <w:sz w:val="24"/>
          <w:szCs w:val="24"/>
        </w:rPr>
        <w:t>administracijai (kodas 288724610)</w:t>
      </w:r>
      <w:r w:rsidR="00276D3E" w:rsidRPr="00B7019B">
        <w:rPr>
          <w:sz w:val="24"/>
          <w:szCs w:val="24"/>
        </w:rPr>
        <w:t xml:space="preserve">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 xml:space="preserve">patikėjimo teise Savivaldybei nuosavybės teise priklausantį ir šiuo metu </w:t>
      </w:r>
      <w:r w:rsidR="00CC2082">
        <w:rPr>
          <w:sz w:val="24"/>
          <w:szCs w:val="24"/>
        </w:rPr>
        <w:t>Panevėžio sporto centro</w:t>
      </w:r>
      <w:r w:rsidR="00276D3E" w:rsidRPr="00B7019B">
        <w:rPr>
          <w:sz w:val="24"/>
          <w:szCs w:val="24"/>
        </w:rPr>
        <w:t xml:space="preserve"> patikėjimo teise valdomą</w:t>
      </w:r>
      <w:r w:rsidR="0083696D" w:rsidRPr="00B7019B">
        <w:rPr>
          <w:sz w:val="24"/>
          <w:szCs w:val="24"/>
        </w:rPr>
        <w:t xml:space="preserve"> </w:t>
      </w:r>
      <w:r w:rsidR="00CC2082">
        <w:rPr>
          <w:sz w:val="24"/>
          <w:szCs w:val="24"/>
        </w:rPr>
        <w:t>ilgalaikį nekilnojamąjį</w:t>
      </w:r>
      <w:r w:rsidR="004C0744" w:rsidRPr="00B7019B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turtą</w:t>
      </w:r>
      <w:r w:rsidR="00CC2082">
        <w:rPr>
          <w:sz w:val="24"/>
          <w:szCs w:val="24"/>
        </w:rPr>
        <w:t>, esantį Venslaviškio</w:t>
      </w:r>
      <w:r w:rsidR="009B67FC">
        <w:rPr>
          <w:sz w:val="24"/>
          <w:szCs w:val="24"/>
        </w:rPr>
        <w:t> g.</w:t>
      </w:r>
      <w:r w:rsidR="00CC2082">
        <w:rPr>
          <w:sz w:val="24"/>
          <w:szCs w:val="24"/>
        </w:rPr>
        <w:t xml:space="preserve"> 14A, Panevėžyje:</w:t>
      </w:r>
    </w:p>
    <w:p w14:paraId="4EC732BF" w14:textId="57125F37" w:rsidR="003574A6" w:rsidRDefault="00CC2082" w:rsidP="009B67FC">
      <w:pPr>
        <w:pStyle w:val="Sraopastraipa"/>
        <w:numPr>
          <w:ilvl w:val="1"/>
          <w:numId w:val="5"/>
        </w:numPr>
        <w:tabs>
          <w:tab w:val="left" w:pos="851"/>
          <w:tab w:val="left" w:pos="1276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Lengvosios atletikos mėtimo sektorių (unikalus Nr. 4400-4905-9903, bendras plotas – 8,37 kv. m), inventoriaus Nr. </w:t>
      </w:r>
      <w:r w:rsidRPr="007C2A47">
        <w:rPr>
          <w:sz w:val="24"/>
          <w:szCs w:val="24"/>
        </w:rPr>
        <w:t>01300040</w:t>
      </w:r>
      <w:r>
        <w:rPr>
          <w:sz w:val="24"/>
          <w:szCs w:val="24"/>
        </w:rPr>
        <w:t>, įsigijimo vertė – 18,00 Eur, likutinė vertė 2024 m. balandžio 30 d. – 1,00 Eur</w:t>
      </w:r>
      <w:r w:rsidR="009B67FC">
        <w:rPr>
          <w:sz w:val="24"/>
          <w:szCs w:val="24"/>
        </w:rPr>
        <w:t>.</w:t>
      </w:r>
    </w:p>
    <w:p w14:paraId="15D02969" w14:textId="519AA851" w:rsidR="00CC2082" w:rsidRPr="00B7019B" w:rsidRDefault="00CC2082" w:rsidP="009B67FC">
      <w:pPr>
        <w:pStyle w:val="Sraopastraipa"/>
        <w:numPr>
          <w:ilvl w:val="1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Futbolo stadioną (unikalus Nr. 4400-4905-9876</w:t>
      </w:r>
      <w:r w:rsidR="00FC59D6">
        <w:rPr>
          <w:sz w:val="24"/>
          <w:szCs w:val="24"/>
        </w:rPr>
        <w:t xml:space="preserve">, bendras plotas – 8143,87 kv. m), inventoriaus Nr. </w:t>
      </w:r>
      <w:r w:rsidR="00FC59D6" w:rsidRPr="007C2A47">
        <w:rPr>
          <w:sz w:val="24"/>
          <w:szCs w:val="24"/>
        </w:rPr>
        <w:t>01300041</w:t>
      </w:r>
      <w:r w:rsidR="00FC59D6">
        <w:rPr>
          <w:sz w:val="24"/>
          <w:szCs w:val="24"/>
        </w:rPr>
        <w:t xml:space="preserve">, įsigijimo vertė </w:t>
      </w:r>
      <w:r w:rsidR="009B67FC">
        <w:rPr>
          <w:sz w:val="24"/>
          <w:szCs w:val="24"/>
        </w:rPr>
        <w:t>–</w:t>
      </w:r>
      <w:r w:rsidR="00FC59D6">
        <w:rPr>
          <w:sz w:val="24"/>
          <w:szCs w:val="24"/>
        </w:rPr>
        <w:t xml:space="preserve"> </w:t>
      </w:r>
      <w:r w:rsidR="00FC59D6" w:rsidRPr="007C2A47">
        <w:rPr>
          <w:sz w:val="24"/>
          <w:szCs w:val="24"/>
        </w:rPr>
        <w:t>6840,00</w:t>
      </w:r>
      <w:r w:rsidR="00FC59D6">
        <w:rPr>
          <w:sz w:val="24"/>
          <w:szCs w:val="24"/>
        </w:rPr>
        <w:t xml:space="preserve"> Eur, likutinė vertė 2024 m. balandžio 30 d. – 1,00 Eur.</w:t>
      </w:r>
    </w:p>
    <w:p w14:paraId="5B9CCBDE" w14:textId="225D3FAC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FC59D6">
        <w:rPr>
          <w:sz w:val="24"/>
          <w:szCs w:val="24"/>
        </w:rPr>
        <w:t>Panevėžio sporto centro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FC59D6">
        <w:rPr>
          <w:sz w:val="24"/>
          <w:szCs w:val="24"/>
        </w:rPr>
        <w:t>ą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5552FDF0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9D73F2">
        <w:rPr>
          <w:color w:val="000000"/>
          <w:sz w:val="24"/>
          <w:szCs w:val="24"/>
        </w:rPr>
        <w:lastRenderedPageBreak/>
        <w:t xml:space="preserve">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37B268A2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Rytis Mykolas Račkauskas</w:t>
      </w: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82367" w14:textId="77777777" w:rsidR="006F561D" w:rsidRDefault="006F561D">
      <w:r>
        <w:separator/>
      </w:r>
    </w:p>
  </w:endnote>
  <w:endnote w:type="continuationSeparator" w:id="0">
    <w:p w14:paraId="58A5B386" w14:textId="77777777" w:rsidR="006F561D" w:rsidRDefault="006F561D">
      <w:r>
        <w:continuationSeparator/>
      </w:r>
    </w:p>
  </w:endnote>
  <w:endnote w:type="continuationNotice" w:id="1">
    <w:p w14:paraId="54896E0D" w14:textId="77777777" w:rsidR="006F561D" w:rsidRDefault="006F5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BCD9B" w14:textId="77777777" w:rsidR="006F561D" w:rsidRDefault="006F561D">
      <w:r>
        <w:separator/>
      </w:r>
    </w:p>
  </w:footnote>
  <w:footnote w:type="continuationSeparator" w:id="0">
    <w:p w14:paraId="0A0D5E29" w14:textId="77777777" w:rsidR="006F561D" w:rsidRDefault="006F561D">
      <w:r>
        <w:continuationSeparator/>
      </w:r>
    </w:p>
  </w:footnote>
  <w:footnote w:type="continuationNotice" w:id="1">
    <w:p w14:paraId="241E9AB5" w14:textId="77777777" w:rsidR="006F561D" w:rsidRDefault="006F56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3AC2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B6FC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43AC2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A557C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9682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6F42B3"/>
    <w:rsid w:val="006F561D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B67FC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0A5"/>
    <w:rsid w:val="00B261AD"/>
    <w:rsid w:val="00B33DB0"/>
    <w:rsid w:val="00B3636F"/>
    <w:rsid w:val="00B408ED"/>
    <w:rsid w:val="00B44F79"/>
    <w:rsid w:val="00B50796"/>
    <w:rsid w:val="00B52FFC"/>
    <w:rsid w:val="00B61A88"/>
    <w:rsid w:val="00B6518B"/>
    <w:rsid w:val="00B664FD"/>
    <w:rsid w:val="00B7019B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D91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B4B90"/>
    <w:rsid w:val="00CC2082"/>
    <w:rsid w:val="00CC23E4"/>
    <w:rsid w:val="00CC5B6A"/>
    <w:rsid w:val="00CD5CCA"/>
    <w:rsid w:val="00CE1C5C"/>
    <w:rsid w:val="00CE7675"/>
    <w:rsid w:val="00CF4026"/>
    <w:rsid w:val="00D16849"/>
    <w:rsid w:val="00D25AF1"/>
    <w:rsid w:val="00D25F2C"/>
    <w:rsid w:val="00D33742"/>
    <w:rsid w:val="00D53F06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45DA4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11AD0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C59D6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D0E8-B277-4BE2-9691-2186FECE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290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2024-05-15T11:11:00Z</dcterms:created>
  <dcterms:modified xsi:type="dcterms:W3CDTF">2024-05-15T11:11:00Z</dcterms:modified>
</cp:coreProperties>
</file>