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4D898" w14:textId="77777777" w:rsidR="0087188B" w:rsidRDefault="0087188B" w:rsidP="0087188B">
      <w:pPr>
        <w:tabs>
          <w:tab w:val="center" w:pos="4153"/>
          <w:tab w:val="right" w:pos="8306"/>
        </w:tabs>
      </w:pPr>
      <w:bookmarkStart w:id="0" w:name="_GoBack"/>
      <w:bookmarkEnd w:id="0"/>
    </w:p>
    <w:p w14:paraId="3F161576" w14:textId="77777777" w:rsidR="0087188B" w:rsidRDefault="0087188B" w:rsidP="0087188B">
      <w:pPr>
        <w:widowControl w:val="0"/>
        <w:suppressAutoHyphens/>
        <w:ind w:left="5760" w:firstLine="52"/>
        <w:rPr>
          <w:rFonts w:eastAsia="HG Mincho Light J"/>
          <w:color w:val="000000"/>
          <w:szCs w:val="24"/>
          <w:lang w:eastAsia="ar-SA"/>
        </w:rPr>
      </w:pPr>
      <w:r>
        <w:rPr>
          <w:rFonts w:eastAsia="HG Mincho Light J"/>
          <w:color w:val="000000"/>
          <w:szCs w:val="24"/>
          <w:lang w:eastAsia="ar-SA"/>
        </w:rPr>
        <w:t>PATVIRTINTA</w:t>
      </w:r>
    </w:p>
    <w:p w14:paraId="4D422C54" w14:textId="77777777" w:rsidR="0087188B" w:rsidRDefault="0087188B" w:rsidP="0087188B">
      <w:pPr>
        <w:widowControl w:val="0"/>
        <w:suppressAutoHyphens/>
        <w:ind w:left="6480" w:hanging="668"/>
        <w:rPr>
          <w:rFonts w:eastAsia="HG Mincho Light J"/>
          <w:color w:val="000000"/>
          <w:szCs w:val="24"/>
          <w:lang w:eastAsia="ar-SA"/>
        </w:rPr>
      </w:pPr>
      <w:r>
        <w:rPr>
          <w:rFonts w:eastAsia="HG Mincho Light J"/>
          <w:color w:val="000000"/>
          <w:szCs w:val="24"/>
          <w:lang w:eastAsia="ar-SA"/>
        </w:rPr>
        <w:t xml:space="preserve">Panevėžio miesto savivaldybės tarybos </w:t>
      </w:r>
    </w:p>
    <w:p w14:paraId="7EAB71E5" w14:textId="77777777" w:rsidR="0087188B" w:rsidRDefault="0087188B" w:rsidP="0087188B">
      <w:pPr>
        <w:widowControl w:val="0"/>
        <w:suppressAutoHyphens/>
        <w:ind w:left="6480" w:hanging="668"/>
        <w:rPr>
          <w:rFonts w:eastAsia="HG Mincho Light J"/>
          <w:color w:val="000000"/>
          <w:szCs w:val="24"/>
          <w:lang w:eastAsia="ar-SA"/>
        </w:rPr>
      </w:pPr>
      <w:r>
        <w:rPr>
          <w:rFonts w:eastAsia="HG Mincho Light J"/>
          <w:color w:val="000000"/>
          <w:szCs w:val="24"/>
          <w:lang w:eastAsia="ar-SA"/>
        </w:rPr>
        <w:t>2024 m.              d. sprendimu Nr.</w:t>
      </w:r>
    </w:p>
    <w:p w14:paraId="123D672A" w14:textId="77777777" w:rsidR="0087188B" w:rsidRDefault="0087188B" w:rsidP="0087188B">
      <w:pPr>
        <w:ind w:firstLine="1440"/>
        <w:jc w:val="both"/>
        <w:rPr>
          <w:szCs w:val="24"/>
        </w:rPr>
      </w:pPr>
    </w:p>
    <w:p w14:paraId="58AB6B3B" w14:textId="77777777" w:rsidR="0087188B" w:rsidRDefault="0087188B" w:rsidP="0087188B">
      <w:pPr>
        <w:widowControl w:val="0"/>
        <w:suppressAutoHyphens/>
        <w:jc w:val="center"/>
        <w:rPr>
          <w:rFonts w:eastAsia="HG Mincho Light J"/>
          <w:b/>
          <w:color w:val="000000"/>
          <w:szCs w:val="24"/>
          <w:lang w:eastAsia="ar-SA"/>
        </w:rPr>
      </w:pPr>
    </w:p>
    <w:p w14:paraId="433DA062" w14:textId="77777777" w:rsidR="0087188B" w:rsidRPr="0012725A" w:rsidRDefault="0087188B" w:rsidP="0012725A">
      <w:pPr>
        <w:pStyle w:val="Antrat1"/>
      </w:pPr>
      <w:bookmarkStart w:id="1" w:name="_Hlk167876389"/>
      <w:r w:rsidRPr="0012725A">
        <w:t>PANEVĖŽIO MIESTO SAVIVALDYBĖS PRISITAIKYMO PRIE KLIMATO KAITOS PLANO TVIRTINIMO IR ĮGYVENDINIMO PRIEŽIŪROS TVARKOS APRAŠAS</w:t>
      </w:r>
    </w:p>
    <w:p w14:paraId="2E3EA34C" w14:textId="77777777" w:rsidR="0087188B" w:rsidRDefault="0087188B" w:rsidP="0087188B">
      <w:pPr>
        <w:widowControl w:val="0"/>
        <w:suppressAutoHyphens/>
        <w:jc w:val="center"/>
        <w:rPr>
          <w:rFonts w:eastAsia="HG Mincho Light J"/>
          <w:b/>
          <w:color w:val="000000"/>
          <w:szCs w:val="24"/>
          <w:lang w:eastAsia="ar-SA"/>
        </w:rPr>
      </w:pPr>
    </w:p>
    <w:p w14:paraId="340B7054" w14:textId="77777777" w:rsidR="0087188B" w:rsidRDefault="0087188B" w:rsidP="0087188B">
      <w:pPr>
        <w:widowControl w:val="0"/>
        <w:suppressAutoHyphens/>
        <w:jc w:val="center"/>
        <w:rPr>
          <w:rFonts w:eastAsia="SimSun"/>
          <w:b/>
          <w:color w:val="000000"/>
          <w:szCs w:val="24"/>
          <w:lang w:eastAsia="ar-SA"/>
        </w:rPr>
      </w:pPr>
      <w:r>
        <w:rPr>
          <w:rFonts w:eastAsia="SimSun"/>
          <w:b/>
          <w:color w:val="000000"/>
          <w:szCs w:val="24"/>
          <w:lang w:eastAsia="ar-SA"/>
        </w:rPr>
        <w:t>I SKYRIUS</w:t>
      </w:r>
    </w:p>
    <w:p w14:paraId="35E11890" w14:textId="77777777" w:rsidR="0087188B" w:rsidRDefault="0087188B" w:rsidP="0087188B">
      <w:pPr>
        <w:widowControl w:val="0"/>
        <w:tabs>
          <w:tab w:val="left" w:pos="3261"/>
        </w:tabs>
        <w:suppressAutoHyphens/>
        <w:jc w:val="center"/>
        <w:rPr>
          <w:rFonts w:eastAsia="SimSun"/>
          <w:b/>
          <w:color w:val="000000"/>
          <w:szCs w:val="24"/>
          <w:lang w:eastAsia="ar-SA"/>
        </w:rPr>
      </w:pPr>
      <w:r>
        <w:rPr>
          <w:rFonts w:eastAsia="SimSun"/>
          <w:b/>
          <w:color w:val="000000"/>
          <w:szCs w:val="24"/>
          <w:lang w:eastAsia="ar-SA"/>
        </w:rPr>
        <w:t>BENDROSIOS NUOSTATOS</w:t>
      </w:r>
    </w:p>
    <w:p w14:paraId="1778222F" w14:textId="77777777" w:rsidR="0087188B" w:rsidRDefault="0087188B" w:rsidP="0087188B">
      <w:pPr>
        <w:widowControl w:val="0"/>
        <w:suppressAutoHyphens/>
        <w:jc w:val="both"/>
        <w:rPr>
          <w:rFonts w:eastAsia="SimSun"/>
          <w:bCs/>
          <w:color w:val="000000"/>
          <w:szCs w:val="24"/>
          <w:lang w:eastAsia="ar-SA"/>
        </w:rPr>
      </w:pPr>
    </w:p>
    <w:p w14:paraId="76C41EB1" w14:textId="77777777" w:rsidR="0087188B" w:rsidRDefault="0087188B" w:rsidP="0087188B">
      <w:pPr>
        <w:widowControl w:val="0"/>
        <w:suppressAutoHyphens/>
        <w:ind w:firstLine="851"/>
        <w:jc w:val="both"/>
        <w:rPr>
          <w:rFonts w:eastAsia="SimSun"/>
          <w:bCs/>
          <w:color w:val="000000"/>
          <w:szCs w:val="24"/>
          <w:lang w:eastAsia="ar-SA"/>
        </w:rPr>
      </w:pPr>
      <w:r>
        <w:rPr>
          <w:rFonts w:eastAsia="SimSun"/>
          <w:bCs/>
          <w:color w:val="000000"/>
          <w:szCs w:val="24"/>
          <w:lang w:eastAsia="ar-SA"/>
        </w:rPr>
        <w:t>1. Panevėžio miesto</w:t>
      </w:r>
      <w:r>
        <w:rPr>
          <w:rFonts w:eastAsia="SimSun"/>
          <w:color w:val="000000"/>
          <w:szCs w:val="24"/>
          <w:lang w:eastAsia="ar-SA"/>
        </w:rPr>
        <w:t xml:space="preserve"> savivaldybės prisitaikymo prie klimato kaitos plano tvirtinimo ir </w:t>
      </w:r>
      <w:r>
        <w:rPr>
          <w:szCs w:val="24"/>
        </w:rPr>
        <w:t>įgyvendinimo priežiūros</w:t>
      </w:r>
      <w:r>
        <w:rPr>
          <w:rFonts w:eastAsia="SimSun"/>
          <w:bCs/>
          <w:color w:val="000000"/>
          <w:szCs w:val="24"/>
          <w:lang w:eastAsia="ar-SA"/>
        </w:rPr>
        <w:t xml:space="preserve"> tvarkos aprašas (toliau – Aprašas) reglamentuoja </w:t>
      </w:r>
      <w:r>
        <w:rPr>
          <w:rFonts w:eastAsia="SimSun"/>
          <w:color w:val="000000"/>
          <w:szCs w:val="24"/>
          <w:lang w:eastAsia="ar-SA"/>
        </w:rPr>
        <w:t xml:space="preserve">Panevėžio miesto savivaldybės prisitaikymo prie klimato kaitos plano (toliau – Prisitaikymo prie klimato kaitos planas) rengimo, derinimo, </w:t>
      </w:r>
      <w:r>
        <w:rPr>
          <w:rFonts w:eastAsia="SimSun"/>
          <w:bCs/>
          <w:color w:val="000000"/>
          <w:szCs w:val="24"/>
          <w:lang w:eastAsia="ar-SA"/>
        </w:rPr>
        <w:t xml:space="preserve">įgyvendinimo ir rezultatų viešinimo tvarką. </w:t>
      </w:r>
    </w:p>
    <w:bookmarkEnd w:id="1"/>
    <w:p w14:paraId="5CDA604A" w14:textId="77777777" w:rsidR="0087188B" w:rsidRDefault="0087188B" w:rsidP="0087188B">
      <w:pPr>
        <w:widowControl w:val="0"/>
        <w:suppressAutoHyphens/>
        <w:ind w:firstLine="851"/>
        <w:jc w:val="both"/>
        <w:rPr>
          <w:szCs w:val="24"/>
        </w:rPr>
      </w:pPr>
      <w:r>
        <w:rPr>
          <w:rFonts w:eastAsia="SimSun"/>
          <w:color w:val="000000"/>
          <w:szCs w:val="24"/>
          <w:lang w:eastAsia="ar-SA"/>
        </w:rPr>
        <w:t xml:space="preserve">2. </w:t>
      </w:r>
      <w:r>
        <w:rPr>
          <w:szCs w:val="24"/>
        </w:rPr>
        <w:t>Šiame Apraše vartojamos sąvokos:</w:t>
      </w:r>
    </w:p>
    <w:p w14:paraId="40ACD79E" w14:textId="77777777" w:rsidR="0087188B" w:rsidRDefault="0087188B" w:rsidP="0087188B">
      <w:pPr>
        <w:ind w:firstLine="851"/>
        <w:jc w:val="both"/>
        <w:rPr>
          <w:szCs w:val="24"/>
        </w:rPr>
      </w:pPr>
      <w:r>
        <w:rPr>
          <w:szCs w:val="24"/>
        </w:rPr>
        <w:t>2.1.</w:t>
      </w:r>
      <w:r>
        <w:rPr>
          <w:i/>
          <w:iCs/>
          <w:szCs w:val="24"/>
        </w:rPr>
        <w:t xml:space="preserve"> </w:t>
      </w:r>
      <w:r>
        <w:rPr>
          <w:b/>
          <w:bCs/>
          <w:szCs w:val="24"/>
        </w:rPr>
        <w:t xml:space="preserve">Prisitaikymo prie klimato kaitos planas </w:t>
      </w:r>
      <w:r>
        <w:rPr>
          <w:szCs w:val="24"/>
        </w:rPr>
        <w:t xml:space="preserve">– dokumentas, kuriame pateiktas detalus savivaldybės rizikos ir pažeidžiamų sektorių vertinimas, apibrėžti savivaldybės prisitaikymo tikslai, uždaviniai ir strateginės prisitaikymo kryptys, numatyti prisitaikyti prie klimato kaitos reikalingi veiksmai ir (ar) priemonės, jų įgyvendinimo mechanizmai. </w:t>
      </w:r>
    </w:p>
    <w:p w14:paraId="41D88EFB" w14:textId="77777777" w:rsidR="0087188B" w:rsidRDefault="0087188B" w:rsidP="0087188B">
      <w:pPr>
        <w:ind w:firstLine="851"/>
        <w:jc w:val="both"/>
        <w:rPr>
          <w:szCs w:val="24"/>
        </w:rPr>
      </w:pPr>
      <w:r>
        <w:rPr>
          <w:szCs w:val="24"/>
        </w:rPr>
        <w:t>2.2.</w:t>
      </w:r>
      <w:r>
        <w:rPr>
          <w:b/>
          <w:bCs/>
          <w:szCs w:val="24"/>
        </w:rPr>
        <w:t xml:space="preserve"> Prisitaikymo prie klimato kaitos plano įgyvendinimo priežiūros koordinatorius</w:t>
      </w:r>
      <w:r>
        <w:rPr>
          <w:szCs w:val="24"/>
        </w:rPr>
        <w:t xml:space="preserve"> – Panevėžio miesto savivaldybės (toliau – Savivaldybė) administracijos Miesto infrastruktūros skyriaus vyriausiasis specialistas, kuris koordinuoja Prisitaikymo prie klimato kaitos plano įgyvendinimo priežiūrą ir stebėseną, rengia plano įgyvendinimo ataskaitas, renka ir apibendrina informaciją ir pasiūlymus dėl plano pildymo, tikslinimo, yra atsakingas už plano įgyvendinimo rezultatų skelbimą.</w:t>
      </w:r>
    </w:p>
    <w:p w14:paraId="2BF21112" w14:textId="77777777" w:rsidR="0087188B" w:rsidRDefault="0087188B" w:rsidP="0087188B">
      <w:pPr>
        <w:widowControl w:val="0"/>
        <w:suppressAutoHyphens/>
        <w:ind w:firstLine="851"/>
        <w:jc w:val="both"/>
        <w:rPr>
          <w:rFonts w:eastAsia="SimSun"/>
          <w:color w:val="000000"/>
          <w:szCs w:val="24"/>
          <w:lang w:eastAsia="ar-SA"/>
        </w:rPr>
      </w:pPr>
      <w:r>
        <w:rPr>
          <w:rFonts w:eastAsia="SimSun"/>
          <w:color w:val="000000"/>
          <w:szCs w:val="24"/>
          <w:lang w:eastAsia="ar-SA"/>
        </w:rPr>
        <w:t>3. Kitos Apraše vartojamos sąvokos suprantamos taip, kaip jos apibrėžtos Lietuvos Respublikos aplinkos apsaugos įstatyme, Nacionalinėje klimato kaitos valdymo darbotvarkėje, patvirtintoje Lietuvos Respublikos Seimo 2021 m. birželio 30 d. nutarimu Nr. XIV-490 „Dėl Nacionalinės klimato kaitos darbotvarkės patvirtinimo“, ir kituose teisės aktuose, reglamentuojančiuose prisitaikymo prie klimato kaitos veiklą.</w:t>
      </w:r>
    </w:p>
    <w:p w14:paraId="0085A9DF" w14:textId="77777777" w:rsidR="0087188B" w:rsidRDefault="0087188B" w:rsidP="0087188B">
      <w:pPr>
        <w:widowControl w:val="0"/>
        <w:suppressAutoHyphens/>
        <w:ind w:firstLine="851"/>
        <w:rPr>
          <w:rFonts w:eastAsia="HG Mincho Light J"/>
          <w:b/>
          <w:color w:val="000000"/>
          <w:szCs w:val="24"/>
          <w:lang w:eastAsia="ar-SA"/>
        </w:rPr>
      </w:pPr>
    </w:p>
    <w:p w14:paraId="22D28AAF" w14:textId="77777777" w:rsidR="0087188B" w:rsidRDefault="0087188B" w:rsidP="0087188B">
      <w:pPr>
        <w:widowControl w:val="0"/>
        <w:suppressAutoHyphens/>
        <w:jc w:val="center"/>
        <w:rPr>
          <w:rFonts w:eastAsia="SimSun"/>
          <w:b/>
          <w:bCs/>
          <w:color w:val="000000"/>
          <w:szCs w:val="24"/>
          <w:lang w:eastAsia="ar-SA"/>
        </w:rPr>
      </w:pPr>
      <w:r>
        <w:rPr>
          <w:rFonts w:eastAsia="SimSun"/>
          <w:b/>
          <w:bCs/>
          <w:color w:val="000000"/>
          <w:szCs w:val="24"/>
          <w:lang w:eastAsia="ar-SA"/>
        </w:rPr>
        <w:t>II SKYRIUS</w:t>
      </w:r>
    </w:p>
    <w:p w14:paraId="021F17AC" w14:textId="77777777" w:rsidR="0087188B" w:rsidRDefault="0087188B" w:rsidP="0087188B">
      <w:pPr>
        <w:widowControl w:val="0"/>
        <w:suppressAutoHyphens/>
        <w:jc w:val="center"/>
        <w:rPr>
          <w:rFonts w:eastAsia="SimSun"/>
          <w:b/>
          <w:bCs/>
          <w:color w:val="000000"/>
          <w:szCs w:val="24"/>
          <w:lang w:eastAsia="ar-SA"/>
        </w:rPr>
      </w:pPr>
      <w:r>
        <w:rPr>
          <w:rFonts w:eastAsia="SimSun"/>
          <w:b/>
          <w:bCs/>
          <w:color w:val="000000"/>
          <w:szCs w:val="24"/>
          <w:lang w:eastAsia="ar-SA"/>
        </w:rPr>
        <w:t>PRISITAIKYMO PRIE KLIMATO KAITOS PLANO RENGIMO TIKSLAI</w:t>
      </w:r>
    </w:p>
    <w:p w14:paraId="7DDBD405" w14:textId="77777777" w:rsidR="0087188B" w:rsidRDefault="0087188B" w:rsidP="0087188B">
      <w:pPr>
        <w:widowControl w:val="0"/>
        <w:suppressAutoHyphens/>
        <w:ind w:firstLine="851"/>
        <w:jc w:val="center"/>
        <w:rPr>
          <w:rFonts w:eastAsia="SimSun"/>
          <w:b/>
          <w:bCs/>
          <w:color w:val="000000"/>
          <w:szCs w:val="24"/>
          <w:lang w:eastAsia="ar-SA"/>
        </w:rPr>
      </w:pPr>
    </w:p>
    <w:p w14:paraId="7561C4A8" w14:textId="77777777" w:rsidR="0087188B" w:rsidRDefault="0087188B" w:rsidP="0087188B">
      <w:pPr>
        <w:widowControl w:val="0"/>
        <w:suppressAutoHyphens/>
        <w:ind w:firstLine="851"/>
        <w:jc w:val="both"/>
        <w:rPr>
          <w:rFonts w:eastAsia="SimSun"/>
          <w:color w:val="000000"/>
          <w:szCs w:val="24"/>
          <w:lang w:eastAsia="ar-SA"/>
        </w:rPr>
      </w:pPr>
      <w:r>
        <w:rPr>
          <w:rFonts w:eastAsia="SimSun"/>
          <w:color w:val="000000"/>
          <w:szCs w:val="24"/>
          <w:lang w:eastAsia="ar-SA"/>
        </w:rPr>
        <w:t>4. Pagrindiniai Prisitaikymo prie klimato kaitos plano rengimo tikslai:</w:t>
      </w:r>
    </w:p>
    <w:p w14:paraId="42C24B81" w14:textId="77777777" w:rsidR="0087188B" w:rsidRDefault="0087188B" w:rsidP="0087188B">
      <w:pPr>
        <w:widowControl w:val="0"/>
        <w:suppressAutoHyphens/>
        <w:ind w:firstLine="851"/>
        <w:jc w:val="both"/>
        <w:rPr>
          <w:rFonts w:eastAsia="SimSun"/>
          <w:color w:val="000000"/>
          <w:szCs w:val="24"/>
          <w:lang w:eastAsia="ar-SA"/>
        </w:rPr>
      </w:pPr>
      <w:r>
        <w:rPr>
          <w:rFonts w:eastAsia="SimSun"/>
          <w:color w:val="000000"/>
          <w:szCs w:val="24"/>
          <w:lang w:eastAsia="ar-SA"/>
        </w:rPr>
        <w:t>4.1. sumažinti klimato kaitos keliamus rizikos veiksnius – pažeidžiamumą ir poveikį;</w:t>
      </w:r>
    </w:p>
    <w:p w14:paraId="32D7720D" w14:textId="77777777" w:rsidR="0087188B" w:rsidRDefault="0087188B" w:rsidP="0087188B">
      <w:pPr>
        <w:widowControl w:val="0"/>
        <w:suppressAutoHyphens/>
        <w:ind w:firstLine="851"/>
        <w:jc w:val="both"/>
        <w:rPr>
          <w:rFonts w:eastAsia="SimSun"/>
          <w:color w:val="000000"/>
          <w:szCs w:val="24"/>
          <w:lang w:eastAsia="ar-SA"/>
        </w:rPr>
      </w:pPr>
      <w:r>
        <w:rPr>
          <w:rFonts w:eastAsia="SimSun"/>
          <w:color w:val="000000"/>
          <w:szCs w:val="24"/>
          <w:lang w:eastAsia="ar-SA"/>
        </w:rPr>
        <w:t>4.2. padidinti prisitaikymo prie klimato kaitos galimybes;</w:t>
      </w:r>
    </w:p>
    <w:p w14:paraId="0E3F1C91" w14:textId="77777777" w:rsidR="0087188B" w:rsidRDefault="0087188B" w:rsidP="0087188B">
      <w:pPr>
        <w:widowControl w:val="0"/>
        <w:suppressAutoHyphens/>
        <w:ind w:firstLine="851"/>
        <w:jc w:val="both"/>
        <w:rPr>
          <w:rFonts w:eastAsia="SimSun"/>
          <w:color w:val="000000"/>
          <w:szCs w:val="24"/>
          <w:lang w:eastAsia="ar-SA"/>
        </w:rPr>
      </w:pPr>
      <w:r>
        <w:rPr>
          <w:rFonts w:eastAsia="SimSun"/>
          <w:color w:val="000000"/>
          <w:szCs w:val="24"/>
          <w:lang w:eastAsia="ar-SA"/>
        </w:rPr>
        <w:t>4.3. stiprinti atsparumą klimato kaitos poveikiui.</w:t>
      </w:r>
    </w:p>
    <w:p w14:paraId="263790DD" w14:textId="77777777" w:rsidR="0087188B" w:rsidRDefault="0087188B" w:rsidP="0087188B">
      <w:pPr>
        <w:widowControl w:val="0"/>
        <w:suppressAutoHyphens/>
        <w:ind w:firstLine="851"/>
        <w:jc w:val="both"/>
        <w:rPr>
          <w:rFonts w:eastAsia="SimSun"/>
          <w:color w:val="000000"/>
          <w:szCs w:val="24"/>
          <w:lang w:eastAsia="ar-SA"/>
        </w:rPr>
      </w:pPr>
    </w:p>
    <w:p w14:paraId="3CBD2BE0" w14:textId="77777777" w:rsidR="0087188B" w:rsidRDefault="0087188B" w:rsidP="0087188B">
      <w:pPr>
        <w:widowControl w:val="0"/>
        <w:suppressAutoHyphens/>
        <w:jc w:val="center"/>
        <w:rPr>
          <w:rFonts w:eastAsia="SimSun"/>
          <w:b/>
          <w:bCs/>
          <w:color w:val="000000"/>
          <w:szCs w:val="24"/>
          <w:lang w:eastAsia="ar-SA"/>
        </w:rPr>
      </w:pPr>
      <w:r>
        <w:rPr>
          <w:rFonts w:eastAsia="SimSun"/>
          <w:b/>
          <w:bCs/>
          <w:color w:val="000000"/>
          <w:szCs w:val="24"/>
          <w:lang w:eastAsia="ar-SA"/>
        </w:rPr>
        <w:t>III SKYRIUS</w:t>
      </w:r>
    </w:p>
    <w:p w14:paraId="4049160E" w14:textId="77777777" w:rsidR="0087188B" w:rsidRDefault="0087188B" w:rsidP="0087188B">
      <w:pPr>
        <w:widowControl w:val="0"/>
        <w:suppressAutoHyphens/>
        <w:jc w:val="center"/>
        <w:rPr>
          <w:rFonts w:eastAsia="HG Mincho Light J"/>
          <w:b/>
          <w:color w:val="000000"/>
          <w:szCs w:val="24"/>
          <w:lang w:eastAsia="ar-SA"/>
        </w:rPr>
      </w:pPr>
      <w:r>
        <w:rPr>
          <w:rFonts w:eastAsia="HG Mincho Light J"/>
          <w:b/>
          <w:color w:val="000000"/>
          <w:szCs w:val="24"/>
          <w:lang w:eastAsia="ar-SA"/>
        </w:rPr>
        <w:t>PRISITAIKYMO PRIE KLIMATO KAITOS PLANO DERINIMO IR TVIRTINIMO TVARKA</w:t>
      </w:r>
    </w:p>
    <w:p w14:paraId="4EDFDD38" w14:textId="77777777" w:rsidR="0087188B" w:rsidRDefault="0087188B" w:rsidP="0087188B">
      <w:pPr>
        <w:widowControl w:val="0"/>
        <w:suppressAutoHyphens/>
        <w:ind w:firstLine="851"/>
        <w:jc w:val="center"/>
        <w:rPr>
          <w:b/>
          <w:bCs/>
          <w:szCs w:val="24"/>
        </w:rPr>
      </w:pPr>
    </w:p>
    <w:p w14:paraId="7D3687C7" w14:textId="77777777" w:rsidR="0087188B" w:rsidRDefault="0087188B" w:rsidP="0087188B">
      <w:pPr>
        <w:ind w:firstLine="851"/>
        <w:jc w:val="both"/>
        <w:rPr>
          <w:szCs w:val="24"/>
        </w:rPr>
      </w:pPr>
      <w:r>
        <w:rPr>
          <w:szCs w:val="24"/>
        </w:rPr>
        <w:t>5. Prisitaikymo prie klimato kaitos plano projektas elektroninėmis ryšių priemonėmis („Word“ formatu) pateikiamas derinti Lietuvos Respublikos aplinkos ministerijai (toliau – Aplinkos ministerija).</w:t>
      </w:r>
    </w:p>
    <w:p w14:paraId="3003E6B6" w14:textId="77777777" w:rsidR="0087188B" w:rsidRDefault="0087188B" w:rsidP="0087188B">
      <w:pPr>
        <w:ind w:firstLine="851"/>
        <w:jc w:val="both"/>
        <w:rPr>
          <w:szCs w:val="24"/>
        </w:rPr>
      </w:pPr>
      <w:r>
        <w:rPr>
          <w:szCs w:val="24"/>
        </w:rPr>
        <w:t>6. Su Aplinkos ministerija suderintas Prisitaikymo prie klimato kaitos plano projektas teikiamas tvirtinti Savivaldybės tarybai.</w:t>
      </w:r>
      <w:r>
        <w:rPr>
          <w:rFonts w:eastAsia="HG Mincho Light J"/>
          <w:b/>
          <w:color w:val="000000"/>
          <w:szCs w:val="24"/>
          <w:lang w:eastAsia="ar-SA"/>
        </w:rPr>
        <w:t xml:space="preserve"> </w:t>
      </w:r>
    </w:p>
    <w:p w14:paraId="20B6B30E" w14:textId="77777777" w:rsidR="0087188B" w:rsidRDefault="0087188B" w:rsidP="0087188B">
      <w:pPr>
        <w:ind w:firstLine="851"/>
        <w:jc w:val="both"/>
        <w:rPr>
          <w:rFonts w:eastAsia="HG Mincho Light J"/>
          <w:bCs/>
          <w:szCs w:val="24"/>
          <w:lang w:eastAsia="ar-SA"/>
        </w:rPr>
      </w:pPr>
      <w:r>
        <w:rPr>
          <w:rFonts w:eastAsia="HG Mincho Light J"/>
          <w:bCs/>
          <w:szCs w:val="24"/>
          <w:lang w:eastAsia="ar-SA"/>
        </w:rPr>
        <w:t xml:space="preserve">7. Savivaldybės tarybos sprendimu patvirtintas </w:t>
      </w:r>
      <w:r>
        <w:rPr>
          <w:rFonts w:eastAsia="SimSun"/>
          <w:szCs w:val="24"/>
          <w:lang w:eastAsia="ar-SA"/>
        </w:rPr>
        <w:t xml:space="preserve">Prisitaikymo prie klimato kaitos </w:t>
      </w:r>
      <w:r>
        <w:rPr>
          <w:rFonts w:eastAsia="HG Mincho Light J"/>
          <w:bCs/>
          <w:szCs w:val="24"/>
          <w:lang w:eastAsia="ar-SA"/>
        </w:rPr>
        <w:t xml:space="preserve">planas viešai skelbiamas Savivaldybės interneto svetainėje </w:t>
      </w:r>
      <w:r>
        <w:rPr>
          <w:rFonts w:eastAsia="SimSun"/>
          <w:szCs w:val="24"/>
          <w:lang w:eastAsia="lt-LT"/>
        </w:rPr>
        <w:t>www.panevezys</w:t>
      </w:r>
      <w:r>
        <w:rPr>
          <w:rFonts w:eastAsia="HG Mincho Light J"/>
          <w:szCs w:val="24"/>
          <w:lang w:eastAsia="ar-SA"/>
        </w:rPr>
        <w:t>.lt</w:t>
      </w:r>
      <w:r>
        <w:rPr>
          <w:rFonts w:eastAsia="HG Mincho Light J"/>
          <w:bCs/>
          <w:szCs w:val="24"/>
          <w:lang w:eastAsia="ar-SA"/>
        </w:rPr>
        <w:t xml:space="preserve"> (toliau – Savivaldybės interneto svetainė).</w:t>
      </w:r>
    </w:p>
    <w:p w14:paraId="1BFFD8E2" w14:textId="77777777" w:rsidR="0087188B" w:rsidRDefault="0087188B" w:rsidP="0087188B">
      <w:pPr>
        <w:ind w:firstLine="851"/>
        <w:jc w:val="both"/>
        <w:rPr>
          <w:szCs w:val="24"/>
        </w:rPr>
      </w:pPr>
    </w:p>
    <w:p w14:paraId="413023CD" w14:textId="77777777" w:rsidR="0087188B" w:rsidRDefault="0087188B" w:rsidP="0087188B">
      <w:pPr>
        <w:widowControl w:val="0"/>
        <w:suppressAutoHyphens/>
        <w:jc w:val="center"/>
        <w:rPr>
          <w:rFonts w:eastAsia="HG Mincho Light J"/>
          <w:b/>
          <w:color w:val="000000"/>
          <w:szCs w:val="24"/>
          <w:lang w:eastAsia="ar-SA"/>
        </w:rPr>
      </w:pPr>
      <w:r>
        <w:rPr>
          <w:rFonts w:eastAsia="SimSun"/>
          <w:b/>
          <w:bCs/>
          <w:szCs w:val="24"/>
          <w:lang w:eastAsia="ar-SA"/>
        </w:rPr>
        <w:t>IV SKYRIUS</w:t>
      </w:r>
      <w:r>
        <w:rPr>
          <w:rFonts w:eastAsia="HG Mincho Light J"/>
          <w:b/>
          <w:color w:val="000000"/>
          <w:szCs w:val="24"/>
          <w:lang w:eastAsia="ar-SA"/>
        </w:rPr>
        <w:t xml:space="preserve"> </w:t>
      </w:r>
    </w:p>
    <w:p w14:paraId="6EDA572C" w14:textId="77777777" w:rsidR="0087188B" w:rsidRDefault="0087188B" w:rsidP="0087188B">
      <w:pPr>
        <w:widowControl w:val="0"/>
        <w:suppressAutoHyphens/>
        <w:jc w:val="center"/>
        <w:rPr>
          <w:rFonts w:eastAsia="SimSun"/>
          <w:b/>
          <w:bCs/>
          <w:szCs w:val="24"/>
          <w:lang w:eastAsia="ar-SA"/>
        </w:rPr>
      </w:pPr>
      <w:r>
        <w:rPr>
          <w:rFonts w:eastAsia="HG Mincho Light J"/>
          <w:b/>
          <w:color w:val="000000"/>
          <w:szCs w:val="24"/>
          <w:lang w:eastAsia="ar-SA"/>
        </w:rPr>
        <w:t>PRISITAIKYMO PRIE KLIMATO KAITOS PLANO ĮGYVENDINIMO, STEBĖSENOS, ATNAUJINIMO IR VIEŠINIMO TVARKA</w:t>
      </w:r>
    </w:p>
    <w:p w14:paraId="494F1BCF" w14:textId="77777777" w:rsidR="0087188B" w:rsidRDefault="0087188B" w:rsidP="0087188B">
      <w:pPr>
        <w:tabs>
          <w:tab w:val="left" w:pos="1276"/>
        </w:tabs>
        <w:ind w:firstLine="851"/>
        <w:jc w:val="both"/>
        <w:rPr>
          <w:szCs w:val="24"/>
        </w:rPr>
      </w:pPr>
    </w:p>
    <w:p w14:paraId="7AEAB288" w14:textId="77777777" w:rsidR="0087188B" w:rsidRDefault="0087188B" w:rsidP="0087188B">
      <w:pPr>
        <w:tabs>
          <w:tab w:val="left" w:pos="1276"/>
        </w:tabs>
        <w:ind w:firstLine="851"/>
        <w:jc w:val="both"/>
        <w:rPr>
          <w:szCs w:val="24"/>
        </w:rPr>
      </w:pPr>
      <w:r>
        <w:rPr>
          <w:szCs w:val="24"/>
        </w:rPr>
        <w:t>8. Savivaldybė Prisitaikymo prie klimato kaitos plano priemonių vykdymą planuoja Savivaldybės strateginiame plėtros plane ir kituose strateginiuose dokumentuose.</w:t>
      </w:r>
    </w:p>
    <w:p w14:paraId="18CFFF8C" w14:textId="77777777" w:rsidR="0087188B" w:rsidRDefault="0087188B" w:rsidP="0087188B">
      <w:pPr>
        <w:tabs>
          <w:tab w:val="left" w:pos="1276"/>
        </w:tabs>
        <w:ind w:firstLine="851"/>
        <w:jc w:val="both"/>
        <w:rPr>
          <w:rFonts w:eastAsia="HG Mincho Light J"/>
          <w:bCs/>
          <w:szCs w:val="24"/>
          <w:lang w:eastAsia="ar-SA"/>
        </w:rPr>
      </w:pPr>
      <w:r>
        <w:rPr>
          <w:szCs w:val="24"/>
        </w:rPr>
        <w:t xml:space="preserve">9. </w:t>
      </w:r>
      <w:r>
        <w:rPr>
          <w:rFonts w:eastAsia="HG Mincho Light J"/>
          <w:bCs/>
          <w:szCs w:val="24"/>
          <w:lang w:eastAsia="ar-SA"/>
        </w:rPr>
        <w:t>Prisitaikymo prie klimato kaitos plano įgyvendinimas finansuojamas iš Savivaldybės biudžete patvirtintų bendrųjų asignavimų, kitų finansavimo šaltinių ir lėšų.</w:t>
      </w:r>
      <w:r>
        <w:rPr>
          <w:rFonts w:eastAsia="HG Mincho Light J"/>
          <w:b/>
          <w:color w:val="000000"/>
          <w:szCs w:val="24"/>
          <w:lang w:eastAsia="ar-SA"/>
        </w:rPr>
        <w:t xml:space="preserve"> </w:t>
      </w:r>
    </w:p>
    <w:p w14:paraId="7E8B6650" w14:textId="77777777" w:rsidR="0087188B" w:rsidRDefault="0087188B" w:rsidP="0087188B">
      <w:pPr>
        <w:tabs>
          <w:tab w:val="left" w:pos="1276"/>
        </w:tabs>
        <w:ind w:firstLine="851"/>
        <w:jc w:val="both"/>
        <w:rPr>
          <w:szCs w:val="24"/>
        </w:rPr>
      </w:pPr>
      <w:r>
        <w:rPr>
          <w:szCs w:val="24"/>
        </w:rPr>
        <w:t>10. Stebėsenos tikslas – nuolat stebėti įgyvendinimo rezultatus, užtikrinti nešališką įgyvendinimo priemonių vertinimą ir laiku priimti sprendimus, kad Prisitaikymo prie klimato kaitos planas būtų įgyvendintas kuo geriau.</w:t>
      </w:r>
    </w:p>
    <w:p w14:paraId="44E0FDB4" w14:textId="77777777" w:rsidR="0087188B" w:rsidRDefault="0087188B" w:rsidP="0087188B">
      <w:pPr>
        <w:tabs>
          <w:tab w:val="left" w:pos="1276"/>
        </w:tabs>
        <w:ind w:firstLine="851"/>
        <w:jc w:val="both"/>
        <w:rPr>
          <w:szCs w:val="24"/>
        </w:rPr>
      </w:pPr>
      <w:r>
        <w:rPr>
          <w:szCs w:val="24"/>
        </w:rPr>
        <w:t>11. Prisitaikymo prie klimato kaitos plano įgyvendinimo ataskaitos rengiamos kasmet ir iki liepos 1 d. paskelbiamos viešai Savivaldybės interneto svetainėje.</w:t>
      </w:r>
    </w:p>
    <w:p w14:paraId="0671B8F0" w14:textId="77777777" w:rsidR="0087188B" w:rsidRDefault="0087188B" w:rsidP="0087188B">
      <w:pPr>
        <w:ind w:firstLine="851"/>
        <w:jc w:val="both"/>
        <w:rPr>
          <w:szCs w:val="24"/>
        </w:rPr>
      </w:pPr>
      <w:r>
        <w:rPr>
          <w:szCs w:val="24"/>
        </w:rPr>
        <w:t>12. Savivaldybė savo iniciatyva gali atnaujinti Prisitaikymo prie klimato kaitos planą.</w:t>
      </w:r>
    </w:p>
    <w:p w14:paraId="53D07ACB" w14:textId="77777777" w:rsidR="0087188B" w:rsidRDefault="0087188B" w:rsidP="0087188B">
      <w:pPr>
        <w:ind w:firstLine="851"/>
        <w:jc w:val="both"/>
        <w:rPr>
          <w:szCs w:val="24"/>
        </w:rPr>
      </w:pPr>
      <w:r>
        <w:rPr>
          <w:szCs w:val="24"/>
        </w:rPr>
        <w:t>13. Pasiūlymus dėl Prisitaikymo prie klimato kaitos plano atnaujinimo gali pateikti juridiniai ir fiziniai asmenys raštu ir (arba) el. paštu Savivaldybės administracijai arba Prisitaikymo prie klimato kaitos plano įgyvendinimo priežiūros koordinatoriui.</w:t>
      </w:r>
    </w:p>
    <w:p w14:paraId="0003B303" w14:textId="77777777" w:rsidR="0087188B" w:rsidRDefault="0087188B" w:rsidP="0087188B">
      <w:pPr>
        <w:ind w:firstLine="851"/>
        <w:jc w:val="both"/>
        <w:rPr>
          <w:szCs w:val="24"/>
        </w:rPr>
      </w:pPr>
      <w:r>
        <w:rPr>
          <w:szCs w:val="24"/>
        </w:rPr>
        <w:t>14. Patikslintas Prisitaikymo prie klimato kaitos planas teikiamas derinti Aplinkos ministerijai.</w:t>
      </w:r>
    </w:p>
    <w:p w14:paraId="28F737D5" w14:textId="77777777" w:rsidR="0087188B" w:rsidRDefault="0087188B" w:rsidP="0087188B">
      <w:pPr>
        <w:ind w:firstLine="851"/>
        <w:jc w:val="both"/>
        <w:rPr>
          <w:szCs w:val="24"/>
        </w:rPr>
      </w:pPr>
      <w:r>
        <w:rPr>
          <w:szCs w:val="24"/>
        </w:rPr>
        <w:t>15. Su Aplinkos ministerija suderintas patikslintas Prisitaikymo prie klimato kaitos plano projektas teikiamas tvirtinti Savivaldybės tarybai.</w:t>
      </w:r>
    </w:p>
    <w:p w14:paraId="2F25B3A2" w14:textId="77777777" w:rsidR="0087188B" w:rsidRDefault="0087188B" w:rsidP="0087188B">
      <w:pPr>
        <w:widowControl w:val="0"/>
        <w:suppressAutoHyphens/>
        <w:ind w:firstLine="851"/>
        <w:jc w:val="both"/>
        <w:rPr>
          <w:rFonts w:eastAsia="SimSun"/>
          <w:color w:val="000000"/>
          <w:szCs w:val="24"/>
          <w:lang w:eastAsia="ar-SA"/>
        </w:rPr>
      </w:pPr>
    </w:p>
    <w:p w14:paraId="54691991" w14:textId="77777777" w:rsidR="0087188B" w:rsidRDefault="0087188B" w:rsidP="0087188B">
      <w:pPr>
        <w:jc w:val="center"/>
        <w:rPr>
          <w:b/>
          <w:szCs w:val="24"/>
        </w:rPr>
      </w:pPr>
      <w:r>
        <w:rPr>
          <w:b/>
          <w:szCs w:val="24"/>
        </w:rPr>
        <w:t>V SKYRIUS</w:t>
      </w:r>
    </w:p>
    <w:p w14:paraId="5F06AB59" w14:textId="77777777" w:rsidR="0087188B" w:rsidRDefault="0087188B" w:rsidP="0087188B">
      <w:pPr>
        <w:widowControl w:val="0"/>
        <w:suppressAutoHyphens/>
        <w:jc w:val="center"/>
        <w:rPr>
          <w:rFonts w:eastAsia="SimSun"/>
          <w:b/>
          <w:bCs/>
          <w:szCs w:val="24"/>
          <w:lang w:eastAsia="ar-SA"/>
        </w:rPr>
      </w:pPr>
      <w:r>
        <w:rPr>
          <w:rFonts w:eastAsia="SimSun"/>
          <w:b/>
          <w:bCs/>
          <w:szCs w:val="24"/>
          <w:lang w:eastAsia="ar-SA"/>
        </w:rPr>
        <w:t>BAIGIAMOSIOS NUOSTATOS</w:t>
      </w:r>
    </w:p>
    <w:p w14:paraId="1DE86B6C" w14:textId="77777777" w:rsidR="0087188B" w:rsidRDefault="0087188B" w:rsidP="0087188B">
      <w:pPr>
        <w:widowControl w:val="0"/>
        <w:suppressAutoHyphens/>
        <w:ind w:firstLine="851"/>
        <w:jc w:val="center"/>
        <w:rPr>
          <w:rFonts w:eastAsia="SimSun"/>
          <w:b/>
          <w:bCs/>
          <w:szCs w:val="24"/>
          <w:lang w:eastAsia="ar-SA"/>
        </w:rPr>
      </w:pPr>
    </w:p>
    <w:p w14:paraId="786DCBE6" w14:textId="77777777" w:rsidR="0087188B" w:rsidRDefault="0087188B" w:rsidP="0087188B">
      <w:pPr>
        <w:widowControl w:val="0"/>
        <w:suppressAutoHyphens/>
        <w:ind w:firstLine="851"/>
        <w:jc w:val="both"/>
        <w:rPr>
          <w:rFonts w:eastAsia="SimSun"/>
          <w:szCs w:val="24"/>
          <w:lang w:eastAsia="ar-SA"/>
        </w:rPr>
      </w:pPr>
      <w:r>
        <w:rPr>
          <w:rFonts w:eastAsia="SimSun"/>
          <w:szCs w:val="24"/>
          <w:lang w:eastAsia="ar-SA"/>
        </w:rPr>
        <w:t>16. Aprašas gali būti keičiamas, papildomas ar pripažįstamas netekusiu galios Savivaldybės tarybos sprendimu.</w:t>
      </w:r>
    </w:p>
    <w:p w14:paraId="27342334" w14:textId="77777777" w:rsidR="0087188B" w:rsidRDefault="0087188B" w:rsidP="0087188B">
      <w:pPr>
        <w:widowControl w:val="0"/>
        <w:tabs>
          <w:tab w:val="left" w:pos="1276"/>
        </w:tabs>
        <w:suppressAutoHyphens/>
        <w:ind w:firstLine="851"/>
        <w:jc w:val="both"/>
        <w:rPr>
          <w:rFonts w:eastAsia="HG Mincho Light J"/>
          <w:szCs w:val="24"/>
          <w:lang w:eastAsia="ar-SA"/>
        </w:rPr>
      </w:pPr>
      <w:r>
        <w:rPr>
          <w:rFonts w:eastAsia="SimSun"/>
          <w:szCs w:val="24"/>
          <w:lang w:eastAsia="ar-SA"/>
        </w:rPr>
        <w:t xml:space="preserve">17. </w:t>
      </w:r>
      <w:r>
        <w:rPr>
          <w:rFonts w:eastAsia="HG Mincho Light J"/>
          <w:szCs w:val="24"/>
          <w:lang w:eastAsia="ar-SA"/>
        </w:rPr>
        <w:t>Tai, kas nereglamentuota Apraše, sprendžiama taip, kaip numatyta Lietuvos Respublikos teisės aktuose.</w:t>
      </w:r>
    </w:p>
    <w:p w14:paraId="1637440E" w14:textId="77777777" w:rsidR="0087188B" w:rsidRDefault="0087188B" w:rsidP="0087188B">
      <w:pPr>
        <w:widowControl w:val="0"/>
        <w:suppressAutoHyphens/>
        <w:ind w:firstLine="851"/>
        <w:jc w:val="both"/>
        <w:rPr>
          <w:rFonts w:eastAsia="SimSun"/>
          <w:color w:val="000000"/>
          <w:szCs w:val="24"/>
          <w:lang w:eastAsia="ar-SA"/>
        </w:rPr>
      </w:pPr>
    </w:p>
    <w:p w14:paraId="613A8F79" w14:textId="77777777" w:rsidR="0087188B" w:rsidRDefault="0087188B" w:rsidP="0087188B">
      <w:pPr>
        <w:widowControl w:val="0"/>
        <w:suppressAutoHyphens/>
        <w:jc w:val="center"/>
        <w:rPr>
          <w:rFonts w:eastAsia="SimSun"/>
          <w:color w:val="000000"/>
          <w:szCs w:val="24"/>
          <w:lang w:eastAsia="ar-SA"/>
        </w:rPr>
      </w:pPr>
      <w:r>
        <w:rPr>
          <w:rFonts w:eastAsia="SimSun"/>
          <w:color w:val="000000"/>
          <w:szCs w:val="24"/>
          <w:lang w:eastAsia="ar-SA"/>
        </w:rPr>
        <w:t>__________________</w:t>
      </w:r>
    </w:p>
    <w:p w14:paraId="1E9EEC40" w14:textId="77777777" w:rsidR="0087188B" w:rsidRDefault="0087188B" w:rsidP="0087188B">
      <w:pPr>
        <w:widowControl w:val="0"/>
        <w:suppressAutoHyphens/>
        <w:ind w:firstLine="851"/>
        <w:rPr>
          <w:rFonts w:eastAsia="SimSun"/>
          <w:color w:val="000000"/>
          <w:szCs w:val="24"/>
          <w:lang w:eastAsia="ar-SA"/>
        </w:rPr>
      </w:pPr>
    </w:p>
    <w:p w14:paraId="51DA1E2D" w14:textId="77777777" w:rsidR="0087188B" w:rsidRDefault="0087188B" w:rsidP="0087188B">
      <w:pPr>
        <w:ind w:firstLine="851"/>
        <w:rPr>
          <w:szCs w:val="24"/>
        </w:rPr>
      </w:pPr>
    </w:p>
    <w:p w14:paraId="37C496C4" w14:textId="77777777" w:rsidR="0087188B" w:rsidRDefault="0087188B" w:rsidP="0087188B">
      <w:pPr>
        <w:widowControl w:val="0"/>
        <w:suppressAutoHyphens/>
        <w:ind w:firstLine="851"/>
        <w:rPr>
          <w:rFonts w:eastAsia="HG Mincho Light J"/>
          <w:color w:val="000000"/>
          <w:szCs w:val="24"/>
          <w:lang w:eastAsia="ar-SA"/>
        </w:rPr>
      </w:pPr>
    </w:p>
    <w:p w14:paraId="7EB7598A" w14:textId="77777777" w:rsidR="00BC7347" w:rsidRPr="0087188B" w:rsidRDefault="00BC7347" w:rsidP="0087188B">
      <w:pPr>
        <w:rPr>
          <w:rFonts w:eastAsia="HG Mincho Light J"/>
        </w:rPr>
      </w:pPr>
    </w:p>
    <w:sectPr w:rsidR="00BC7347" w:rsidRPr="0087188B">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0"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43B2A" w14:textId="77777777" w:rsidR="007C34FF" w:rsidRDefault="007C34FF">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separator/>
      </w:r>
    </w:p>
  </w:endnote>
  <w:endnote w:type="continuationSeparator" w:id="0">
    <w:p w14:paraId="13211377" w14:textId="77777777" w:rsidR="007C34FF" w:rsidRDefault="007C34FF">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horndale">
    <w:altName w:val="Times New Roman"/>
    <w:charset w:val="00"/>
    <w:family w:val="roman"/>
    <w:pitch w:val="variable"/>
  </w:font>
  <w:font w:name="HG Mincho Light J">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51350" w14:textId="77777777" w:rsidR="00BC7347" w:rsidRDefault="00BC7347">
    <w:pPr>
      <w:widowControl w:val="0"/>
      <w:tabs>
        <w:tab w:val="center" w:pos="4819"/>
        <w:tab w:val="right" w:pos="9638"/>
      </w:tabs>
      <w:suppressAutoHyphens/>
      <w:rPr>
        <w:rFonts w:ascii="Thorndale" w:eastAsia="HG Mincho Light J" w:hAnsi="Thorndale"/>
        <w:color w:val="000000"/>
        <w:szCs w:val="24"/>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FFC3" w14:textId="77777777" w:rsidR="00BC7347" w:rsidRDefault="00BC7347">
    <w:pPr>
      <w:widowControl w:val="0"/>
      <w:tabs>
        <w:tab w:val="center" w:pos="4819"/>
        <w:tab w:val="right" w:pos="9638"/>
      </w:tabs>
      <w:suppressAutoHyphens/>
      <w:rPr>
        <w:rFonts w:ascii="Thorndale" w:eastAsia="HG Mincho Light J" w:hAnsi="Thorndale"/>
        <w:color w:val="000000"/>
        <w:szCs w:val="24"/>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F95E5" w14:textId="77777777" w:rsidR="00BC7347" w:rsidRDefault="00BC7347">
    <w:pPr>
      <w:widowControl w:val="0"/>
      <w:tabs>
        <w:tab w:val="center" w:pos="4819"/>
        <w:tab w:val="right" w:pos="9638"/>
      </w:tabs>
      <w:suppressAutoHyphens/>
      <w:rPr>
        <w:rFonts w:ascii="Thorndale" w:eastAsia="HG Mincho Light J" w:hAnsi="Thorndale"/>
        <w:color w:val="000000"/>
        <w:szCs w:val="24"/>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21FBD" w14:textId="77777777" w:rsidR="007C34FF" w:rsidRDefault="007C34FF">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separator/>
      </w:r>
    </w:p>
  </w:footnote>
  <w:footnote w:type="continuationSeparator" w:id="0">
    <w:p w14:paraId="1783C62F" w14:textId="77777777" w:rsidR="007C34FF" w:rsidRDefault="007C34FF">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86F48" w14:textId="77777777" w:rsidR="00BC7347" w:rsidRDefault="00BC7347">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62943" w14:textId="77777777" w:rsidR="00BC7347" w:rsidRDefault="00BC7347">
    <w:pPr>
      <w:tabs>
        <w:tab w:val="center" w:pos="4153"/>
        <w:tab w:val="right" w:pos="8306"/>
      </w:tabs>
      <w:jc w:val="center"/>
      <w:rPr>
        <w:highlight w:val="yellow"/>
      </w:rPr>
    </w:pPr>
  </w:p>
  <w:p w14:paraId="6A364CE0" w14:textId="3DCDF328" w:rsidR="00BC7347" w:rsidRDefault="00230B40">
    <w:pPr>
      <w:tabs>
        <w:tab w:val="center" w:pos="4153"/>
        <w:tab w:val="right" w:pos="8306"/>
      </w:tabs>
      <w:jc w:val="center"/>
    </w:pPr>
    <w:r>
      <w:fldChar w:fldCharType="begin"/>
    </w:r>
    <w:r>
      <w:instrText>PAGE   \* MERGEFORMAT</w:instrText>
    </w:r>
    <w:r>
      <w:fldChar w:fldCharType="separate"/>
    </w:r>
    <w:r w:rsidR="008D2025">
      <w:rPr>
        <w:noProof/>
      </w:rPr>
      <w:t>2</w:t>
    </w:r>
    <w:r>
      <w:fldChar w:fldCharType="end"/>
    </w:r>
  </w:p>
  <w:p w14:paraId="73032354" w14:textId="77777777" w:rsidR="00BC7347" w:rsidRDefault="00BC7347">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8900B" w14:textId="77777777" w:rsidR="00BC7347" w:rsidRDefault="00BC7347">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17"/>
    <w:rsid w:val="00001185"/>
    <w:rsid w:val="000559D0"/>
    <w:rsid w:val="000663D2"/>
    <w:rsid w:val="000C2B70"/>
    <w:rsid w:val="0011776B"/>
    <w:rsid w:val="0012725A"/>
    <w:rsid w:val="00200BF6"/>
    <w:rsid w:val="00212630"/>
    <w:rsid w:val="00230B40"/>
    <w:rsid w:val="0026100D"/>
    <w:rsid w:val="002879F0"/>
    <w:rsid w:val="002A3E06"/>
    <w:rsid w:val="002A61D5"/>
    <w:rsid w:val="002D43D4"/>
    <w:rsid w:val="0031639E"/>
    <w:rsid w:val="0034253D"/>
    <w:rsid w:val="003513B1"/>
    <w:rsid w:val="00357598"/>
    <w:rsid w:val="00361118"/>
    <w:rsid w:val="003B78FA"/>
    <w:rsid w:val="003C1C78"/>
    <w:rsid w:val="003C34CB"/>
    <w:rsid w:val="003F1F17"/>
    <w:rsid w:val="003F2E92"/>
    <w:rsid w:val="0040566A"/>
    <w:rsid w:val="00415C48"/>
    <w:rsid w:val="00467EA8"/>
    <w:rsid w:val="004D028E"/>
    <w:rsid w:val="004F4346"/>
    <w:rsid w:val="00546C3A"/>
    <w:rsid w:val="005E2EC5"/>
    <w:rsid w:val="006159A3"/>
    <w:rsid w:val="00632BBF"/>
    <w:rsid w:val="00683F8A"/>
    <w:rsid w:val="006E2CAB"/>
    <w:rsid w:val="006F7FA2"/>
    <w:rsid w:val="00714DB9"/>
    <w:rsid w:val="00715EF9"/>
    <w:rsid w:val="0072736F"/>
    <w:rsid w:val="00741F04"/>
    <w:rsid w:val="007562DB"/>
    <w:rsid w:val="0078689C"/>
    <w:rsid w:val="007C34FF"/>
    <w:rsid w:val="008658D5"/>
    <w:rsid w:val="00866294"/>
    <w:rsid w:val="0087188B"/>
    <w:rsid w:val="008869BA"/>
    <w:rsid w:val="008A64B6"/>
    <w:rsid w:val="008C1065"/>
    <w:rsid w:val="008D2025"/>
    <w:rsid w:val="008D6048"/>
    <w:rsid w:val="009B2444"/>
    <w:rsid w:val="009B6E22"/>
    <w:rsid w:val="009E122A"/>
    <w:rsid w:val="00A03B28"/>
    <w:rsid w:val="00A13768"/>
    <w:rsid w:val="00AF4E22"/>
    <w:rsid w:val="00B426B8"/>
    <w:rsid w:val="00B90057"/>
    <w:rsid w:val="00BC7347"/>
    <w:rsid w:val="00BD7C13"/>
    <w:rsid w:val="00BF01A9"/>
    <w:rsid w:val="00BF251A"/>
    <w:rsid w:val="00BF3873"/>
    <w:rsid w:val="00BF7621"/>
    <w:rsid w:val="00C34872"/>
    <w:rsid w:val="00C5545B"/>
    <w:rsid w:val="00CA22AD"/>
    <w:rsid w:val="00CE7FFB"/>
    <w:rsid w:val="00CF7B91"/>
    <w:rsid w:val="00D02DB2"/>
    <w:rsid w:val="00D06EF8"/>
    <w:rsid w:val="00D10FC3"/>
    <w:rsid w:val="00D566F8"/>
    <w:rsid w:val="00D6553A"/>
    <w:rsid w:val="00D751A2"/>
    <w:rsid w:val="00D76667"/>
    <w:rsid w:val="00D90D17"/>
    <w:rsid w:val="00DC0729"/>
    <w:rsid w:val="00DC5DB7"/>
    <w:rsid w:val="00E36EF5"/>
    <w:rsid w:val="00E40138"/>
    <w:rsid w:val="00E43513"/>
    <w:rsid w:val="00F63F4E"/>
    <w:rsid w:val="00FB3839"/>
    <w:rsid w:val="00FD2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5E3A"/>
  <w15:chartTrackingRefBased/>
  <w15:docId w15:val="{94779828-A1DE-4239-9430-55E985C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12725A"/>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127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2677">
      <w:bodyDiv w:val="1"/>
      <w:marLeft w:val="0"/>
      <w:marRight w:val="0"/>
      <w:marTop w:val="0"/>
      <w:marBottom w:val="0"/>
      <w:divBdr>
        <w:top w:val="none" w:sz="0" w:space="0" w:color="auto"/>
        <w:left w:val="none" w:sz="0" w:space="0" w:color="auto"/>
        <w:bottom w:val="none" w:sz="0" w:space="0" w:color="auto"/>
        <w:right w:val="none" w:sz="0" w:space="0" w:color="auto"/>
      </w:divBdr>
    </w:div>
    <w:div w:id="583801741">
      <w:bodyDiv w:val="1"/>
      <w:marLeft w:val="0"/>
      <w:marRight w:val="0"/>
      <w:marTop w:val="0"/>
      <w:marBottom w:val="0"/>
      <w:divBdr>
        <w:top w:val="none" w:sz="0" w:space="0" w:color="auto"/>
        <w:left w:val="none" w:sz="0" w:space="0" w:color="auto"/>
        <w:bottom w:val="none" w:sz="0" w:space="0" w:color="auto"/>
        <w:right w:val="none" w:sz="0" w:space="0" w:color="auto"/>
      </w:divBdr>
    </w:div>
    <w:div w:id="1337000956">
      <w:bodyDiv w:val="1"/>
      <w:marLeft w:val="0"/>
      <w:marRight w:val="0"/>
      <w:marTop w:val="0"/>
      <w:marBottom w:val="0"/>
      <w:divBdr>
        <w:top w:val="none" w:sz="0" w:space="0" w:color="auto"/>
        <w:left w:val="none" w:sz="0" w:space="0" w:color="auto"/>
        <w:bottom w:val="none" w:sz="0" w:space="0" w:color="auto"/>
        <w:right w:val="none" w:sz="0" w:space="0" w:color="auto"/>
      </w:divBdr>
    </w:div>
    <w:div w:id="181714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2855</Words>
  <Characters>1628</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Henrita Giedraitienė</dc:creator>
  <cp:lastModifiedBy>Diana Brazdžiunienė</cp:lastModifiedBy>
  <cp:revision>2</cp:revision>
  <cp:lastPrinted>2024-05-22T06:30:00Z</cp:lastPrinted>
  <dcterms:created xsi:type="dcterms:W3CDTF">2024-06-05T10:23:00Z</dcterms:created>
  <dcterms:modified xsi:type="dcterms:W3CDTF">2024-06-05T10:23:00Z</dcterms:modified>
</cp:coreProperties>
</file>