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33A0D" w14:textId="77777777" w:rsidR="00705EF7" w:rsidRDefault="00705EF7" w:rsidP="00705EF7">
      <w:pPr>
        <w:jc w:val="center"/>
        <w:rPr>
          <w:szCs w:val="24"/>
        </w:rPr>
      </w:pPr>
      <w:bookmarkStart w:id="0" w:name="_GoBack"/>
      <w:bookmarkEnd w:id="0"/>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0DFB815B" w:rsidR="00705EF7" w:rsidRDefault="00A7521C" w:rsidP="00705EF7">
      <w:pPr>
        <w:keepNext/>
        <w:jc w:val="center"/>
        <w:outlineLvl w:val="1"/>
        <w:rPr>
          <w:b/>
        </w:rPr>
      </w:pPr>
      <w:r>
        <w:rPr>
          <w:b/>
        </w:rPr>
        <w:t>U</w:t>
      </w:r>
      <w:r w:rsidR="00705EF7">
        <w:rPr>
          <w:b/>
        </w:rPr>
        <w:t>AB „</w:t>
      </w:r>
      <w:r>
        <w:rPr>
          <w:b/>
        </w:rPr>
        <w:t>AUKŠTAITIJOS VANDENYS</w:t>
      </w:r>
      <w:r w:rsidR="00705EF7">
        <w:rPr>
          <w:b/>
        </w:rPr>
        <w:t>“</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05476D9B" w:rsidR="00705EF7" w:rsidRDefault="00705EF7" w:rsidP="00705EF7">
      <w:pPr>
        <w:spacing w:line="360" w:lineRule="auto"/>
        <w:ind w:firstLine="851"/>
        <w:jc w:val="both"/>
      </w:pPr>
      <w:r>
        <w:t xml:space="preserve">Vadovaudamasi Lietuvos Respublikos vietos savivaldos įstatymo 6 straipsnio </w:t>
      </w:r>
      <w:r w:rsidR="00A7521C">
        <w:t>30</w:t>
      </w:r>
      <w:r>
        <w:t xml:space="preserve">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6D35BA39" w:rsidR="00705EF7" w:rsidRPr="00485D0F"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w:t>
      </w:r>
      <w:r w:rsidR="00A7521C">
        <w:rPr>
          <w:szCs w:val="24"/>
        </w:rPr>
        <w:t xml:space="preserve">uždarajai </w:t>
      </w:r>
      <w:r w:rsidRPr="00EA36F9">
        <w:rPr>
          <w:szCs w:val="24"/>
        </w:rPr>
        <w:t>akcinei bendrovei „</w:t>
      </w:r>
      <w:r w:rsidR="00A7521C">
        <w:rPr>
          <w:szCs w:val="24"/>
        </w:rPr>
        <w:t>Aukštaitijos vandenys</w:t>
      </w:r>
      <w:r w:rsidRPr="00EA36F9">
        <w:rPr>
          <w:szCs w:val="24"/>
        </w:rPr>
        <w:t xml:space="preserve">“ (kodas </w:t>
      </w:r>
      <w:r w:rsidR="00A7521C">
        <w:rPr>
          <w:szCs w:val="24"/>
        </w:rPr>
        <w:t>147104754</w:t>
      </w:r>
      <w:r w:rsidRPr="00EA36F9">
        <w:rPr>
          <w:szCs w:val="24"/>
        </w:rPr>
        <w:t>)</w:t>
      </w:r>
      <w:r w:rsidR="00485D0F">
        <w:rPr>
          <w:szCs w:val="24"/>
        </w:rPr>
        <w:t xml:space="preserve"> penkerių metų laikotarpiui nuo sutarties pasirašymo</w:t>
      </w:r>
      <w:r w:rsidR="005E640C" w:rsidRPr="00EA36F9">
        <w:rPr>
          <w:szCs w:val="24"/>
        </w:rPr>
        <w:t xml:space="preserve"> </w:t>
      </w:r>
      <w:r w:rsidRPr="00EA36F9">
        <w:rPr>
          <w:szCs w:val="24"/>
        </w:rPr>
        <w:t>valdyti, naudoti ir disponuoti juo pagal patikėjimo sutartį Savivaldybei nuosavybės teise priklausantį ilgalaikį materialųjį turtą</w:t>
      </w:r>
      <w:r w:rsidR="00485D0F">
        <w:rPr>
          <w:szCs w:val="24"/>
        </w:rPr>
        <w:t xml:space="preserve"> – viešas geriamojo vandens kolonėles</w:t>
      </w:r>
      <w:r w:rsidRPr="00EA36F9">
        <w:rPr>
          <w:szCs w:val="24"/>
        </w:rPr>
        <w:t>, kuri</w:t>
      </w:r>
      <w:r w:rsidR="00485D0F">
        <w:rPr>
          <w:szCs w:val="24"/>
        </w:rPr>
        <w:t>ų</w:t>
      </w:r>
      <w:r w:rsidRPr="00EA36F9">
        <w:rPr>
          <w:szCs w:val="24"/>
        </w:rPr>
        <w:t xml:space="preserve"> bendra įsigijimo vertė – </w:t>
      </w:r>
      <w:r w:rsidR="00666976">
        <w:rPr>
          <w:szCs w:val="24"/>
        </w:rPr>
        <w:t xml:space="preserve">11 551,72 </w:t>
      </w:r>
      <w:r w:rsidRPr="00EA36F9">
        <w:rPr>
          <w:szCs w:val="24"/>
        </w:rPr>
        <w:t>Eur</w:t>
      </w:r>
      <w:r w:rsidR="00065B8D">
        <w:rPr>
          <w:szCs w:val="24"/>
        </w:rPr>
        <w:t>, bendra likutin</w:t>
      </w:r>
      <w:r w:rsidR="00E8362C">
        <w:rPr>
          <w:szCs w:val="24"/>
        </w:rPr>
        <w:t>ė</w:t>
      </w:r>
      <w:r w:rsidR="00065B8D">
        <w:rPr>
          <w:szCs w:val="24"/>
        </w:rPr>
        <w:t xml:space="preserve"> vertė 2024 m. gegužės 31 d. – 8 931,91 Eur</w:t>
      </w:r>
      <w:r w:rsidRPr="00EA36F9">
        <w:rPr>
          <w:szCs w:val="24"/>
        </w:rPr>
        <w:t xml:space="preserve"> (priedas).</w:t>
      </w:r>
    </w:p>
    <w:p w14:paraId="41A26B18" w14:textId="5C1574DA" w:rsidR="00485D0F" w:rsidRPr="00EA36F9" w:rsidRDefault="00485D0F" w:rsidP="00705EF7">
      <w:pPr>
        <w:pStyle w:val="Sraopastraipa"/>
        <w:numPr>
          <w:ilvl w:val="0"/>
          <w:numId w:val="11"/>
        </w:numPr>
        <w:tabs>
          <w:tab w:val="left" w:pos="1134"/>
        </w:tabs>
        <w:spacing w:line="360" w:lineRule="auto"/>
        <w:ind w:left="0" w:firstLine="851"/>
        <w:jc w:val="both"/>
      </w:pPr>
      <w:r>
        <w:t xml:space="preserve">Nurodyti 1 punkte minimą turtą naudoti tik savarankiškajai savivaldybių funkcijai – geriamojo vandens tiekimas </w:t>
      </w:r>
      <w:r w:rsidR="002948BC">
        <w:t>–</w:t>
      </w:r>
      <w:r>
        <w:t xml:space="preserve"> vykdyti.</w:t>
      </w:r>
    </w:p>
    <w:p w14:paraId="0DDAD89D" w14:textId="430FDC0C" w:rsidR="00705EF7" w:rsidRDefault="00065B8D" w:rsidP="00705EF7">
      <w:pPr>
        <w:pStyle w:val="Sraopastraipa"/>
        <w:numPr>
          <w:ilvl w:val="0"/>
          <w:numId w:val="11"/>
        </w:numPr>
        <w:tabs>
          <w:tab w:val="left" w:pos="1134"/>
        </w:tabs>
        <w:spacing w:line="360" w:lineRule="auto"/>
        <w:ind w:left="0" w:firstLine="851"/>
        <w:jc w:val="both"/>
        <w:rPr>
          <w:szCs w:val="22"/>
        </w:rPr>
      </w:pPr>
      <w:r w:rsidRPr="0055268B">
        <w:rPr>
          <w:szCs w:val="24"/>
        </w:rPr>
        <w:t xml:space="preserve">Įgalioti Savivaldybės </w:t>
      </w:r>
      <w:r>
        <w:rPr>
          <w:szCs w:val="24"/>
        </w:rPr>
        <w:t>administraciją</w:t>
      </w:r>
      <w:r w:rsidRPr="0055268B">
        <w:rPr>
          <w:szCs w:val="24"/>
        </w:rPr>
        <w:t xml:space="preserve"> parengti 1 </w:t>
      </w:r>
      <w:r>
        <w:rPr>
          <w:szCs w:val="24"/>
        </w:rPr>
        <w:t>punkte</w:t>
      </w:r>
      <w:r w:rsidRPr="0055268B">
        <w:rPr>
          <w:szCs w:val="24"/>
        </w:rPr>
        <w:t xml:space="preserve"> minimą sutartį, ją pasirašyti ir atlikti kitus veiksmus, susijusius su sutarties vykdymu</w:t>
      </w:r>
      <w:r w:rsidR="00705EF7">
        <w:rPr>
          <w:szCs w:val="24"/>
        </w:rPr>
        <w:t>.</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6C9AE607" w14:textId="21529C19" w:rsidR="00705EF7" w:rsidRDefault="00705EF7" w:rsidP="00705EF7">
      <w:pPr>
        <w:tabs>
          <w:tab w:val="left" w:pos="8165"/>
        </w:tabs>
        <w:jc w:val="both"/>
        <w:rPr>
          <w:rFonts w:eastAsia="Calibri"/>
          <w:szCs w:val="24"/>
        </w:rPr>
      </w:pPr>
      <w:r>
        <w:rPr>
          <w:rFonts w:eastAsia="Calibri"/>
          <w:szCs w:val="24"/>
        </w:rPr>
        <w:t>Savivaldybės meras                                                                                   Rytis Mykolas Račkauskas</w:t>
      </w: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2E3EED41" w14:textId="342B22C2" w:rsidR="00705EF7" w:rsidRDefault="00485D0F" w:rsidP="00705EF7">
      <w:pPr>
        <w:jc w:val="center"/>
        <w:rPr>
          <w:b/>
          <w:szCs w:val="24"/>
        </w:rPr>
      </w:pPr>
      <w:r>
        <w:rPr>
          <w:b/>
          <w:szCs w:val="24"/>
        </w:rPr>
        <w:t>VIEŠŲ GERIAMOJO VANDENS KOLONĖLIŲ</w:t>
      </w:r>
      <w:r w:rsidR="00705EF7">
        <w:rPr>
          <w:b/>
          <w:szCs w:val="24"/>
        </w:rPr>
        <w:t>, PERDUODAM</w:t>
      </w:r>
      <w:r w:rsidR="00666976">
        <w:rPr>
          <w:b/>
          <w:szCs w:val="24"/>
        </w:rPr>
        <w:t>Ų</w:t>
      </w:r>
      <w:r w:rsidR="00705EF7">
        <w:rPr>
          <w:b/>
          <w:szCs w:val="24"/>
        </w:rPr>
        <w:t xml:space="preserve"> </w:t>
      </w:r>
      <w:r w:rsidR="00A7521C">
        <w:rPr>
          <w:b/>
          <w:szCs w:val="24"/>
        </w:rPr>
        <w:t>U</w:t>
      </w:r>
      <w:r w:rsidR="00705EF7">
        <w:rPr>
          <w:b/>
        </w:rPr>
        <w:t>AB „</w:t>
      </w:r>
      <w:r w:rsidR="00A7521C">
        <w:rPr>
          <w:b/>
        </w:rPr>
        <w:t>AUKŠTAITIJOS VANDENYS</w:t>
      </w:r>
      <w:r w:rsidR="00705EF7">
        <w:rPr>
          <w:b/>
        </w:rPr>
        <w:t>“</w:t>
      </w:r>
      <w:r w:rsidR="00705EF7">
        <w:rPr>
          <w:b/>
          <w:szCs w:val="24"/>
        </w:rPr>
        <w:t xml:space="preserve"> VALDYTI, NAUDOTI IR DISPONUOTI J</w:t>
      </w:r>
      <w:r w:rsidR="002948BC">
        <w:rPr>
          <w:b/>
          <w:szCs w:val="24"/>
        </w:rPr>
        <w:t>OMIS</w:t>
      </w:r>
      <w:r w:rsidR="00705EF7">
        <w:rPr>
          <w:b/>
          <w:szCs w:val="24"/>
        </w:rPr>
        <w:t xml:space="preserve"> PAGAL PATIKĖJIMO SUTARTĮ, SĄRAŠAS</w:t>
      </w:r>
    </w:p>
    <w:p w14:paraId="3F20AB35" w14:textId="77777777" w:rsidR="00705EF7" w:rsidRDefault="00705EF7" w:rsidP="00705EF7">
      <w:pPr>
        <w:jc w:val="center"/>
        <w:rPr>
          <w:b/>
          <w:szCs w:val="24"/>
        </w:rPr>
      </w:pPr>
    </w:p>
    <w:p w14:paraId="5E0B94B7" w14:textId="77777777" w:rsidR="002948BC" w:rsidRDefault="002948BC" w:rsidP="00705EF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123"/>
        <w:gridCol w:w="1670"/>
        <w:gridCol w:w="1625"/>
        <w:gridCol w:w="1625"/>
      </w:tblGrid>
      <w:tr w:rsidR="00065B8D" w14:paraId="671634F1" w14:textId="39CD1AE5" w:rsidTr="00065B8D">
        <w:trPr>
          <w:trHeight w:val="901"/>
        </w:trPr>
        <w:tc>
          <w:tcPr>
            <w:tcW w:w="304" w:type="pct"/>
            <w:tcBorders>
              <w:top w:val="single" w:sz="4" w:space="0" w:color="auto"/>
              <w:left w:val="single" w:sz="4" w:space="0" w:color="auto"/>
              <w:bottom w:val="single" w:sz="4" w:space="0" w:color="auto"/>
              <w:right w:val="single" w:sz="4" w:space="0" w:color="auto"/>
            </w:tcBorders>
            <w:hideMark/>
          </w:tcPr>
          <w:p w14:paraId="6354ECDD" w14:textId="77777777" w:rsidR="00065B8D" w:rsidRDefault="00065B8D">
            <w:pPr>
              <w:jc w:val="center"/>
              <w:rPr>
                <w:b/>
                <w:szCs w:val="24"/>
              </w:rPr>
            </w:pPr>
            <w:r>
              <w:rPr>
                <w:b/>
                <w:szCs w:val="24"/>
              </w:rPr>
              <w:t>Eil. Nr.</w:t>
            </w:r>
          </w:p>
        </w:tc>
        <w:tc>
          <w:tcPr>
            <w:tcW w:w="2141" w:type="pct"/>
            <w:tcBorders>
              <w:top w:val="single" w:sz="4" w:space="0" w:color="auto"/>
              <w:left w:val="single" w:sz="4" w:space="0" w:color="auto"/>
              <w:bottom w:val="single" w:sz="4" w:space="0" w:color="auto"/>
              <w:right w:val="single" w:sz="4" w:space="0" w:color="auto"/>
            </w:tcBorders>
            <w:hideMark/>
          </w:tcPr>
          <w:p w14:paraId="4C0FC79B" w14:textId="75F96592" w:rsidR="00065B8D" w:rsidRDefault="00065B8D">
            <w:pPr>
              <w:jc w:val="center"/>
              <w:rPr>
                <w:szCs w:val="24"/>
              </w:rPr>
            </w:pPr>
            <w:r>
              <w:rPr>
                <w:b/>
                <w:szCs w:val="24"/>
              </w:rPr>
              <w:t>Turto pavadinimas, adresas</w:t>
            </w:r>
          </w:p>
        </w:tc>
        <w:tc>
          <w:tcPr>
            <w:tcW w:w="867" w:type="pct"/>
            <w:tcBorders>
              <w:top w:val="single" w:sz="4" w:space="0" w:color="auto"/>
              <w:left w:val="single" w:sz="4" w:space="0" w:color="auto"/>
              <w:bottom w:val="single" w:sz="4" w:space="0" w:color="auto"/>
              <w:right w:val="single" w:sz="4" w:space="0" w:color="auto"/>
            </w:tcBorders>
            <w:hideMark/>
          </w:tcPr>
          <w:p w14:paraId="14695FAD" w14:textId="5E0B29E1" w:rsidR="00065B8D" w:rsidRDefault="00065B8D">
            <w:pPr>
              <w:jc w:val="center"/>
              <w:rPr>
                <w:b/>
                <w:szCs w:val="24"/>
              </w:rPr>
            </w:pPr>
            <w:r>
              <w:rPr>
                <w:b/>
                <w:szCs w:val="24"/>
              </w:rPr>
              <w:t xml:space="preserve">Inventoriaus Nr. </w:t>
            </w:r>
          </w:p>
        </w:tc>
        <w:tc>
          <w:tcPr>
            <w:tcW w:w="844" w:type="pct"/>
            <w:tcBorders>
              <w:top w:val="single" w:sz="4" w:space="0" w:color="auto"/>
              <w:left w:val="single" w:sz="4" w:space="0" w:color="auto"/>
              <w:bottom w:val="single" w:sz="4" w:space="0" w:color="auto"/>
              <w:right w:val="single" w:sz="4" w:space="0" w:color="auto"/>
            </w:tcBorders>
            <w:hideMark/>
          </w:tcPr>
          <w:p w14:paraId="29882593" w14:textId="77777777" w:rsidR="00065B8D" w:rsidRDefault="00065B8D">
            <w:pPr>
              <w:jc w:val="center"/>
              <w:rPr>
                <w:b/>
                <w:szCs w:val="24"/>
              </w:rPr>
            </w:pPr>
            <w:r>
              <w:rPr>
                <w:b/>
                <w:szCs w:val="24"/>
              </w:rPr>
              <w:t>Įsigijimo vertė, Eur</w:t>
            </w:r>
          </w:p>
        </w:tc>
        <w:tc>
          <w:tcPr>
            <w:tcW w:w="844" w:type="pct"/>
            <w:tcBorders>
              <w:top w:val="single" w:sz="4" w:space="0" w:color="auto"/>
              <w:left w:val="single" w:sz="4" w:space="0" w:color="auto"/>
              <w:bottom w:val="single" w:sz="4" w:space="0" w:color="auto"/>
              <w:right w:val="single" w:sz="4" w:space="0" w:color="auto"/>
            </w:tcBorders>
          </w:tcPr>
          <w:p w14:paraId="0C8DA820" w14:textId="362B20EE" w:rsidR="00065B8D" w:rsidRDefault="00065B8D">
            <w:pPr>
              <w:jc w:val="center"/>
              <w:rPr>
                <w:b/>
                <w:szCs w:val="24"/>
              </w:rPr>
            </w:pPr>
            <w:r>
              <w:rPr>
                <w:b/>
                <w:szCs w:val="24"/>
              </w:rPr>
              <w:t>Likutinė vertė 2024-05-31, Eur</w:t>
            </w:r>
          </w:p>
        </w:tc>
      </w:tr>
      <w:tr w:rsidR="00065B8D" w14:paraId="0557F3E9" w14:textId="31777A70" w:rsidTr="00065B8D">
        <w:tc>
          <w:tcPr>
            <w:tcW w:w="304" w:type="pct"/>
            <w:tcBorders>
              <w:top w:val="single" w:sz="4" w:space="0" w:color="auto"/>
              <w:left w:val="single" w:sz="4" w:space="0" w:color="auto"/>
              <w:bottom w:val="single" w:sz="4" w:space="0" w:color="auto"/>
              <w:right w:val="single" w:sz="4" w:space="0" w:color="auto"/>
            </w:tcBorders>
            <w:hideMark/>
          </w:tcPr>
          <w:p w14:paraId="59F9F8C3" w14:textId="77777777" w:rsidR="00065B8D" w:rsidRDefault="00065B8D">
            <w:pPr>
              <w:jc w:val="center"/>
              <w:rPr>
                <w:szCs w:val="24"/>
              </w:rPr>
            </w:pPr>
            <w:r>
              <w:rPr>
                <w:szCs w:val="24"/>
              </w:rPr>
              <w:t>1.</w:t>
            </w:r>
          </w:p>
        </w:tc>
        <w:tc>
          <w:tcPr>
            <w:tcW w:w="2141" w:type="pct"/>
            <w:tcBorders>
              <w:top w:val="single" w:sz="4" w:space="0" w:color="auto"/>
              <w:left w:val="single" w:sz="4" w:space="0" w:color="auto"/>
              <w:bottom w:val="single" w:sz="4" w:space="0" w:color="auto"/>
              <w:right w:val="single" w:sz="4" w:space="0" w:color="auto"/>
            </w:tcBorders>
            <w:hideMark/>
          </w:tcPr>
          <w:p w14:paraId="2E0CEB13" w14:textId="77777777" w:rsidR="00065B8D" w:rsidRDefault="00065B8D">
            <w:r>
              <w:t xml:space="preserve">Senvagėje, šalia tinklinio aikštelių </w:t>
            </w:r>
          </w:p>
          <w:p w14:paraId="7168C787" w14:textId="27DB95C2" w:rsidR="00065B8D" w:rsidRDefault="00065B8D">
            <w:pPr>
              <w:rPr>
                <w:szCs w:val="24"/>
              </w:rPr>
            </w:pPr>
            <w:r>
              <w:t>(Kranto g. 36, Panevėžys)</w:t>
            </w:r>
          </w:p>
        </w:tc>
        <w:tc>
          <w:tcPr>
            <w:tcW w:w="867" w:type="pct"/>
            <w:tcBorders>
              <w:top w:val="single" w:sz="4" w:space="0" w:color="auto"/>
              <w:left w:val="single" w:sz="4" w:space="0" w:color="auto"/>
              <w:bottom w:val="single" w:sz="4" w:space="0" w:color="auto"/>
              <w:right w:val="single" w:sz="4" w:space="0" w:color="auto"/>
            </w:tcBorders>
            <w:hideMark/>
          </w:tcPr>
          <w:p w14:paraId="5BBB7409" w14:textId="231621E5" w:rsidR="00065B8D" w:rsidRDefault="00065B8D">
            <w:pPr>
              <w:jc w:val="center"/>
              <w:rPr>
                <w:szCs w:val="24"/>
              </w:rPr>
            </w:pPr>
            <w:r>
              <w:rPr>
                <w:szCs w:val="24"/>
              </w:rPr>
              <w:t>1905954</w:t>
            </w:r>
          </w:p>
        </w:tc>
        <w:tc>
          <w:tcPr>
            <w:tcW w:w="844" w:type="pct"/>
            <w:tcBorders>
              <w:top w:val="single" w:sz="4" w:space="0" w:color="auto"/>
              <w:left w:val="single" w:sz="4" w:space="0" w:color="auto"/>
              <w:bottom w:val="single" w:sz="4" w:space="0" w:color="auto"/>
              <w:right w:val="single" w:sz="4" w:space="0" w:color="auto"/>
            </w:tcBorders>
            <w:hideMark/>
          </w:tcPr>
          <w:p w14:paraId="415F6FFC" w14:textId="097D58BC" w:rsidR="00065B8D" w:rsidRDefault="00065B8D">
            <w:pPr>
              <w:jc w:val="center"/>
              <w:rPr>
                <w:b/>
                <w:szCs w:val="24"/>
              </w:rPr>
            </w:pPr>
            <w:r>
              <w:t>4 807,86</w:t>
            </w:r>
          </w:p>
        </w:tc>
        <w:tc>
          <w:tcPr>
            <w:tcW w:w="844" w:type="pct"/>
            <w:tcBorders>
              <w:top w:val="single" w:sz="4" w:space="0" w:color="auto"/>
              <w:left w:val="single" w:sz="4" w:space="0" w:color="auto"/>
              <w:bottom w:val="single" w:sz="4" w:space="0" w:color="auto"/>
              <w:right w:val="single" w:sz="4" w:space="0" w:color="auto"/>
            </w:tcBorders>
          </w:tcPr>
          <w:p w14:paraId="4FA0F7F9" w14:textId="56242A6E" w:rsidR="00065B8D" w:rsidRDefault="00065B8D">
            <w:pPr>
              <w:jc w:val="center"/>
            </w:pPr>
            <w:r>
              <w:t>4 367,16</w:t>
            </w:r>
          </w:p>
        </w:tc>
      </w:tr>
      <w:tr w:rsidR="00065B8D" w14:paraId="733EA310" w14:textId="6D55EAC3" w:rsidTr="00065B8D">
        <w:tc>
          <w:tcPr>
            <w:tcW w:w="304" w:type="pct"/>
            <w:tcBorders>
              <w:top w:val="single" w:sz="4" w:space="0" w:color="auto"/>
              <w:left w:val="single" w:sz="4" w:space="0" w:color="auto"/>
              <w:bottom w:val="single" w:sz="4" w:space="0" w:color="auto"/>
              <w:right w:val="single" w:sz="4" w:space="0" w:color="auto"/>
            </w:tcBorders>
            <w:hideMark/>
          </w:tcPr>
          <w:p w14:paraId="1A34F190" w14:textId="77777777" w:rsidR="00065B8D" w:rsidRDefault="00065B8D">
            <w:pPr>
              <w:jc w:val="center"/>
              <w:rPr>
                <w:szCs w:val="24"/>
              </w:rPr>
            </w:pPr>
            <w:r>
              <w:rPr>
                <w:szCs w:val="24"/>
              </w:rPr>
              <w:t>2.</w:t>
            </w:r>
          </w:p>
        </w:tc>
        <w:tc>
          <w:tcPr>
            <w:tcW w:w="2141" w:type="pct"/>
            <w:tcBorders>
              <w:top w:val="single" w:sz="4" w:space="0" w:color="auto"/>
              <w:left w:val="single" w:sz="4" w:space="0" w:color="auto"/>
              <w:bottom w:val="single" w:sz="4" w:space="0" w:color="auto"/>
              <w:right w:val="single" w:sz="4" w:space="0" w:color="auto"/>
            </w:tcBorders>
            <w:hideMark/>
          </w:tcPr>
          <w:p w14:paraId="054DFF11" w14:textId="479B320A" w:rsidR="00065B8D" w:rsidRDefault="00065B8D">
            <w:pPr>
              <w:rPr>
                <w:szCs w:val="24"/>
              </w:rPr>
            </w:pPr>
            <w:r>
              <w:t>Senvagėje, šalia vaikų žaidimų aikštelės (Elektros g. 7, Panevėžys)</w:t>
            </w:r>
          </w:p>
        </w:tc>
        <w:tc>
          <w:tcPr>
            <w:tcW w:w="867" w:type="pct"/>
            <w:tcBorders>
              <w:top w:val="single" w:sz="4" w:space="0" w:color="auto"/>
              <w:left w:val="single" w:sz="4" w:space="0" w:color="auto"/>
              <w:bottom w:val="single" w:sz="4" w:space="0" w:color="auto"/>
              <w:right w:val="single" w:sz="4" w:space="0" w:color="auto"/>
            </w:tcBorders>
            <w:hideMark/>
          </w:tcPr>
          <w:p w14:paraId="1C3EEEF1" w14:textId="6B211BD3" w:rsidR="00065B8D" w:rsidRDefault="00065B8D">
            <w:pPr>
              <w:jc w:val="center"/>
              <w:rPr>
                <w:szCs w:val="24"/>
              </w:rPr>
            </w:pPr>
            <w:r>
              <w:t>1905955</w:t>
            </w:r>
          </w:p>
        </w:tc>
        <w:tc>
          <w:tcPr>
            <w:tcW w:w="844" w:type="pct"/>
            <w:tcBorders>
              <w:top w:val="single" w:sz="4" w:space="0" w:color="auto"/>
              <w:left w:val="single" w:sz="4" w:space="0" w:color="auto"/>
              <w:bottom w:val="single" w:sz="4" w:space="0" w:color="auto"/>
              <w:right w:val="single" w:sz="4" w:space="0" w:color="auto"/>
            </w:tcBorders>
            <w:hideMark/>
          </w:tcPr>
          <w:p w14:paraId="35615D22" w14:textId="28C1D839" w:rsidR="00065B8D" w:rsidRDefault="00065B8D">
            <w:pPr>
              <w:jc w:val="center"/>
              <w:rPr>
                <w:szCs w:val="24"/>
              </w:rPr>
            </w:pPr>
            <w:r>
              <w:t>4 807,86</w:t>
            </w:r>
          </w:p>
        </w:tc>
        <w:tc>
          <w:tcPr>
            <w:tcW w:w="844" w:type="pct"/>
            <w:tcBorders>
              <w:top w:val="single" w:sz="4" w:space="0" w:color="auto"/>
              <w:left w:val="single" w:sz="4" w:space="0" w:color="auto"/>
              <w:bottom w:val="single" w:sz="4" w:space="0" w:color="auto"/>
              <w:right w:val="single" w:sz="4" w:space="0" w:color="auto"/>
            </w:tcBorders>
          </w:tcPr>
          <w:p w14:paraId="141C3CD8" w14:textId="319019C8" w:rsidR="00065B8D" w:rsidRDefault="00065B8D">
            <w:pPr>
              <w:jc w:val="center"/>
            </w:pPr>
            <w:r>
              <w:t>4 367,16</w:t>
            </w:r>
          </w:p>
        </w:tc>
      </w:tr>
      <w:tr w:rsidR="00065B8D" w14:paraId="61666E4B" w14:textId="1A56E3A4" w:rsidTr="00065B8D">
        <w:tc>
          <w:tcPr>
            <w:tcW w:w="304" w:type="pct"/>
            <w:tcBorders>
              <w:top w:val="single" w:sz="4" w:space="0" w:color="auto"/>
              <w:left w:val="single" w:sz="4" w:space="0" w:color="auto"/>
              <w:bottom w:val="single" w:sz="4" w:space="0" w:color="auto"/>
              <w:right w:val="single" w:sz="4" w:space="0" w:color="auto"/>
            </w:tcBorders>
            <w:hideMark/>
          </w:tcPr>
          <w:p w14:paraId="4502821E" w14:textId="77777777" w:rsidR="00065B8D" w:rsidRDefault="00065B8D">
            <w:pPr>
              <w:jc w:val="center"/>
              <w:rPr>
                <w:szCs w:val="24"/>
              </w:rPr>
            </w:pPr>
            <w:r>
              <w:rPr>
                <w:szCs w:val="24"/>
              </w:rPr>
              <w:t>3.</w:t>
            </w:r>
          </w:p>
        </w:tc>
        <w:tc>
          <w:tcPr>
            <w:tcW w:w="2141" w:type="pct"/>
            <w:tcBorders>
              <w:top w:val="single" w:sz="4" w:space="0" w:color="auto"/>
              <w:left w:val="single" w:sz="4" w:space="0" w:color="auto"/>
              <w:bottom w:val="single" w:sz="4" w:space="0" w:color="auto"/>
              <w:right w:val="single" w:sz="4" w:space="0" w:color="auto"/>
            </w:tcBorders>
            <w:hideMark/>
          </w:tcPr>
          <w:p w14:paraId="49A4C670" w14:textId="77777777" w:rsidR="00065B8D" w:rsidRDefault="00065B8D">
            <w:r>
              <w:t xml:space="preserve">Kultūros ir poilsio parke, šalia fontano </w:t>
            </w:r>
          </w:p>
          <w:p w14:paraId="080B4A45" w14:textId="40A30933" w:rsidR="00065B8D" w:rsidRDefault="00065B8D">
            <w:pPr>
              <w:rPr>
                <w:szCs w:val="24"/>
              </w:rPr>
            </w:pPr>
            <w:r>
              <w:t>(Parko g. 22, Panevėžys)</w:t>
            </w:r>
          </w:p>
        </w:tc>
        <w:tc>
          <w:tcPr>
            <w:tcW w:w="867" w:type="pct"/>
            <w:tcBorders>
              <w:top w:val="single" w:sz="4" w:space="0" w:color="auto"/>
              <w:left w:val="single" w:sz="4" w:space="0" w:color="auto"/>
              <w:bottom w:val="single" w:sz="4" w:space="0" w:color="auto"/>
              <w:right w:val="single" w:sz="4" w:space="0" w:color="auto"/>
            </w:tcBorders>
            <w:hideMark/>
          </w:tcPr>
          <w:p w14:paraId="342CF3E3" w14:textId="60E0DD51" w:rsidR="00065B8D" w:rsidRDefault="00065B8D">
            <w:pPr>
              <w:jc w:val="center"/>
              <w:rPr>
                <w:szCs w:val="24"/>
              </w:rPr>
            </w:pPr>
            <w:r>
              <w:t>1902629</w:t>
            </w:r>
          </w:p>
        </w:tc>
        <w:tc>
          <w:tcPr>
            <w:tcW w:w="844" w:type="pct"/>
            <w:tcBorders>
              <w:top w:val="single" w:sz="4" w:space="0" w:color="auto"/>
              <w:left w:val="single" w:sz="4" w:space="0" w:color="auto"/>
              <w:bottom w:val="single" w:sz="4" w:space="0" w:color="auto"/>
              <w:right w:val="single" w:sz="4" w:space="0" w:color="auto"/>
            </w:tcBorders>
            <w:hideMark/>
          </w:tcPr>
          <w:p w14:paraId="3B95157F" w14:textId="2F90D7D4" w:rsidR="00065B8D" w:rsidRDefault="00065B8D">
            <w:pPr>
              <w:jc w:val="center"/>
              <w:rPr>
                <w:szCs w:val="24"/>
              </w:rPr>
            </w:pPr>
            <w:r>
              <w:t>1 936,00</w:t>
            </w:r>
          </w:p>
        </w:tc>
        <w:tc>
          <w:tcPr>
            <w:tcW w:w="844" w:type="pct"/>
            <w:tcBorders>
              <w:top w:val="single" w:sz="4" w:space="0" w:color="auto"/>
              <w:left w:val="single" w:sz="4" w:space="0" w:color="auto"/>
              <w:bottom w:val="single" w:sz="4" w:space="0" w:color="auto"/>
              <w:right w:val="single" w:sz="4" w:space="0" w:color="auto"/>
            </w:tcBorders>
          </w:tcPr>
          <w:p w14:paraId="1267D4C3" w14:textId="2070182A" w:rsidR="00065B8D" w:rsidRDefault="00065B8D">
            <w:pPr>
              <w:jc w:val="center"/>
            </w:pPr>
            <w:r>
              <w:t>197,59</w:t>
            </w:r>
          </w:p>
        </w:tc>
      </w:tr>
      <w:tr w:rsidR="00065B8D" w:rsidRPr="00504E8F" w14:paraId="1D79F1CB" w14:textId="3459E993" w:rsidTr="00065B8D">
        <w:tc>
          <w:tcPr>
            <w:tcW w:w="3312" w:type="pct"/>
            <w:gridSpan w:val="3"/>
            <w:tcBorders>
              <w:top w:val="single" w:sz="4" w:space="0" w:color="auto"/>
              <w:left w:val="single" w:sz="4" w:space="0" w:color="auto"/>
              <w:bottom w:val="single" w:sz="4" w:space="0" w:color="auto"/>
              <w:right w:val="single" w:sz="4" w:space="0" w:color="auto"/>
            </w:tcBorders>
            <w:hideMark/>
          </w:tcPr>
          <w:p w14:paraId="60304BA2" w14:textId="41360861" w:rsidR="00065B8D" w:rsidRDefault="00065B8D">
            <w:pPr>
              <w:jc w:val="right"/>
              <w:rPr>
                <w:b/>
                <w:szCs w:val="24"/>
              </w:rPr>
            </w:pPr>
            <w:r>
              <w:rPr>
                <w:b/>
                <w:szCs w:val="24"/>
              </w:rPr>
              <w:t>Iš viso</w:t>
            </w:r>
            <w:r w:rsidR="00E8362C">
              <w:rPr>
                <w:b/>
                <w:szCs w:val="24"/>
              </w:rPr>
              <w:t>:</w:t>
            </w:r>
          </w:p>
        </w:tc>
        <w:tc>
          <w:tcPr>
            <w:tcW w:w="844" w:type="pct"/>
            <w:tcBorders>
              <w:top w:val="single" w:sz="4" w:space="0" w:color="auto"/>
              <w:left w:val="single" w:sz="4" w:space="0" w:color="auto"/>
              <w:bottom w:val="single" w:sz="4" w:space="0" w:color="auto"/>
              <w:right w:val="single" w:sz="4" w:space="0" w:color="auto"/>
            </w:tcBorders>
            <w:hideMark/>
          </w:tcPr>
          <w:p w14:paraId="37D26503" w14:textId="0D6F7F8F" w:rsidR="00065B8D" w:rsidRPr="00504E8F" w:rsidRDefault="00065B8D" w:rsidP="00CD0706">
            <w:pPr>
              <w:jc w:val="center"/>
              <w:rPr>
                <w:b/>
                <w:szCs w:val="24"/>
              </w:rPr>
            </w:pPr>
            <w:r>
              <w:rPr>
                <w:b/>
                <w:szCs w:val="24"/>
              </w:rPr>
              <w:t>11 551,72</w:t>
            </w:r>
          </w:p>
        </w:tc>
        <w:tc>
          <w:tcPr>
            <w:tcW w:w="844" w:type="pct"/>
            <w:tcBorders>
              <w:top w:val="single" w:sz="4" w:space="0" w:color="auto"/>
              <w:left w:val="single" w:sz="4" w:space="0" w:color="auto"/>
              <w:bottom w:val="single" w:sz="4" w:space="0" w:color="auto"/>
              <w:right w:val="single" w:sz="4" w:space="0" w:color="auto"/>
            </w:tcBorders>
          </w:tcPr>
          <w:p w14:paraId="786270BC" w14:textId="0EE47DFC" w:rsidR="00065B8D" w:rsidRDefault="00065B8D" w:rsidP="00CD0706">
            <w:pPr>
              <w:jc w:val="center"/>
              <w:rPr>
                <w:b/>
                <w:szCs w:val="24"/>
              </w:rPr>
            </w:pPr>
            <w:r>
              <w:rPr>
                <w:b/>
                <w:szCs w:val="24"/>
              </w:rPr>
              <w:t>8 931,91</w:t>
            </w:r>
          </w:p>
        </w:tc>
      </w:tr>
    </w:tbl>
    <w:p w14:paraId="6A3DBA15" w14:textId="77777777" w:rsidR="00705EF7" w:rsidRDefault="00705EF7" w:rsidP="00705EF7">
      <w:pPr>
        <w:tabs>
          <w:tab w:val="left" w:pos="8165"/>
        </w:tabs>
        <w:jc w:val="both"/>
        <w:rPr>
          <w:rFonts w:eastAsia="Calibri"/>
          <w:szCs w:val="24"/>
        </w:rPr>
      </w:pP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3584E" w14:textId="77777777" w:rsidR="00C42C06" w:rsidRDefault="00C42C06">
      <w:r>
        <w:separator/>
      </w:r>
    </w:p>
  </w:endnote>
  <w:endnote w:type="continuationSeparator" w:id="0">
    <w:p w14:paraId="565A2951" w14:textId="77777777" w:rsidR="00C42C06" w:rsidRDefault="00C4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75AB" w14:textId="77777777" w:rsidR="00C42C06" w:rsidRDefault="00C42C06">
      <w:r>
        <w:separator/>
      </w:r>
    </w:p>
  </w:footnote>
  <w:footnote w:type="continuationSeparator" w:id="0">
    <w:p w14:paraId="63FE7BCF" w14:textId="77777777" w:rsidR="00C42C06" w:rsidRDefault="00C4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sidR="00C35EC2">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9"/>
  </w:num>
  <w:num w:numId="7">
    <w:abstractNumId w:val="5"/>
  </w:num>
  <w:num w:numId="8">
    <w:abstractNumId w:val="3"/>
  </w:num>
  <w:num w:numId="9">
    <w:abstractNumId w:val="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85D0F"/>
    <w:rsid w:val="004964BE"/>
    <w:rsid w:val="004A3610"/>
    <w:rsid w:val="004C07E0"/>
    <w:rsid w:val="004D35C5"/>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35EC2"/>
    <w:rsid w:val="00C40FD3"/>
    <w:rsid w:val="00C420AA"/>
    <w:rsid w:val="00C42C06"/>
    <w:rsid w:val="00C52416"/>
    <w:rsid w:val="00C72861"/>
    <w:rsid w:val="00C72CB4"/>
    <w:rsid w:val="00C75F05"/>
    <w:rsid w:val="00C9091E"/>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6188-F3BA-4F22-A6A7-AD8201E8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366</Words>
  <Characters>2567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2024-06-10T06:37:00Z</dcterms:created>
  <dcterms:modified xsi:type="dcterms:W3CDTF">2024-06-10T06:37:00Z</dcterms:modified>
</cp:coreProperties>
</file>