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A4979" w14:textId="77777777" w:rsidR="002937BA" w:rsidRDefault="002937BA">
      <w:pPr>
        <w:widowControl w:val="0"/>
        <w:tabs>
          <w:tab w:val="center" w:pos="4680"/>
          <w:tab w:val="right" w:pos="9360"/>
        </w:tabs>
        <w:suppressAutoHyphens/>
        <w:rPr>
          <w:rFonts w:eastAsia="Lucida Sans Unicode"/>
          <w:szCs w:val="24"/>
          <w:lang w:eastAsia="ar-SA"/>
        </w:rPr>
      </w:pPr>
      <w:bookmarkStart w:id="0" w:name="_GoBack"/>
      <w:bookmarkEnd w:id="0"/>
    </w:p>
    <w:p w14:paraId="1413F0F5" w14:textId="25392FB6" w:rsidR="002937BA" w:rsidRDefault="009423A6">
      <w:pPr>
        <w:suppressAutoHyphens/>
        <w:jc w:val="center"/>
        <w:rPr>
          <w:rFonts w:eastAsia="Calibri" w:cs="Calibri"/>
          <w:b/>
          <w:bCs/>
          <w:color w:val="000000"/>
          <w:szCs w:val="24"/>
          <w:lang w:eastAsia="ar-SA"/>
        </w:rPr>
      </w:pPr>
      <w:r>
        <w:rPr>
          <w:rFonts w:eastAsia="Calibri" w:cs="Calibri"/>
          <w:b/>
          <w:bCs/>
          <w:color w:val="000000"/>
          <w:szCs w:val="24"/>
          <w:lang w:eastAsia="ar-SA"/>
        </w:rPr>
        <w:t>PANEVĖŽIO</w:t>
      </w:r>
      <w:r w:rsidR="003410A2">
        <w:rPr>
          <w:rFonts w:eastAsia="Calibri" w:cs="Calibri"/>
          <w:b/>
          <w:bCs/>
          <w:color w:val="000000"/>
          <w:szCs w:val="24"/>
          <w:lang w:eastAsia="ar-SA"/>
        </w:rPr>
        <w:t xml:space="preserve"> MIESTO SAVIVALDYBĖS ADMINISTRACIJOS</w:t>
      </w:r>
    </w:p>
    <w:p w14:paraId="5C0F9529" w14:textId="77777777" w:rsidR="002937BA" w:rsidRDefault="003410A2">
      <w:pPr>
        <w:suppressAutoHyphens/>
        <w:jc w:val="center"/>
        <w:rPr>
          <w:rFonts w:eastAsia="Calibri" w:cs="Calibri"/>
          <w:b/>
          <w:bCs/>
          <w:color w:val="000000"/>
          <w:szCs w:val="24"/>
          <w:lang w:eastAsia="ar-SA"/>
        </w:rPr>
      </w:pPr>
      <w:r>
        <w:rPr>
          <w:rFonts w:eastAsia="Calibri" w:cs="Calibri"/>
          <w:b/>
          <w:bCs/>
          <w:color w:val="000000"/>
          <w:szCs w:val="24"/>
          <w:lang w:eastAsia="ar-SA"/>
        </w:rPr>
        <w:t>ŠVIETIMO SKYRIUS</w:t>
      </w:r>
    </w:p>
    <w:p w14:paraId="5CDA1B89" w14:textId="77777777" w:rsidR="002937BA" w:rsidRDefault="002937BA">
      <w:pPr>
        <w:suppressAutoHyphens/>
        <w:jc w:val="center"/>
        <w:rPr>
          <w:rFonts w:eastAsia="Calibri" w:cs="Calibri"/>
          <w:b/>
          <w:bCs/>
          <w:color w:val="000000"/>
          <w:szCs w:val="24"/>
          <w:lang w:eastAsia="ar-SA"/>
        </w:rPr>
      </w:pPr>
    </w:p>
    <w:p w14:paraId="2C0C6350" w14:textId="3D388E58" w:rsidR="008B6411" w:rsidRDefault="008B6411" w:rsidP="008B6411">
      <w:pPr>
        <w:keepNext/>
        <w:jc w:val="center"/>
        <w:outlineLvl w:val="1"/>
        <w:rPr>
          <w:b/>
          <w:bCs/>
        </w:rPr>
      </w:pPr>
      <w:r>
        <w:rPr>
          <w:rFonts w:eastAsia="Calibri" w:cs="Calibri"/>
          <w:b/>
          <w:bCs/>
          <w:color w:val="000000"/>
          <w:szCs w:val="24"/>
          <w:lang w:eastAsia="ar-SA"/>
        </w:rPr>
        <w:t xml:space="preserve">SPRENDIMO PROJEKTO </w:t>
      </w:r>
    </w:p>
    <w:p w14:paraId="724AB074" w14:textId="53DB88DF" w:rsidR="008B6411" w:rsidRDefault="008B6411" w:rsidP="008B6411">
      <w:pPr>
        <w:jc w:val="center"/>
        <w:rPr>
          <w:b/>
          <w:szCs w:val="24"/>
        </w:rPr>
      </w:pPr>
      <w:r>
        <w:rPr>
          <w:b/>
          <w:szCs w:val="24"/>
          <w:lang w:eastAsia="lt-LT"/>
        </w:rPr>
        <w:t>„</w:t>
      </w:r>
      <w:r w:rsidRPr="00D73D5C">
        <w:rPr>
          <w:b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</w:rPr>
        <w:t>PRITARIMO TARPTAUTINIO BAKALAUREATO VIDURINIO UGDYMO PROGRAMOS DIEGIMUI PANEVĖŽIO 5-OJOJE GIMNAZIJOJE“</w:t>
      </w:r>
    </w:p>
    <w:p w14:paraId="365F4836" w14:textId="3DB9905F" w:rsidR="002937BA" w:rsidRDefault="003410A2">
      <w:pPr>
        <w:suppressAutoHyphens/>
        <w:jc w:val="center"/>
        <w:rPr>
          <w:rFonts w:eastAsia="Calibri" w:cs="Calibri"/>
          <w:b/>
          <w:bCs/>
          <w:color w:val="000000"/>
          <w:szCs w:val="24"/>
          <w:lang w:eastAsia="ar-SA"/>
        </w:rPr>
      </w:pPr>
      <w:r>
        <w:rPr>
          <w:rFonts w:eastAsia="Calibri" w:cs="Calibri"/>
          <w:b/>
          <w:bCs/>
          <w:color w:val="000000"/>
          <w:szCs w:val="24"/>
          <w:lang w:eastAsia="ar-SA"/>
        </w:rPr>
        <w:t xml:space="preserve"> AIŠKINAMASIS RAŠTAS</w:t>
      </w:r>
    </w:p>
    <w:p w14:paraId="0062199C" w14:textId="77777777" w:rsidR="002937BA" w:rsidRDefault="002937BA">
      <w:pPr>
        <w:suppressAutoHyphens/>
        <w:rPr>
          <w:rFonts w:eastAsia="Calibri" w:cs="Calibri"/>
          <w:color w:val="000000"/>
          <w:szCs w:val="24"/>
          <w:lang w:eastAsia="ar-SA"/>
        </w:rPr>
      </w:pPr>
    </w:p>
    <w:p w14:paraId="4E7D2EEB" w14:textId="614BDEFC" w:rsidR="002937BA" w:rsidRDefault="008B6411">
      <w:pPr>
        <w:suppressAutoHyphens/>
        <w:jc w:val="center"/>
        <w:rPr>
          <w:rFonts w:eastAsia="Calibri" w:cs="Calibri"/>
          <w:color w:val="000000"/>
          <w:szCs w:val="24"/>
          <w:lang w:eastAsia="ar-SA"/>
        </w:rPr>
      </w:pPr>
      <w:r>
        <w:rPr>
          <w:rFonts w:eastAsia="Calibri" w:cs="Calibri"/>
          <w:color w:val="000000"/>
          <w:szCs w:val="24"/>
          <w:lang w:eastAsia="ar-SA"/>
        </w:rPr>
        <w:t>2024-06-0</w:t>
      </w:r>
      <w:r w:rsidR="001C7BD2">
        <w:rPr>
          <w:rFonts w:eastAsia="Calibri" w:cs="Calibri"/>
          <w:color w:val="000000"/>
          <w:szCs w:val="24"/>
          <w:lang w:eastAsia="ar-SA"/>
        </w:rPr>
        <w:t>6</w:t>
      </w:r>
    </w:p>
    <w:p w14:paraId="337DBE85" w14:textId="5200D574" w:rsidR="002937BA" w:rsidRDefault="00977206">
      <w:pPr>
        <w:suppressAutoHyphens/>
        <w:jc w:val="center"/>
        <w:rPr>
          <w:rFonts w:eastAsia="Calibri" w:cs="Calibri"/>
          <w:color w:val="000000"/>
          <w:szCs w:val="24"/>
          <w:lang w:eastAsia="ar-SA"/>
        </w:rPr>
      </w:pPr>
      <w:r>
        <w:rPr>
          <w:rFonts w:eastAsia="Calibri" w:cs="Calibri"/>
          <w:color w:val="000000"/>
          <w:szCs w:val="24"/>
          <w:lang w:eastAsia="ar-SA"/>
        </w:rPr>
        <w:t>Panevėžys</w:t>
      </w:r>
    </w:p>
    <w:p w14:paraId="7A02D1AD" w14:textId="77777777" w:rsidR="002937BA" w:rsidRDefault="002937BA">
      <w:pPr>
        <w:suppressAutoHyphens/>
        <w:rPr>
          <w:rFonts w:eastAsia="Calibri" w:cs="Calibri"/>
          <w:color w:val="000000"/>
          <w:szCs w:val="24"/>
          <w:lang w:eastAsia="ar-SA"/>
        </w:rPr>
      </w:pPr>
    </w:p>
    <w:p w14:paraId="5932C020" w14:textId="2B622E73" w:rsidR="002937BA" w:rsidRDefault="008B6411">
      <w:pPr>
        <w:suppressAutoHyphens/>
        <w:ind w:firstLine="709"/>
        <w:jc w:val="both"/>
        <w:rPr>
          <w:rFonts w:eastAsia="Calibri" w:cs="Calibri"/>
          <w:b/>
          <w:bCs/>
          <w:color w:val="000000"/>
          <w:szCs w:val="24"/>
          <w:lang w:eastAsia="ar-SA"/>
        </w:rPr>
      </w:pPr>
      <w:r>
        <w:rPr>
          <w:rFonts w:eastAsia="Calibri" w:cs="Calibri"/>
          <w:b/>
          <w:bCs/>
          <w:color w:val="000000"/>
          <w:szCs w:val="24"/>
          <w:lang w:eastAsia="ar-SA"/>
        </w:rPr>
        <w:t>1.</w:t>
      </w:r>
      <w:r w:rsidR="003410A2">
        <w:rPr>
          <w:rFonts w:eastAsia="Calibri" w:cs="Calibri"/>
          <w:b/>
          <w:bCs/>
          <w:color w:val="000000"/>
          <w:szCs w:val="24"/>
          <w:lang w:eastAsia="ar-SA"/>
        </w:rPr>
        <w:t>Parengto sprendimo projekto tikslai ir uždaviniai:</w:t>
      </w:r>
    </w:p>
    <w:p w14:paraId="465AEB32" w14:textId="0233A225" w:rsidR="00C934E0" w:rsidRDefault="003410A2" w:rsidP="00C934E0">
      <w:pPr>
        <w:suppressAutoHyphens/>
        <w:ind w:firstLine="709"/>
        <w:jc w:val="both"/>
        <w:rPr>
          <w:rFonts w:eastAsia="Calibri" w:cs="Calibri"/>
          <w:color w:val="000000"/>
          <w:szCs w:val="24"/>
          <w:lang w:eastAsia="ar-SA"/>
        </w:rPr>
      </w:pPr>
      <w:r>
        <w:rPr>
          <w:rFonts w:eastAsia="Calibri" w:cs="Calibri"/>
          <w:color w:val="000000"/>
          <w:szCs w:val="24"/>
          <w:lang w:eastAsia="ar-SA"/>
        </w:rPr>
        <w:t>Šio sprendimo tikslas – pritarti Tarpt</w:t>
      </w:r>
      <w:r w:rsidR="008B6411">
        <w:rPr>
          <w:rFonts w:eastAsia="Calibri" w:cs="Calibri"/>
          <w:color w:val="000000"/>
          <w:szCs w:val="24"/>
          <w:lang w:eastAsia="ar-SA"/>
        </w:rPr>
        <w:t xml:space="preserve">autinio </w:t>
      </w:r>
      <w:proofErr w:type="spellStart"/>
      <w:r w:rsidR="008B6411">
        <w:rPr>
          <w:rFonts w:eastAsia="Calibri" w:cs="Calibri"/>
          <w:color w:val="000000"/>
          <w:szCs w:val="24"/>
          <w:lang w:eastAsia="ar-SA"/>
        </w:rPr>
        <w:t>bakalaureato</w:t>
      </w:r>
      <w:proofErr w:type="spellEnd"/>
      <w:r w:rsidR="008B6411">
        <w:rPr>
          <w:rFonts w:eastAsia="Calibri" w:cs="Calibri"/>
          <w:color w:val="000000"/>
          <w:szCs w:val="24"/>
          <w:lang w:eastAsia="ar-SA"/>
        </w:rPr>
        <w:t xml:space="preserve"> vidurinio</w:t>
      </w:r>
      <w:r>
        <w:rPr>
          <w:rFonts w:eastAsia="Calibri" w:cs="Calibri"/>
          <w:color w:val="000000"/>
          <w:szCs w:val="24"/>
          <w:lang w:eastAsia="ar-SA"/>
        </w:rPr>
        <w:t xml:space="preserve"> ugdymo programos diegimui </w:t>
      </w:r>
      <w:r w:rsidR="008B6411">
        <w:rPr>
          <w:rFonts w:eastAsia="Calibri" w:cs="Calibri"/>
          <w:color w:val="000000"/>
          <w:szCs w:val="24"/>
          <w:lang w:eastAsia="ar-SA"/>
        </w:rPr>
        <w:t xml:space="preserve">Panevėžio 5-ojoje </w:t>
      </w:r>
      <w:r>
        <w:rPr>
          <w:rFonts w:eastAsia="Calibri" w:cs="Calibri"/>
          <w:color w:val="000000"/>
          <w:szCs w:val="24"/>
          <w:lang w:eastAsia="ar-SA"/>
        </w:rPr>
        <w:t>gimnazijoje.</w:t>
      </w:r>
      <w:r w:rsidR="00C934E0" w:rsidRPr="00C934E0">
        <w:rPr>
          <w:rFonts w:eastAsia="Calibri" w:cs="Calibri"/>
          <w:color w:val="000000"/>
          <w:szCs w:val="24"/>
          <w:lang w:eastAsia="ar-SA"/>
        </w:rPr>
        <w:t xml:space="preserve"> </w:t>
      </w:r>
      <w:r w:rsidR="00C934E0">
        <w:rPr>
          <w:rFonts w:eastAsia="Calibri" w:cs="Calibri"/>
          <w:color w:val="000000"/>
          <w:szCs w:val="24"/>
          <w:lang w:eastAsia="ar-SA"/>
        </w:rPr>
        <w:t xml:space="preserve">Uždaviniai :  užtikrinti nuoseklų Tarptautinio </w:t>
      </w:r>
      <w:proofErr w:type="spellStart"/>
      <w:r w:rsidR="00C934E0">
        <w:rPr>
          <w:rFonts w:eastAsia="Calibri" w:cs="Calibri"/>
          <w:color w:val="000000"/>
          <w:szCs w:val="24"/>
          <w:lang w:eastAsia="ar-SA"/>
        </w:rPr>
        <w:t>bakalaureato</w:t>
      </w:r>
      <w:proofErr w:type="spellEnd"/>
      <w:r w:rsidR="00C934E0">
        <w:rPr>
          <w:rFonts w:eastAsia="Calibri" w:cs="Calibri"/>
          <w:color w:val="000000"/>
          <w:szCs w:val="24"/>
          <w:lang w:eastAsia="ar-SA"/>
        </w:rPr>
        <w:t xml:space="preserve"> vidurinio ugdymo programos įgyvendinimą III–IV gimnazijos klasėse, išplėsti ugdymo programų įvairovę Panevėžio miesto bendrojo ugdymo mokyklose.</w:t>
      </w:r>
    </w:p>
    <w:p w14:paraId="300E9A3A" w14:textId="63333F22" w:rsidR="008B6411" w:rsidRPr="008B6411" w:rsidRDefault="008B6411" w:rsidP="00991E28">
      <w:pPr>
        <w:ind w:firstLine="709"/>
        <w:jc w:val="both"/>
        <w:rPr>
          <w:b/>
          <w:bCs/>
          <w:lang w:eastAsia="lt-LT"/>
        </w:rPr>
      </w:pPr>
      <w:r w:rsidRPr="008B6411">
        <w:rPr>
          <w:rFonts w:eastAsia="Calibri" w:cs="Calibri"/>
          <w:b/>
          <w:bCs/>
          <w:color w:val="000000"/>
          <w:szCs w:val="24"/>
          <w:lang w:eastAsia="ar-SA"/>
        </w:rPr>
        <w:t>2</w:t>
      </w:r>
      <w:r w:rsidR="003410A2" w:rsidRPr="008B6411">
        <w:rPr>
          <w:rFonts w:eastAsia="Calibri" w:cs="Calibri"/>
          <w:b/>
          <w:bCs/>
          <w:color w:val="000000"/>
          <w:szCs w:val="24"/>
          <w:lang w:eastAsia="ar-SA"/>
        </w:rPr>
        <w:t>.</w:t>
      </w:r>
      <w:r w:rsidRPr="008B6411">
        <w:rPr>
          <w:b/>
          <w:bCs/>
          <w:lang w:eastAsia="lt-LT"/>
        </w:rPr>
        <w:t xml:space="preserve"> Siūlomos teisinio reguliavimo nuostatos, laukiami rezultatai:</w:t>
      </w:r>
    </w:p>
    <w:p w14:paraId="590F29EC" w14:textId="5327D532" w:rsidR="002937BA" w:rsidRPr="009423A6" w:rsidRDefault="00C45B99" w:rsidP="00C3217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ar-SA"/>
        </w:rPr>
      </w:pPr>
      <w:r w:rsidRPr="009423A6">
        <w:rPr>
          <w:szCs w:val="24"/>
          <w:shd w:val="clear" w:color="auto" w:fill="FFFFFF"/>
        </w:rPr>
        <w:t xml:space="preserve">Tarptautinio </w:t>
      </w:r>
      <w:proofErr w:type="spellStart"/>
      <w:r w:rsidRPr="009423A6">
        <w:rPr>
          <w:szCs w:val="24"/>
          <w:shd w:val="clear" w:color="auto" w:fill="FFFFFF"/>
        </w:rPr>
        <w:t>bakalaureato</w:t>
      </w:r>
      <w:proofErr w:type="spellEnd"/>
      <w:r w:rsidRPr="009423A6">
        <w:rPr>
          <w:szCs w:val="24"/>
          <w:shd w:val="clear" w:color="auto" w:fill="FFFFFF"/>
        </w:rPr>
        <w:t xml:space="preserve"> DIPLOMO programa yra dviejų paskutiniųjų vidurinės mokyklos metų ugdymo progra</w:t>
      </w:r>
      <w:r w:rsidR="009423A6">
        <w:rPr>
          <w:szCs w:val="24"/>
          <w:shd w:val="clear" w:color="auto" w:fill="FFFFFF"/>
        </w:rPr>
        <w:t>ma, skirta 16–19 metų mokiniams</w:t>
      </w:r>
      <w:r w:rsidR="009423A6" w:rsidRPr="009423A6">
        <w:rPr>
          <w:szCs w:val="24"/>
          <w:shd w:val="clear" w:color="auto" w:fill="FFFFFF"/>
        </w:rPr>
        <w:t xml:space="preserve">, </w:t>
      </w:r>
      <w:r w:rsidR="009423A6" w:rsidRPr="009423A6">
        <w:rPr>
          <w:szCs w:val="24"/>
        </w:rPr>
        <w:t>išsiskirianti aukštais vertinimo kriterijais, akademiniais iššūkiais bei siekian</w:t>
      </w:r>
      <w:r w:rsidR="00C934E0">
        <w:rPr>
          <w:szCs w:val="24"/>
        </w:rPr>
        <w:t>ti atliepti mokinių intelekti</w:t>
      </w:r>
      <w:r w:rsidR="009423A6" w:rsidRPr="009423A6">
        <w:rPr>
          <w:szCs w:val="24"/>
        </w:rPr>
        <w:t>nius, emocinius, socialinius ir fizinius poreikius. Ji </w:t>
      </w:r>
      <w:r w:rsidR="009423A6" w:rsidRPr="009423A6">
        <w:rPr>
          <w:rStyle w:val="Grietas"/>
          <w:b w:val="0"/>
          <w:bCs w:val="0"/>
          <w:szCs w:val="24"/>
        </w:rPr>
        <w:t>vykdoma anglų kalba</w:t>
      </w:r>
      <w:r w:rsidR="009423A6" w:rsidRPr="009423A6">
        <w:rPr>
          <w:szCs w:val="24"/>
        </w:rPr>
        <w:t>, išskyrus lietuvių kalbos ir literatūros pamokas, mokomasi iš specialių šiai programai skirtų vadovėlių</w:t>
      </w:r>
      <w:r w:rsidR="00C32176">
        <w:rPr>
          <w:szCs w:val="24"/>
        </w:rPr>
        <w:t xml:space="preserve">. </w:t>
      </w:r>
      <w:r w:rsidRPr="009423A6">
        <w:rPr>
          <w:szCs w:val="24"/>
          <w:shd w:val="clear" w:color="auto" w:fill="FFFFFF"/>
        </w:rPr>
        <w:t xml:space="preserve">Akademiniai reikalavimai, subalansuotas ugdymo planas, baigiamieji egzaminai padeda mokiniams tinkamai pasiruošti studijoms aukštojoje mokykloje ir tolesniam gyvenimui. Tarptautinio </w:t>
      </w:r>
      <w:proofErr w:type="spellStart"/>
      <w:r w:rsidRPr="009423A6">
        <w:rPr>
          <w:szCs w:val="24"/>
          <w:shd w:val="clear" w:color="auto" w:fill="FFFFFF"/>
        </w:rPr>
        <w:t>bakalaureato</w:t>
      </w:r>
      <w:proofErr w:type="spellEnd"/>
      <w:r w:rsidRPr="009423A6">
        <w:rPr>
          <w:szCs w:val="24"/>
          <w:shd w:val="clear" w:color="auto" w:fill="FFFFFF"/>
        </w:rPr>
        <w:t xml:space="preserve"> diplomą pripažįsta ir vertina Lietuvos ir pasaulio universitetai.</w:t>
      </w:r>
      <w:r w:rsidR="003410A2" w:rsidRPr="009423A6">
        <w:rPr>
          <w:rFonts w:eastAsia="Lucida Sans Unicode"/>
          <w:szCs w:val="24"/>
          <w:lang w:eastAsia="ar-SA"/>
        </w:rPr>
        <w:t xml:space="preserve"> </w:t>
      </w:r>
      <w:r w:rsidR="00C934E0">
        <w:rPr>
          <w:rFonts w:eastAsia="Lucida Sans Unicode"/>
          <w:szCs w:val="24"/>
          <w:lang w:eastAsia="ar-SA"/>
        </w:rPr>
        <w:t xml:space="preserve">Šiuo metu DIPLOMO </w:t>
      </w:r>
      <w:r w:rsidR="009423A6">
        <w:rPr>
          <w:rFonts w:eastAsia="Lucida Sans Unicode"/>
          <w:szCs w:val="24"/>
          <w:lang w:eastAsia="ar-SA"/>
        </w:rPr>
        <w:t xml:space="preserve"> programą vykdo 12 </w:t>
      </w:r>
      <w:r w:rsidR="00C32176">
        <w:rPr>
          <w:rFonts w:eastAsia="Lucida Sans Unicode"/>
          <w:szCs w:val="24"/>
          <w:lang w:eastAsia="ar-SA"/>
        </w:rPr>
        <w:t xml:space="preserve">Lietuvos </w:t>
      </w:r>
      <w:r w:rsidR="009423A6">
        <w:rPr>
          <w:rFonts w:eastAsia="Lucida Sans Unicode"/>
          <w:szCs w:val="24"/>
          <w:lang w:eastAsia="ar-SA"/>
        </w:rPr>
        <w:t>mokyklų.</w:t>
      </w:r>
    </w:p>
    <w:p w14:paraId="5819EF4A" w14:textId="53AFCD71" w:rsidR="002937BA" w:rsidRDefault="003410A2">
      <w:pPr>
        <w:widowControl w:val="0"/>
        <w:suppressAutoHyphens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TB programose užtikrinamas visuminis asmenybės ugdymas ir vadovaujamasi šiais ugdymo principais:</w:t>
      </w:r>
    </w:p>
    <w:p w14:paraId="3C4F6016" w14:textId="666D1674" w:rsidR="002937BA" w:rsidRDefault="003410A2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Cs w:val="24"/>
          <w:lang w:eastAsia="ar-SA"/>
        </w:rPr>
      </w:pP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</w:r>
      <w:r>
        <w:rPr>
          <w:rFonts w:eastAsia="Lucida Sans Unicode"/>
          <w:szCs w:val="24"/>
          <w:lang w:eastAsia="ar-SA"/>
        </w:rPr>
        <w:t>skatinamas kalbų, ypač gimtosios, mokymasis;</w:t>
      </w:r>
    </w:p>
    <w:p w14:paraId="3612B534" w14:textId="1C2FF8AB" w:rsidR="002937BA" w:rsidRDefault="003410A2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Cs w:val="24"/>
          <w:lang w:eastAsia="ar-SA"/>
        </w:rPr>
      </w:pP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</w:r>
      <w:r>
        <w:rPr>
          <w:rFonts w:eastAsia="Lucida Sans Unicode"/>
          <w:szCs w:val="24"/>
          <w:lang w:eastAsia="ar-SA"/>
        </w:rPr>
        <w:t>skatinamas giluminis mokomųjų dalykų suvokimas per integruotą pažinimo teorijos kursą;</w:t>
      </w:r>
    </w:p>
    <w:p w14:paraId="3919E028" w14:textId="682FCEEE" w:rsidR="002937BA" w:rsidRDefault="003410A2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Cs w:val="24"/>
          <w:lang w:eastAsia="ar-SA"/>
        </w:rPr>
      </w:pP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</w:r>
      <w:r>
        <w:rPr>
          <w:rFonts w:eastAsia="Lucida Sans Unicode"/>
          <w:szCs w:val="24"/>
          <w:lang w:eastAsia="ar-SA"/>
        </w:rPr>
        <w:t>formuojami mokymosi įgūdžiai individualaus ir grupinio tiriamojo darbo sąlygomis;</w:t>
      </w:r>
    </w:p>
    <w:p w14:paraId="5AD22559" w14:textId="1A6137E9" w:rsidR="002937BA" w:rsidRDefault="003410A2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Cs w:val="24"/>
          <w:lang w:eastAsia="ar-SA"/>
        </w:rPr>
      </w:pP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</w:r>
      <w:r>
        <w:rPr>
          <w:rFonts w:eastAsia="Lucida Sans Unicode"/>
          <w:szCs w:val="24"/>
          <w:lang w:eastAsia="ar-SA"/>
        </w:rPr>
        <w:t>pasaulio suvokimas ugdomas per gimtosios kultūros suvokimą;</w:t>
      </w:r>
    </w:p>
    <w:p w14:paraId="0C754313" w14:textId="58150376" w:rsidR="002937BA" w:rsidRDefault="003410A2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Cs w:val="24"/>
          <w:lang w:eastAsia="ar-SA"/>
        </w:rPr>
      </w:pP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</w:r>
      <w:r>
        <w:rPr>
          <w:rFonts w:eastAsia="Lucida Sans Unicode"/>
          <w:szCs w:val="24"/>
          <w:lang w:eastAsia="ar-SA"/>
        </w:rPr>
        <w:t>formuojamas teigiamas požiūris į mokymąsi, skatinama siekti aukštojo išsilavinimo;</w:t>
      </w:r>
    </w:p>
    <w:p w14:paraId="196B2A86" w14:textId="0F390EC4" w:rsidR="002937BA" w:rsidRDefault="003410A2">
      <w:pPr>
        <w:widowControl w:val="0"/>
        <w:tabs>
          <w:tab w:val="left" w:pos="851"/>
        </w:tabs>
        <w:suppressAutoHyphens/>
        <w:ind w:firstLine="709"/>
        <w:jc w:val="both"/>
        <w:rPr>
          <w:rFonts w:eastAsia="Lucida Sans Unicode"/>
          <w:szCs w:val="24"/>
          <w:lang w:eastAsia="ar-SA"/>
        </w:rPr>
      </w:pPr>
      <w:r>
        <w:rPr>
          <w:szCs w:val="24"/>
          <w:lang w:eastAsia="lt-LT"/>
        </w:rPr>
        <w:t>-</w:t>
      </w:r>
      <w:r>
        <w:rPr>
          <w:szCs w:val="24"/>
          <w:lang w:eastAsia="lt-LT"/>
        </w:rPr>
        <w:tab/>
      </w:r>
      <w:r>
        <w:rPr>
          <w:rFonts w:eastAsia="Lucida Sans Unicode"/>
          <w:szCs w:val="24"/>
          <w:lang w:eastAsia="ar-SA"/>
        </w:rPr>
        <w:t xml:space="preserve">vadovaujamasi vieningu, griežtu ir patikimu, pasaulyje pripažįstamu vertinimu. </w:t>
      </w:r>
    </w:p>
    <w:p w14:paraId="37DC267A" w14:textId="105FF684" w:rsidR="00E60687" w:rsidRDefault="00E60687">
      <w:pPr>
        <w:widowControl w:val="0"/>
        <w:suppressAutoHyphens/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Panevėžio </w:t>
      </w:r>
      <w:r w:rsidR="00C32176" w:rsidRPr="00977206">
        <w:rPr>
          <w:szCs w:val="24"/>
          <w:lang w:eastAsia="ar-SA"/>
        </w:rPr>
        <w:t>5-oji g</w:t>
      </w:r>
      <w:r w:rsidR="003410A2" w:rsidRPr="00977206">
        <w:rPr>
          <w:szCs w:val="24"/>
          <w:lang w:eastAsia="ar-SA"/>
        </w:rPr>
        <w:t xml:space="preserve">imnazija </w:t>
      </w:r>
      <w:r w:rsidR="00C32176" w:rsidRPr="00977206">
        <w:rPr>
          <w:szCs w:val="24"/>
          <w:lang w:eastAsia="ar-SA"/>
        </w:rPr>
        <w:t xml:space="preserve">pateikė </w:t>
      </w:r>
      <w:r w:rsidR="00250875">
        <w:rPr>
          <w:szCs w:val="24"/>
          <w:lang w:eastAsia="ar-SA"/>
        </w:rPr>
        <w:t>Švietimo skyriui raštą</w:t>
      </w:r>
      <w:r w:rsidR="00DB2C23">
        <w:rPr>
          <w:szCs w:val="24"/>
          <w:lang w:eastAsia="ar-SA"/>
        </w:rPr>
        <w:t xml:space="preserve"> bei Gimnazijos tarybos pritarimą</w:t>
      </w:r>
      <w:r w:rsidR="00250875">
        <w:rPr>
          <w:szCs w:val="24"/>
          <w:lang w:eastAsia="ar-SA"/>
        </w:rPr>
        <w:t xml:space="preserve"> dėl </w:t>
      </w:r>
      <w:r>
        <w:rPr>
          <w:szCs w:val="24"/>
          <w:lang w:eastAsia="ar-SA"/>
        </w:rPr>
        <w:t>pageidavimo</w:t>
      </w:r>
      <w:r w:rsidR="00250875">
        <w:rPr>
          <w:szCs w:val="24"/>
          <w:lang w:eastAsia="ar-SA"/>
        </w:rPr>
        <w:t xml:space="preserve"> vykdyti</w:t>
      </w:r>
      <w:r w:rsidR="003410A2" w:rsidRPr="00977206">
        <w:rPr>
          <w:szCs w:val="24"/>
          <w:lang w:eastAsia="ar-SA"/>
        </w:rPr>
        <w:t xml:space="preserve"> TB </w:t>
      </w:r>
      <w:r w:rsidR="00C32176" w:rsidRPr="00977206">
        <w:rPr>
          <w:szCs w:val="24"/>
          <w:lang w:eastAsia="ar-SA"/>
        </w:rPr>
        <w:t>DIPLOMO (vidurinio ugdymo)</w:t>
      </w:r>
      <w:r w:rsidR="003410A2" w:rsidRPr="00977206">
        <w:rPr>
          <w:szCs w:val="24"/>
          <w:lang w:eastAsia="ar-SA"/>
        </w:rPr>
        <w:t xml:space="preserve"> programą I</w:t>
      </w:r>
      <w:r w:rsidR="00C32176" w:rsidRPr="00977206">
        <w:rPr>
          <w:szCs w:val="24"/>
          <w:lang w:eastAsia="ar-SA"/>
        </w:rPr>
        <w:t xml:space="preserve">II–IV </w:t>
      </w:r>
      <w:r w:rsidR="003410A2" w:rsidRPr="00977206">
        <w:rPr>
          <w:szCs w:val="24"/>
          <w:lang w:eastAsia="ar-SA"/>
        </w:rPr>
        <w:t>gimnazijos klasėse (1</w:t>
      </w:r>
      <w:r w:rsidR="00DB2C23">
        <w:rPr>
          <w:szCs w:val="24"/>
          <w:lang w:eastAsia="ar-SA"/>
        </w:rPr>
        <w:t>,7 priedai</w:t>
      </w:r>
      <w:r w:rsidR="003410A2" w:rsidRPr="00977206">
        <w:rPr>
          <w:szCs w:val="24"/>
          <w:lang w:eastAsia="ar-SA"/>
        </w:rPr>
        <w:t>). Program</w:t>
      </w:r>
      <w:r>
        <w:rPr>
          <w:szCs w:val="24"/>
          <w:lang w:eastAsia="ar-SA"/>
        </w:rPr>
        <w:t xml:space="preserve">os </w:t>
      </w:r>
      <w:r w:rsidR="003410A2" w:rsidRPr="00977206">
        <w:rPr>
          <w:szCs w:val="24"/>
          <w:lang w:eastAsia="ar-SA"/>
        </w:rPr>
        <w:t>įdiegi</w:t>
      </w:r>
      <w:r>
        <w:rPr>
          <w:szCs w:val="24"/>
          <w:lang w:eastAsia="ar-SA"/>
        </w:rPr>
        <w:t>mą gimnazijoje sudaro trys etapai:</w:t>
      </w:r>
    </w:p>
    <w:p w14:paraId="6FED3CE4" w14:textId="43956AE0" w:rsidR="00E60687" w:rsidRDefault="003410A2">
      <w:pPr>
        <w:widowControl w:val="0"/>
        <w:suppressAutoHyphens/>
        <w:ind w:firstLine="709"/>
        <w:jc w:val="both"/>
        <w:rPr>
          <w:szCs w:val="24"/>
          <w:lang w:eastAsia="ar-SA"/>
        </w:rPr>
      </w:pPr>
      <w:r w:rsidRPr="00977206">
        <w:rPr>
          <w:szCs w:val="24"/>
          <w:lang w:eastAsia="ar-SA"/>
        </w:rPr>
        <w:t>1</w:t>
      </w:r>
      <w:r w:rsidR="00E60687">
        <w:rPr>
          <w:szCs w:val="24"/>
          <w:lang w:eastAsia="ar-SA"/>
        </w:rPr>
        <w:t>.</w:t>
      </w:r>
      <w:r w:rsidRPr="00977206">
        <w:rPr>
          <w:szCs w:val="24"/>
          <w:lang w:eastAsia="ar-SA"/>
        </w:rPr>
        <w:t xml:space="preserve"> </w:t>
      </w:r>
      <w:r w:rsidR="001C7BD2">
        <w:rPr>
          <w:szCs w:val="24"/>
          <w:lang w:eastAsia="ar-SA"/>
        </w:rPr>
        <w:t>P</w:t>
      </w:r>
      <w:r w:rsidR="00E60687">
        <w:rPr>
          <w:szCs w:val="24"/>
          <w:lang w:eastAsia="ar-SA"/>
        </w:rPr>
        <w:t>araiškos mokyklos akreditavimui pateikimas</w:t>
      </w:r>
      <w:r w:rsidR="00977206" w:rsidRPr="00977206">
        <w:rPr>
          <w:szCs w:val="24"/>
          <w:lang w:eastAsia="ar-SA"/>
        </w:rPr>
        <w:t xml:space="preserve"> </w:t>
      </w:r>
      <w:r w:rsidRPr="00977206">
        <w:rPr>
          <w:szCs w:val="24"/>
          <w:lang w:eastAsia="ar-SA"/>
        </w:rPr>
        <w:t xml:space="preserve">(paraiškos </w:t>
      </w:r>
      <w:r w:rsidR="00E60687">
        <w:rPr>
          <w:szCs w:val="24"/>
          <w:lang w:eastAsia="ar-SA"/>
        </w:rPr>
        <w:t xml:space="preserve">ir papildomų dokumentų </w:t>
      </w:r>
      <w:r w:rsidRPr="00977206">
        <w:rPr>
          <w:szCs w:val="24"/>
          <w:lang w:eastAsia="ar-SA"/>
        </w:rPr>
        <w:t xml:space="preserve">pateikimas); </w:t>
      </w:r>
    </w:p>
    <w:p w14:paraId="334209AB" w14:textId="2BB56949" w:rsidR="00E60687" w:rsidRDefault="003410A2">
      <w:pPr>
        <w:widowControl w:val="0"/>
        <w:suppressAutoHyphens/>
        <w:ind w:firstLine="709"/>
        <w:jc w:val="both"/>
        <w:rPr>
          <w:szCs w:val="24"/>
          <w:lang w:eastAsia="ar-SA"/>
        </w:rPr>
      </w:pPr>
      <w:r w:rsidRPr="00977206">
        <w:rPr>
          <w:szCs w:val="24"/>
          <w:lang w:eastAsia="ar-SA"/>
        </w:rPr>
        <w:t>2</w:t>
      </w:r>
      <w:r w:rsidR="001C7BD2">
        <w:rPr>
          <w:szCs w:val="24"/>
          <w:lang w:eastAsia="ar-SA"/>
        </w:rPr>
        <w:t>. M</w:t>
      </w:r>
      <w:r w:rsidR="00E60687">
        <w:rPr>
          <w:szCs w:val="24"/>
          <w:lang w:eastAsia="ar-SA"/>
        </w:rPr>
        <w:t>okyklos-</w:t>
      </w:r>
      <w:r w:rsidRPr="00977206">
        <w:rPr>
          <w:szCs w:val="24"/>
          <w:lang w:eastAsia="ar-SA"/>
        </w:rPr>
        <w:t>kandidat</w:t>
      </w:r>
      <w:r w:rsidR="00E60687">
        <w:rPr>
          <w:szCs w:val="24"/>
          <w:lang w:eastAsia="ar-SA"/>
        </w:rPr>
        <w:t xml:space="preserve">ės pasirengimas akreditacijai </w:t>
      </w:r>
      <w:r w:rsidRPr="00977206">
        <w:rPr>
          <w:szCs w:val="24"/>
          <w:lang w:eastAsia="ar-SA"/>
        </w:rPr>
        <w:t xml:space="preserve">(Tarptautinio </w:t>
      </w:r>
      <w:proofErr w:type="spellStart"/>
      <w:r w:rsidRPr="00977206">
        <w:rPr>
          <w:szCs w:val="24"/>
          <w:lang w:eastAsia="ar-SA"/>
        </w:rPr>
        <w:t>bakalaureato</w:t>
      </w:r>
      <w:proofErr w:type="spellEnd"/>
      <w:r w:rsidRPr="00977206">
        <w:rPr>
          <w:szCs w:val="24"/>
          <w:lang w:eastAsia="ar-SA"/>
        </w:rPr>
        <w:t xml:space="preserve"> organizacijos konsultantų vizitai, administracijos ir pedagogų mokymai</w:t>
      </w:r>
      <w:r w:rsidR="00E60687">
        <w:rPr>
          <w:szCs w:val="24"/>
          <w:lang w:eastAsia="ar-SA"/>
        </w:rPr>
        <w:t>, patalpų pagal reikalavimus parengimas</w:t>
      </w:r>
      <w:r w:rsidRPr="00977206">
        <w:rPr>
          <w:szCs w:val="24"/>
          <w:lang w:eastAsia="ar-SA"/>
        </w:rPr>
        <w:t xml:space="preserve">); </w:t>
      </w:r>
    </w:p>
    <w:p w14:paraId="000F0127" w14:textId="792505D7" w:rsidR="00E60687" w:rsidRDefault="003410A2">
      <w:pPr>
        <w:widowControl w:val="0"/>
        <w:suppressAutoHyphens/>
        <w:ind w:firstLine="709"/>
        <w:jc w:val="both"/>
        <w:rPr>
          <w:szCs w:val="24"/>
          <w:lang w:eastAsia="ar-SA"/>
        </w:rPr>
      </w:pPr>
      <w:r w:rsidRPr="00977206">
        <w:rPr>
          <w:szCs w:val="24"/>
          <w:lang w:eastAsia="ar-SA"/>
        </w:rPr>
        <w:t>3</w:t>
      </w:r>
      <w:r w:rsidR="00E60687">
        <w:rPr>
          <w:szCs w:val="24"/>
          <w:lang w:eastAsia="ar-SA"/>
        </w:rPr>
        <w:t>.</w:t>
      </w:r>
      <w:r w:rsidRPr="00977206">
        <w:rPr>
          <w:szCs w:val="24"/>
          <w:lang w:eastAsia="ar-SA"/>
        </w:rPr>
        <w:t xml:space="preserve"> </w:t>
      </w:r>
      <w:r w:rsidR="001C7BD2">
        <w:rPr>
          <w:szCs w:val="24"/>
          <w:lang w:eastAsia="ar-SA"/>
        </w:rPr>
        <w:t>P</w:t>
      </w:r>
      <w:r w:rsidR="00E60687">
        <w:rPr>
          <w:szCs w:val="24"/>
          <w:lang w:eastAsia="ar-SA"/>
        </w:rPr>
        <w:t xml:space="preserve">rogramos </w:t>
      </w:r>
      <w:r w:rsidRPr="00977206">
        <w:rPr>
          <w:szCs w:val="24"/>
          <w:lang w:eastAsia="ar-SA"/>
        </w:rPr>
        <w:t>akredita</w:t>
      </w:r>
      <w:r w:rsidR="00E60687">
        <w:rPr>
          <w:szCs w:val="24"/>
          <w:lang w:eastAsia="ar-SA"/>
        </w:rPr>
        <w:t>cija</w:t>
      </w:r>
      <w:r w:rsidRPr="00977206">
        <w:rPr>
          <w:szCs w:val="24"/>
          <w:lang w:eastAsia="ar-SA"/>
        </w:rPr>
        <w:t xml:space="preserve"> (Tarptautinio </w:t>
      </w:r>
      <w:proofErr w:type="spellStart"/>
      <w:r w:rsidRPr="00977206">
        <w:rPr>
          <w:szCs w:val="24"/>
          <w:lang w:eastAsia="ar-SA"/>
        </w:rPr>
        <w:t>bakalaureato</w:t>
      </w:r>
      <w:proofErr w:type="spellEnd"/>
      <w:r w:rsidRPr="00977206">
        <w:rPr>
          <w:szCs w:val="24"/>
          <w:lang w:eastAsia="ar-SA"/>
        </w:rPr>
        <w:t xml:space="preserve"> organizacijos konsu</w:t>
      </w:r>
      <w:r w:rsidR="009B0C9E">
        <w:rPr>
          <w:szCs w:val="24"/>
          <w:lang w:eastAsia="ar-SA"/>
        </w:rPr>
        <w:t>ltantų vizitai, patvirtinantys g</w:t>
      </w:r>
      <w:r w:rsidRPr="00977206">
        <w:rPr>
          <w:szCs w:val="24"/>
          <w:lang w:eastAsia="ar-SA"/>
        </w:rPr>
        <w:t xml:space="preserve">imnazijos pasirengimą akreditacijai, </w:t>
      </w:r>
      <w:r w:rsidR="00E60687">
        <w:rPr>
          <w:szCs w:val="24"/>
          <w:lang w:eastAsia="ar-SA"/>
        </w:rPr>
        <w:t xml:space="preserve">akreditacijos mokykloje vykdymas, </w:t>
      </w:r>
      <w:r w:rsidRPr="00977206">
        <w:rPr>
          <w:szCs w:val="24"/>
          <w:lang w:eastAsia="ar-SA"/>
        </w:rPr>
        <w:t>sutarties pasirašymas, Švietimo, mokslo ir sporto ministerijos leidimas vykdyti programą).</w:t>
      </w:r>
      <w:r w:rsidR="00977206" w:rsidRPr="00977206">
        <w:rPr>
          <w:szCs w:val="24"/>
          <w:lang w:eastAsia="ar-SA"/>
        </w:rPr>
        <w:t xml:space="preserve"> </w:t>
      </w:r>
    </w:p>
    <w:p w14:paraId="17C142B9" w14:textId="16BB66DF" w:rsidR="008D0063" w:rsidRDefault="00C934E0">
      <w:pPr>
        <w:widowControl w:val="0"/>
        <w:suppressAutoHyphens/>
        <w:ind w:firstLine="709"/>
        <w:jc w:val="both"/>
        <w:rPr>
          <w:szCs w:val="24"/>
        </w:rPr>
      </w:pPr>
      <w:r>
        <w:rPr>
          <w:szCs w:val="24"/>
          <w:lang w:eastAsia="ar-SA"/>
        </w:rPr>
        <w:t>5-oji g</w:t>
      </w:r>
      <w:r w:rsidR="00977206">
        <w:rPr>
          <w:szCs w:val="24"/>
          <w:lang w:eastAsia="ar-SA"/>
        </w:rPr>
        <w:t xml:space="preserve">imnazija </w:t>
      </w:r>
      <w:r w:rsidR="00E60687">
        <w:rPr>
          <w:szCs w:val="24"/>
          <w:lang w:eastAsia="ar-SA"/>
        </w:rPr>
        <w:t xml:space="preserve">pasirengusi vykdyti šiuos tris etapus nuo 2024 m. iki 2027 m. </w:t>
      </w:r>
      <w:r w:rsidR="008D0063">
        <w:rPr>
          <w:szCs w:val="24"/>
        </w:rPr>
        <w:t>G</w:t>
      </w:r>
      <w:r w:rsidR="008D0063" w:rsidRPr="00AF19F2">
        <w:rPr>
          <w:szCs w:val="24"/>
        </w:rPr>
        <w:t>imnazijoje d</w:t>
      </w:r>
      <w:r w:rsidR="008D0063">
        <w:rPr>
          <w:szCs w:val="24"/>
        </w:rPr>
        <w:t>aug dėmesio yra skiriama gabių mokinių ugdymui (</w:t>
      </w:r>
      <w:r w:rsidR="008D0063" w:rsidRPr="00AF19F2">
        <w:rPr>
          <w:szCs w:val="24"/>
        </w:rPr>
        <w:t>organizuoja ir įgyvendina Panevėžio miesto motyvuotų ir gabių mokinių papildomo mokymo projektą „Panevėžio ekonomikos ir verslo akademija“ (PEVA)</w:t>
      </w:r>
      <w:r w:rsidR="006014DD">
        <w:rPr>
          <w:szCs w:val="24"/>
        </w:rPr>
        <w:t>;</w:t>
      </w:r>
      <w:r w:rsidR="008D0063">
        <w:rPr>
          <w:szCs w:val="24"/>
        </w:rPr>
        <w:t xml:space="preserve"> aukšti rezultatai</w:t>
      </w:r>
      <w:r w:rsidR="008D0063" w:rsidRPr="00AF19F2">
        <w:rPr>
          <w:szCs w:val="24"/>
        </w:rPr>
        <w:t xml:space="preserve"> miesto ir respublikinėse olimpiadose, konkursuose, varžybose: 2022 - 2023 m.</w:t>
      </w:r>
      <w:r w:rsidR="009B0C9E">
        <w:rPr>
          <w:szCs w:val="24"/>
        </w:rPr>
        <w:t xml:space="preserve"> </w:t>
      </w:r>
      <w:r w:rsidR="008D0063" w:rsidRPr="00AF19F2">
        <w:rPr>
          <w:szCs w:val="24"/>
        </w:rPr>
        <w:t xml:space="preserve">m. </w:t>
      </w:r>
      <w:r w:rsidR="001C7BD2">
        <w:rPr>
          <w:szCs w:val="24"/>
        </w:rPr>
        <w:t>(</w:t>
      </w:r>
      <w:r w:rsidR="008D0063" w:rsidRPr="00AF19F2">
        <w:rPr>
          <w:szCs w:val="24"/>
        </w:rPr>
        <w:t>23 mokiniai tapo respublikinių olimpiadų, konkursų, varžybų prizininkais</w:t>
      </w:r>
      <w:r w:rsidR="008D0063">
        <w:rPr>
          <w:szCs w:val="24"/>
        </w:rPr>
        <w:t>)</w:t>
      </w:r>
      <w:r w:rsidR="006014DD">
        <w:rPr>
          <w:szCs w:val="24"/>
        </w:rPr>
        <w:t>; s</w:t>
      </w:r>
      <w:r w:rsidR="008D0063">
        <w:rPr>
          <w:szCs w:val="24"/>
        </w:rPr>
        <w:t>tipri tarptautinė projektinė veikla (</w:t>
      </w:r>
      <w:proofErr w:type="spellStart"/>
      <w:r w:rsidR="008D0063">
        <w:rPr>
          <w:szCs w:val="24"/>
        </w:rPr>
        <w:t>Erasmus</w:t>
      </w:r>
      <w:proofErr w:type="spellEnd"/>
      <w:r w:rsidR="008D0063">
        <w:rPr>
          <w:szCs w:val="24"/>
        </w:rPr>
        <w:t xml:space="preserve"> projektai)</w:t>
      </w:r>
      <w:r w:rsidR="006014DD">
        <w:rPr>
          <w:szCs w:val="24"/>
        </w:rPr>
        <w:t xml:space="preserve">; nuo seno garsi kaip gimnazija, kuri mokinius moko pagal pagilintą anglų kalbos </w:t>
      </w:r>
      <w:r w:rsidR="001C7BD2">
        <w:rPr>
          <w:szCs w:val="24"/>
        </w:rPr>
        <w:t>programą</w:t>
      </w:r>
      <w:r w:rsidR="006014DD">
        <w:rPr>
          <w:szCs w:val="24"/>
        </w:rPr>
        <w:t>, dauguma abiturientų išsilaiko tarptautinį anglų k</w:t>
      </w:r>
      <w:r w:rsidR="001C7BD2">
        <w:rPr>
          <w:szCs w:val="24"/>
        </w:rPr>
        <w:t>albos žinių egzaminą ne žemesniu</w:t>
      </w:r>
      <w:r w:rsidR="006014DD">
        <w:rPr>
          <w:szCs w:val="24"/>
        </w:rPr>
        <w:t xml:space="preserve"> kaip C1 lygiu; </w:t>
      </w:r>
      <w:r w:rsidR="00B51F24">
        <w:rPr>
          <w:szCs w:val="24"/>
        </w:rPr>
        <w:t>garsi Lietuvoje „D</w:t>
      </w:r>
      <w:r w:rsidR="003720DA">
        <w:rPr>
          <w:szCs w:val="24"/>
        </w:rPr>
        <w:t>ebatų klubu</w:t>
      </w:r>
      <w:r w:rsidR="00B51F24">
        <w:rPr>
          <w:szCs w:val="24"/>
        </w:rPr>
        <w:t>“</w:t>
      </w:r>
      <w:r w:rsidR="006014DD">
        <w:rPr>
          <w:szCs w:val="24"/>
        </w:rPr>
        <w:t xml:space="preserve">; </w:t>
      </w:r>
      <w:r w:rsidR="003720DA">
        <w:rPr>
          <w:szCs w:val="24"/>
        </w:rPr>
        <w:t>dalyvauja projekte</w:t>
      </w:r>
      <w:r w:rsidR="006014DD">
        <w:rPr>
          <w:szCs w:val="24"/>
        </w:rPr>
        <w:t xml:space="preserve"> </w:t>
      </w:r>
      <w:r w:rsidR="003720DA">
        <w:rPr>
          <w:szCs w:val="24"/>
        </w:rPr>
        <w:lastRenderedPageBreak/>
        <w:t>„Tūkstantmečio mokykla</w:t>
      </w:r>
      <w:r w:rsidR="006014DD">
        <w:rPr>
          <w:szCs w:val="24"/>
        </w:rPr>
        <w:t xml:space="preserve"> I“.</w:t>
      </w:r>
    </w:p>
    <w:p w14:paraId="6EBBFA06" w14:textId="2F2BB800" w:rsidR="00991E28" w:rsidRDefault="00991E28">
      <w:pPr>
        <w:widowControl w:val="0"/>
        <w:suppressAutoHyphens/>
        <w:ind w:firstLine="709"/>
        <w:jc w:val="both"/>
        <w:rPr>
          <w:szCs w:val="24"/>
        </w:rPr>
      </w:pPr>
      <w:r>
        <w:rPr>
          <w:szCs w:val="24"/>
        </w:rPr>
        <w:t xml:space="preserve">Kitos miesto gimnazijos neketina teikti paraiškos 2024 m. Tarptautinio </w:t>
      </w:r>
      <w:proofErr w:type="spellStart"/>
      <w:r>
        <w:rPr>
          <w:szCs w:val="24"/>
        </w:rPr>
        <w:t>bakalaureato</w:t>
      </w:r>
      <w:proofErr w:type="spellEnd"/>
      <w:r>
        <w:rPr>
          <w:szCs w:val="24"/>
        </w:rPr>
        <w:t xml:space="preserve"> DIPLOMO programos įgyvendinimui (2,3,4,5 priedai).</w:t>
      </w:r>
    </w:p>
    <w:p w14:paraId="6C1EE870" w14:textId="5DAFE2AD" w:rsidR="002937BA" w:rsidRDefault="008B6411">
      <w:pPr>
        <w:suppressAutoHyphens/>
        <w:ind w:firstLine="709"/>
        <w:jc w:val="both"/>
        <w:rPr>
          <w:rFonts w:eastAsia="Calibri" w:cs="Calibri"/>
          <w:b/>
          <w:bCs/>
          <w:color w:val="000000"/>
          <w:szCs w:val="24"/>
          <w:lang w:eastAsia="ar-SA"/>
        </w:rPr>
      </w:pPr>
      <w:r>
        <w:rPr>
          <w:rFonts w:eastAsia="Calibri" w:cs="Calibri"/>
          <w:b/>
          <w:bCs/>
          <w:color w:val="000000"/>
          <w:szCs w:val="24"/>
          <w:lang w:eastAsia="ar-SA"/>
        </w:rPr>
        <w:t>3</w:t>
      </w:r>
      <w:r w:rsidR="003410A2">
        <w:rPr>
          <w:rFonts w:eastAsia="Calibri" w:cs="Calibri"/>
          <w:b/>
          <w:bCs/>
          <w:color w:val="000000"/>
          <w:szCs w:val="24"/>
          <w:lang w:eastAsia="ar-SA"/>
        </w:rPr>
        <w:t>.</w:t>
      </w:r>
      <w:r>
        <w:rPr>
          <w:rFonts w:eastAsia="Calibri" w:cs="Calibri"/>
          <w:b/>
          <w:bCs/>
          <w:color w:val="000000"/>
          <w:szCs w:val="24"/>
          <w:lang w:eastAsia="ar-SA"/>
        </w:rPr>
        <w:t>Lėšų poreikis ir šaltiniai</w:t>
      </w:r>
    </w:p>
    <w:p w14:paraId="4CA64F28" w14:textId="3D1D4320" w:rsidR="002937BA" w:rsidRDefault="0052344C">
      <w:pPr>
        <w:suppressAutoHyphens/>
        <w:ind w:firstLine="709"/>
        <w:jc w:val="both"/>
        <w:rPr>
          <w:rFonts w:eastAsia="Calibri" w:cs="Calibri"/>
          <w:color w:val="000000"/>
          <w:szCs w:val="24"/>
          <w:lang w:eastAsia="ar-SA"/>
        </w:rPr>
      </w:pPr>
      <w:r>
        <w:rPr>
          <w:rFonts w:eastAsia="Calibri" w:cs="Calibri"/>
          <w:color w:val="000000"/>
          <w:szCs w:val="24"/>
          <w:lang w:eastAsia="ar-SA"/>
        </w:rPr>
        <w:t>P</w:t>
      </w:r>
      <w:r w:rsidR="006014DD">
        <w:rPr>
          <w:rFonts w:eastAsia="Calibri" w:cs="Calibri"/>
          <w:color w:val="000000"/>
          <w:szCs w:val="24"/>
          <w:lang w:eastAsia="ar-SA"/>
        </w:rPr>
        <w:t>araiškos pateikim</w:t>
      </w:r>
      <w:r>
        <w:rPr>
          <w:rFonts w:eastAsia="Calibri" w:cs="Calibri"/>
          <w:color w:val="000000"/>
          <w:szCs w:val="24"/>
          <w:lang w:eastAsia="ar-SA"/>
        </w:rPr>
        <w:t xml:space="preserve">o mokestis mokyklai – kandidatei bus skiriamas iš savivaldybės biudžeto lėšų skirtų Švietimo ir ugdymo programai. Nuo 2025 metų mokyklos-kandidatės mokesčiui reikalingos lėšos bus skiriamos iš savivaldybės biudžeto. </w:t>
      </w:r>
      <w:r w:rsidR="00991E28">
        <w:rPr>
          <w:rFonts w:eastAsia="Calibri" w:cs="Calibri"/>
          <w:color w:val="000000"/>
          <w:szCs w:val="24"/>
          <w:lang w:eastAsia="ar-SA"/>
        </w:rPr>
        <w:t>Kitos</w:t>
      </w:r>
      <w:r>
        <w:rPr>
          <w:rFonts w:eastAsia="Calibri" w:cs="Calibri"/>
          <w:color w:val="000000"/>
          <w:szCs w:val="24"/>
          <w:lang w:eastAsia="ar-SA"/>
        </w:rPr>
        <w:t xml:space="preserve"> reikalingos </w:t>
      </w:r>
      <w:r w:rsidR="00991E28">
        <w:rPr>
          <w:rFonts w:eastAsia="Calibri" w:cs="Calibri"/>
          <w:color w:val="000000"/>
          <w:szCs w:val="24"/>
          <w:lang w:eastAsia="ar-SA"/>
        </w:rPr>
        <w:t xml:space="preserve">išlaidos bus dengiamos </w:t>
      </w:r>
      <w:r w:rsidR="003C7F5E">
        <w:rPr>
          <w:rFonts w:eastAsia="Calibri" w:cs="Calibri"/>
          <w:color w:val="000000"/>
          <w:szCs w:val="24"/>
          <w:lang w:eastAsia="ar-SA"/>
        </w:rPr>
        <w:t>gimnazijos ir partnerių lėšomis, projektų lėšomis. (6 priedas).</w:t>
      </w:r>
    </w:p>
    <w:p w14:paraId="0234FF29" w14:textId="1CD674B2" w:rsidR="005209FF" w:rsidRPr="005209FF" w:rsidRDefault="005209FF" w:rsidP="00991E28">
      <w:pPr>
        <w:ind w:firstLine="709"/>
        <w:jc w:val="both"/>
        <w:rPr>
          <w:b/>
        </w:rPr>
      </w:pPr>
      <w:r>
        <w:rPr>
          <w:b/>
          <w:bCs/>
          <w:lang w:eastAsia="lt-LT"/>
        </w:rPr>
        <w:t>4.</w:t>
      </w:r>
      <w:r w:rsidRPr="005209FF">
        <w:rPr>
          <w:b/>
          <w:bCs/>
          <w:lang w:eastAsia="lt-LT"/>
        </w:rPr>
        <w:t>Sprendimui priimti reikalingi pagrindimai, skaičiavimai ar paaiškinimai:</w:t>
      </w:r>
      <w:r w:rsidRPr="005209FF">
        <w:rPr>
          <w:b/>
        </w:rPr>
        <w:t xml:space="preserve"> </w:t>
      </w:r>
    </w:p>
    <w:p w14:paraId="462D8B54" w14:textId="696D40CF" w:rsidR="005209FF" w:rsidRDefault="005209FF" w:rsidP="00991E28">
      <w:pPr>
        <w:ind w:firstLine="709"/>
        <w:jc w:val="both"/>
      </w:pPr>
      <w:r w:rsidRPr="00B07220">
        <w:t xml:space="preserve">Neigiamų pasekmių nenumatoma.  </w:t>
      </w:r>
    </w:p>
    <w:p w14:paraId="4F2F1B1F" w14:textId="2701B0A3" w:rsidR="005209FF" w:rsidRPr="005209FF" w:rsidRDefault="005209FF" w:rsidP="00991E28">
      <w:pPr>
        <w:ind w:firstLine="709"/>
        <w:jc w:val="both"/>
        <w:rPr>
          <w:b/>
        </w:rPr>
      </w:pPr>
      <w:r>
        <w:rPr>
          <w:b/>
        </w:rPr>
        <w:t>5.</w:t>
      </w:r>
      <w:r w:rsidRPr="005209FF">
        <w:rPr>
          <w:b/>
        </w:rPr>
        <w:t xml:space="preserve">Kieno </w:t>
      </w:r>
      <w:r w:rsidRPr="005209FF">
        <w:rPr>
          <w:b/>
          <w:bCs/>
          <w:lang w:eastAsia="lt-LT"/>
        </w:rPr>
        <w:t>iniciatyva</w:t>
      </w:r>
      <w:r w:rsidRPr="005209FF">
        <w:rPr>
          <w:b/>
        </w:rPr>
        <w:t xml:space="preserve"> parengtas sprendimo projektas: </w:t>
      </w:r>
    </w:p>
    <w:p w14:paraId="14BB6F57" w14:textId="396C3F95" w:rsidR="002937BA" w:rsidRDefault="003410A2" w:rsidP="00977206">
      <w:pPr>
        <w:suppressAutoHyphens/>
        <w:ind w:firstLine="709"/>
        <w:jc w:val="both"/>
        <w:rPr>
          <w:rFonts w:eastAsia="Calibri" w:cs="Calibri"/>
          <w:color w:val="000000"/>
          <w:szCs w:val="24"/>
          <w:lang w:eastAsia="ar-SA"/>
        </w:rPr>
      </w:pPr>
      <w:r w:rsidRPr="005209FF">
        <w:rPr>
          <w:rFonts w:eastAsia="Calibri" w:cs="Calibri"/>
          <w:bCs/>
          <w:color w:val="000000"/>
          <w:szCs w:val="24"/>
          <w:lang w:eastAsia="ar-SA"/>
        </w:rPr>
        <w:t>Sprendimo projektą parengė</w:t>
      </w:r>
      <w:r w:rsidR="008B6411">
        <w:rPr>
          <w:rFonts w:eastAsia="Calibri" w:cs="Calibri"/>
          <w:color w:val="000000"/>
          <w:szCs w:val="24"/>
          <w:lang w:eastAsia="ar-SA"/>
        </w:rPr>
        <w:t xml:space="preserve"> Panevėžio</w:t>
      </w:r>
      <w:r>
        <w:rPr>
          <w:rFonts w:eastAsia="Calibri" w:cs="Calibri"/>
          <w:color w:val="000000"/>
          <w:szCs w:val="24"/>
          <w:lang w:eastAsia="ar-SA"/>
        </w:rPr>
        <w:t xml:space="preserve"> miesto savivaldybės administracijos. </w:t>
      </w:r>
    </w:p>
    <w:p w14:paraId="75AB26EE" w14:textId="77777777" w:rsidR="002937BA" w:rsidRDefault="002937BA">
      <w:pPr>
        <w:suppressAutoHyphens/>
        <w:ind w:firstLine="709"/>
        <w:jc w:val="both"/>
        <w:rPr>
          <w:rFonts w:eastAsia="Calibri" w:cs="Calibri"/>
          <w:color w:val="000000"/>
          <w:szCs w:val="24"/>
          <w:lang w:eastAsia="ar-SA"/>
        </w:rPr>
      </w:pPr>
    </w:p>
    <w:p w14:paraId="5DAD21A1" w14:textId="77777777" w:rsidR="005209FF" w:rsidRDefault="005209FF" w:rsidP="005209FF">
      <w:pPr>
        <w:ind w:firstLine="567"/>
        <w:jc w:val="both"/>
        <w:rPr>
          <w:lang w:eastAsia="lt-LT"/>
        </w:rPr>
      </w:pPr>
      <w:r>
        <w:rPr>
          <w:lang w:eastAsia="lt-LT"/>
        </w:rPr>
        <w:t>PRIDEDAMA:</w:t>
      </w:r>
    </w:p>
    <w:p w14:paraId="49C9F3B9" w14:textId="2F2A0A89" w:rsidR="00991E28" w:rsidRPr="001C7BD2" w:rsidRDefault="00E354C7" w:rsidP="009B0C9E">
      <w:pPr>
        <w:pStyle w:val="Sraopastraipa"/>
        <w:numPr>
          <w:ilvl w:val="0"/>
          <w:numId w:val="4"/>
        </w:numPr>
        <w:ind w:left="851" w:hanging="284"/>
      </w:pPr>
      <w:r>
        <w:t xml:space="preserve">5-osios gimnazijos raštas </w:t>
      </w:r>
      <w:r w:rsidR="00991E28">
        <w:t>„</w:t>
      </w:r>
      <w:r w:rsidR="00991E28" w:rsidRPr="001C7BD2">
        <w:t xml:space="preserve">Dėl pasirengimo vykdyti tarptautinio </w:t>
      </w:r>
      <w:proofErr w:type="spellStart"/>
      <w:r w:rsidR="00991E28" w:rsidRPr="001C7BD2">
        <w:t>bakalaureato</w:t>
      </w:r>
      <w:proofErr w:type="spellEnd"/>
      <w:r w:rsidR="00991E28" w:rsidRPr="001C7BD2">
        <w:t xml:space="preserve"> DIPLOMO programą“</w:t>
      </w:r>
      <w:r w:rsidR="001C7BD2">
        <w:t>.</w:t>
      </w:r>
    </w:p>
    <w:p w14:paraId="55F0003E" w14:textId="7E522F3E" w:rsidR="005209FF" w:rsidRDefault="00991E28" w:rsidP="00991E28">
      <w:pPr>
        <w:pStyle w:val="Sraopastraipa"/>
        <w:numPr>
          <w:ilvl w:val="0"/>
          <w:numId w:val="4"/>
        </w:numPr>
        <w:jc w:val="both"/>
      </w:pPr>
      <w:r>
        <w:t xml:space="preserve">„Minties“ gimnazijos raštas „Dėl ketinimo vykdyti tarptautinio </w:t>
      </w:r>
      <w:proofErr w:type="spellStart"/>
      <w:r>
        <w:t>bakalaureato</w:t>
      </w:r>
      <w:proofErr w:type="spellEnd"/>
      <w:r>
        <w:t xml:space="preserve"> programą“.</w:t>
      </w:r>
    </w:p>
    <w:p w14:paraId="59BB37A2" w14:textId="5EA20202" w:rsidR="00991E28" w:rsidRDefault="00B51F24" w:rsidP="00991E28">
      <w:pPr>
        <w:pStyle w:val="Sraopastraipa"/>
        <w:numPr>
          <w:ilvl w:val="0"/>
          <w:numId w:val="4"/>
        </w:numPr>
        <w:jc w:val="both"/>
      </w:pPr>
      <w:r>
        <w:t xml:space="preserve">Juozo Balčikonio gimnazijos raštas „Dėl neketinimo vykdyti tarptautinio </w:t>
      </w:r>
      <w:proofErr w:type="spellStart"/>
      <w:r>
        <w:t>bakalaureato</w:t>
      </w:r>
      <w:proofErr w:type="spellEnd"/>
      <w:r>
        <w:t xml:space="preserve"> programos“.</w:t>
      </w:r>
    </w:p>
    <w:p w14:paraId="5BB234D7" w14:textId="1DE7AF11" w:rsidR="00B51F24" w:rsidRDefault="00B51F24" w:rsidP="00991E28">
      <w:pPr>
        <w:pStyle w:val="Sraopastraipa"/>
        <w:numPr>
          <w:ilvl w:val="0"/>
          <w:numId w:val="4"/>
        </w:numPr>
        <w:jc w:val="both"/>
      </w:pPr>
      <w:r>
        <w:t xml:space="preserve">Juozo Miltinio gimnazijos raštas „Dėl tarptautinio </w:t>
      </w:r>
      <w:proofErr w:type="spellStart"/>
      <w:r>
        <w:t>bakalaureato</w:t>
      </w:r>
      <w:proofErr w:type="spellEnd"/>
      <w:r>
        <w:t xml:space="preserve"> programos vykdymo Juozo Miltinio gimnazijoje“.</w:t>
      </w:r>
    </w:p>
    <w:p w14:paraId="4A2509A1" w14:textId="0147E4A7" w:rsidR="00B51F24" w:rsidRDefault="00B51F24" w:rsidP="00991E28">
      <w:pPr>
        <w:pStyle w:val="Sraopastraipa"/>
        <w:numPr>
          <w:ilvl w:val="0"/>
          <w:numId w:val="4"/>
        </w:numPr>
        <w:jc w:val="both"/>
      </w:pPr>
      <w:r>
        <w:t xml:space="preserve">Vytauto Žemkalnio gimnazijos raštas „Dėl ketinimo vykdyti tarptautinio </w:t>
      </w:r>
      <w:proofErr w:type="spellStart"/>
      <w:r>
        <w:t>bakalaureato</w:t>
      </w:r>
      <w:proofErr w:type="spellEnd"/>
      <w:r>
        <w:t xml:space="preserve"> programą“.</w:t>
      </w:r>
    </w:p>
    <w:p w14:paraId="18F81DDF" w14:textId="14F604A7" w:rsidR="003C7F5E" w:rsidRPr="003C7F5E" w:rsidRDefault="003C7F5E" w:rsidP="003C7F5E">
      <w:pPr>
        <w:pStyle w:val="Sraopastraipa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ind w:left="284" w:firstLine="0"/>
        <w:jc w:val="center"/>
      </w:pPr>
      <w:r>
        <w:t>T</w:t>
      </w:r>
      <w:r w:rsidRPr="003C7F5E">
        <w:t xml:space="preserve">arptautinio </w:t>
      </w:r>
      <w:proofErr w:type="spellStart"/>
      <w:r w:rsidRPr="003C7F5E">
        <w:t>bakalaureato</w:t>
      </w:r>
      <w:proofErr w:type="spellEnd"/>
      <w:r w:rsidRPr="003C7F5E">
        <w:t xml:space="preserve"> diplomo programos įgyvendinimo etapai ir numatomos lėšos</w:t>
      </w:r>
      <w:r>
        <w:t>.</w:t>
      </w:r>
    </w:p>
    <w:p w14:paraId="0EBDBE1B" w14:textId="58E7AC45" w:rsidR="003C7F5E" w:rsidRPr="003C7F5E" w:rsidRDefault="00DB2C23" w:rsidP="00DB2C23">
      <w:pPr>
        <w:pStyle w:val="Sraopastraipa"/>
        <w:numPr>
          <w:ilvl w:val="0"/>
          <w:numId w:val="4"/>
        </w:numPr>
        <w:jc w:val="both"/>
      </w:pPr>
      <w:r>
        <w:t>Panevėžio 5-osios gimnazijos tarybos protokolo išrašas.</w:t>
      </w:r>
    </w:p>
    <w:p w14:paraId="734633CB" w14:textId="75A97134" w:rsidR="005209FF" w:rsidRPr="003C7F5E" w:rsidRDefault="00DB2C23" w:rsidP="005209FF">
      <w:pPr>
        <w:ind w:left="1211"/>
        <w:jc w:val="both"/>
        <w:rPr>
          <w:szCs w:val="24"/>
        </w:rPr>
      </w:pPr>
      <w:r>
        <w:rPr>
          <w:szCs w:val="24"/>
        </w:rPr>
        <w:t xml:space="preserve"> </w:t>
      </w:r>
    </w:p>
    <w:p w14:paraId="08D012C5" w14:textId="77777777" w:rsidR="00991E28" w:rsidRDefault="00991E28" w:rsidP="005209FF">
      <w:pPr>
        <w:ind w:left="1211"/>
        <w:jc w:val="both"/>
      </w:pPr>
    </w:p>
    <w:p w14:paraId="316CC8AA" w14:textId="77777777" w:rsidR="00991E28" w:rsidRDefault="00991E28" w:rsidP="005209FF">
      <w:pPr>
        <w:ind w:left="1211"/>
        <w:jc w:val="both"/>
      </w:pPr>
    </w:p>
    <w:p w14:paraId="673DFAD0" w14:textId="77777777" w:rsidR="005209FF" w:rsidRDefault="005209FF" w:rsidP="00991E28">
      <w:pPr>
        <w:spacing w:line="360" w:lineRule="auto"/>
        <w:ind w:left="851" w:hanging="142"/>
      </w:pPr>
      <w:r>
        <w:t xml:space="preserve">Švietimo skyriaus vedėja                               </w:t>
      </w:r>
      <w:r>
        <w:tab/>
      </w:r>
      <w:r>
        <w:tab/>
        <w:t xml:space="preserve">       Silvija </w:t>
      </w:r>
      <w:proofErr w:type="spellStart"/>
      <w:r>
        <w:t>Sėrikovienė</w:t>
      </w:r>
      <w:proofErr w:type="spellEnd"/>
    </w:p>
    <w:p w14:paraId="4FCBF85F" w14:textId="77777777" w:rsidR="005209FF" w:rsidRDefault="005209FF" w:rsidP="005209FF">
      <w:pPr>
        <w:spacing w:line="360" w:lineRule="auto"/>
      </w:pPr>
    </w:p>
    <w:p w14:paraId="5F04232F" w14:textId="77777777" w:rsidR="005209FF" w:rsidRDefault="005209FF" w:rsidP="005209FF">
      <w:pPr>
        <w:spacing w:line="360" w:lineRule="auto"/>
      </w:pPr>
      <w:r>
        <w:t xml:space="preserve">Izolda Pakalnienė, 504 483, </w:t>
      </w:r>
      <w:hyperlink r:id="rId7" w:history="1">
        <w:r w:rsidRPr="003C5F5B">
          <w:rPr>
            <w:rStyle w:val="Hipersaitas"/>
          </w:rPr>
          <w:t>el.p.izolda.pakalniene@panevezys.lt</w:t>
        </w:r>
      </w:hyperlink>
    </w:p>
    <w:p w14:paraId="3CC6B7A3" w14:textId="77777777" w:rsidR="005209FF" w:rsidRDefault="005209FF" w:rsidP="005209FF">
      <w:pPr>
        <w:spacing w:line="360" w:lineRule="auto"/>
      </w:pPr>
    </w:p>
    <w:p w14:paraId="2E7FC1D5" w14:textId="77777777" w:rsidR="005209FF" w:rsidRPr="00F15F10" w:rsidRDefault="005209FF" w:rsidP="005209FF">
      <w:pPr>
        <w:spacing w:line="360" w:lineRule="auto"/>
        <w:rPr>
          <w:b/>
          <w:bCs/>
          <w:color w:val="FF0000"/>
        </w:rPr>
      </w:pPr>
    </w:p>
    <w:p w14:paraId="1094F1B5" w14:textId="77777777" w:rsidR="00E354C7" w:rsidRDefault="00E354C7">
      <w:pPr>
        <w:suppressAutoHyphens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2017FDB" w14:textId="6501C950" w:rsidR="002937BA" w:rsidRDefault="00977E59">
      <w:pPr>
        <w:suppressAutoHyphens/>
        <w:jc w:val="both"/>
        <w:rPr>
          <w:rFonts w:eastAsia="Calibri" w:cs="Calibri"/>
          <w:color w:val="000000"/>
          <w:szCs w:val="24"/>
          <w:lang w:eastAsia="ar-SA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293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142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97089" w14:textId="77777777" w:rsidR="00072EB6" w:rsidRDefault="00072EB6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separator/>
      </w:r>
    </w:p>
  </w:endnote>
  <w:endnote w:type="continuationSeparator" w:id="0">
    <w:p w14:paraId="5CFC7B55" w14:textId="77777777" w:rsidR="00072EB6" w:rsidRDefault="00072EB6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CC75E" w14:textId="77777777" w:rsidR="002937BA" w:rsidRDefault="002937BA">
    <w:pPr>
      <w:widowControl w:val="0"/>
      <w:tabs>
        <w:tab w:val="center" w:pos="4680"/>
        <w:tab w:val="right" w:pos="9360"/>
      </w:tabs>
      <w:suppressAutoHyphens/>
      <w:rPr>
        <w:rFonts w:eastAsia="Lucida Sans Unicode"/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FEDA7" w14:textId="77777777" w:rsidR="002937BA" w:rsidRDefault="002937BA">
    <w:pPr>
      <w:widowControl w:val="0"/>
      <w:tabs>
        <w:tab w:val="center" w:pos="4680"/>
        <w:tab w:val="right" w:pos="9360"/>
      </w:tabs>
      <w:suppressAutoHyphens/>
      <w:rPr>
        <w:rFonts w:eastAsia="Lucida Sans Unicode"/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4F653" w14:textId="77777777" w:rsidR="002937BA" w:rsidRDefault="002937BA">
    <w:pPr>
      <w:widowControl w:val="0"/>
      <w:tabs>
        <w:tab w:val="center" w:pos="4680"/>
        <w:tab w:val="right" w:pos="9360"/>
      </w:tabs>
      <w:suppressAutoHyphens/>
      <w:rPr>
        <w:rFonts w:eastAsia="Lucida Sans Unicode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F9637" w14:textId="77777777" w:rsidR="00072EB6" w:rsidRDefault="00072EB6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separator/>
      </w:r>
    </w:p>
  </w:footnote>
  <w:footnote w:type="continuationSeparator" w:id="0">
    <w:p w14:paraId="383E2EC9" w14:textId="77777777" w:rsidR="00072EB6" w:rsidRDefault="00072EB6">
      <w:pPr>
        <w:widowControl w:val="0"/>
        <w:suppressAutoHyphens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1699A" w14:textId="77777777" w:rsidR="002937BA" w:rsidRDefault="002937BA">
    <w:pPr>
      <w:widowControl w:val="0"/>
      <w:tabs>
        <w:tab w:val="center" w:pos="4680"/>
        <w:tab w:val="right" w:pos="9360"/>
      </w:tabs>
      <w:suppressAutoHyphens/>
      <w:rPr>
        <w:rFonts w:eastAsia="Lucida Sans Unicode"/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F3032" w14:textId="5228CEFE" w:rsidR="002937BA" w:rsidRDefault="003410A2">
    <w:pPr>
      <w:widowControl w:val="0"/>
      <w:tabs>
        <w:tab w:val="center" w:pos="4680"/>
        <w:tab w:val="right" w:pos="9360"/>
      </w:tabs>
      <w:suppressAutoHyphens/>
      <w:jc w:val="center"/>
      <w:rPr>
        <w:rFonts w:eastAsia="Lucida Sans Unicode"/>
        <w:szCs w:val="24"/>
        <w:lang w:eastAsia="ar-SA"/>
      </w:rPr>
    </w:pPr>
    <w:r>
      <w:rPr>
        <w:rFonts w:eastAsia="Lucida Sans Unicode"/>
        <w:szCs w:val="24"/>
        <w:lang w:eastAsia="ar-SA"/>
      </w:rPr>
      <w:fldChar w:fldCharType="begin"/>
    </w:r>
    <w:r>
      <w:rPr>
        <w:rFonts w:eastAsia="Lucida Sans Unicode"/>
        <w:szCs w:val="24"/>
        <w:lang w:eastAsia="ar-SA"/>
      </w:rPr>
      <w:instrText>PAGE</w:instrText>
    </w:r>
    <w:r>
      <w:rPr>
        <w:rFonts w:eastAsia="Lucida Sans Unicode"/>
        <w:szCs w:val="24"/>
        <w:lang w:eastAsia="ar-SA"/>
      </w:rPr>
      <w:fldChar w:fldCharType="separate"/>
    </w:r>
    <w:r w:rsidR="0071104C">
      <w:rPr>
        <w:rFonts w:eastAsia="Lucida Sans Unicode"/>
        <w:noProof/>
        <w:szCs w:val="24"/>
        <w:lang w:eastAsia="ar-SA"/>
      </w:rPr>
      <w:t>2</w:t>
    </w:r>
    <w:r>
      <w:rPr>
        <w:rFonts w:eastAsia="Lucida Sans Unicode"/>
        <w:szCs w:val="24"/>
        <w:lang w:eastAsia="ar-SA"/>
      </w:rPr>
      <w:fldChar w:fldCharType="end"/>
    </w:r>
  </w:p>
  <w:p w14:paraId="6A18E8E5" w14:textId="77777777" w:rsidR="002937BA" w:rsidRDefault="002937BA">
    <w:pPr>
      <w:widowControl w:val="0"/>
      <w:tabs>
        <w:tab w:val="center" w:pos="4680"/>
        <w:tab w:val="right" w:pos="9360"/>
      </w:tabs>
      <w:suppressAutoHyphens/>
      <w:rPr>
        <w:rFonts w:eastAsia="Lucida Sans Unicode"/>
        <w:szCs w:val="24"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A5854" w14:textId="77777777" w:rsidR="002937BA" w:rsidRDefault="002937BA">
    <w:pPr>
      <w:widowControl w:val="0"/>
      <w:tabs>
        <w:tab w:val="center" w:pos="4680"/>
        <w:tab w:val="right" w:pos="9360"/>
      </w:tabs>
      <w:suppressAutoHyphens/>
      <w:rPr>
        <w:rFonts w:eastAsia="Lucida Sans Unicode"/>
        <w:szCs w:val="24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08BD"/>
    <w:multiLevelType w:val="hybridMultilevel"/>
    <w:tmpl w:val="D63676D8"/>
    <w:lvl w:ilvl="0" w:tplc="629EE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E35FD2"/>
    <w:multiLevelType w:val="hybridMultilevel"/>
    <w:tmpl w:val="6CC4121C"/>
    <w:lvl w:ilvl="0" w:tplc="1BF28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8A72E8"/>
    <w:multiLevelType w:val="hybridMultilevel"/>
    <w:tmpl w:val="4C782B3E"/>
    <w:lvl w:ilvl="0" w:tplc="263876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6247234"/>
    <w:multiLevelType w:val="hybridMultilevel"/>
    <w:tmpl w:val="6FE292E4"/>
    <w:lvl w:ilvl="0" w:tplc="A03E157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09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65"/>
    <w:rsid w:val="00072EB6"/>
    <w:rsid w:val="00083D65"/>
    <w:rsid w:val="001C7BD2"/>
    <w:rsid w:val="00250875"/>
    <w:rsid w:val="00262072"/>
    <w:rsid w:val="002937BA"/>
    <w:rsid w:val="003410A2"/>
    <w:rsid w:val="003720DA"/>
    <w:rsid w:val="003C7F5E"/>
    <w:rsid w:val="00416D14"/>
    <w:rsid w:val="005209FF"/>
    <w:rsid w:val="0052344C"/>
    <w:rsid w:val="005C5146"/>
    <w:rsid w:val="006014DD"/>
    <w:rsid w:val="0062053F"/>
    <w:rsid w:val="006915EE"/>
    <w:rsid w:val="0071104C"/>
    <w:rsid w:val="008B6411"/>
    <w:rsid w:val="008D0063"/>
    <w:rsid w:val="009423A6"/>
    <w:rsid w:val="00960285"/>
    <w:rsid w:val="00977206"/>
    <w:rsid w:val="00977E59"/>
    <w:rsid w:val="00991E28"/>
    <w:rsid w:val="009B0C9E"/>
    <w:rsid w:val="00A348B5"/>
    <w:rsid w:val="00B51F24"/>
    <w:rsid w:val="00BC7941"/>
    <w:rsid w:val="00C32176"/>
    <w:rsid w:val="00C43A11"/>
    <w:rsid w:val="00C45B99"/>
    <w:rsid w:val="00C934E0"/>
    <w:rsid w:val="00D9494F"/>
    <w:rsid w:val="00DB2C23"/>
    <w:rsid w:val="00DF0BAC"/>
    <w:rsid w:val="00E354C7"/>
    <w:rsid w:val="00E60687"/>
    <w:rsid w:val="00E777D2"/>
    <w:rsid w:val="00EA31BA"/>
    <w:rsid w:val="00EB4614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5181"/>
  <w15:docId w15:val="{CD325542-7ACB-468E-A5D4-081A3C0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B6411"/>
    <w:pPr>
      <w:ind w:left="720"/>
      <w:contextualSpacing/>
    </w:pPr>
    <w:rPr>
      <w:szCs w:val="24"/>
    </w:rPr>
  </w:style>
  <w:style w:type="character" w:styleId="Hipersaitas">
    <w:name w:val="Hyperlink"/>
    <w:basedOn w:val="Numatytasispastraiposriftas"/>
    <w:uiPriority w:val="99"/>
    <w:unhideWhenUsed/>
    <w:rsid w:val="005209FF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45B99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45B99"/>
    <w:rPr>
      <w:b/>
      <w:bCs/>
    </w:rPr>
  </w:style>
  <w:style w:type="character" w:styleId="Emfaz">
    <w:name w:val="Emphasis"/>
    <w:basedOn w:val="Numatytasispastraiposriftas"/>
    <w:uiPriority w:val="20"/>
    <w:qFormat/>
    <w:rsid w:val="00C45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.p.izolda.pakalniene@panevezys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3277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Čičelienė</dc:creator>
  <cp:lastModifiedBy>Diana Brazdžiunienė</cp:lastModifiedBy>
  <cp:revision>2</cp:revision>
  <cp:lastPrinted>2018-11-26T07:22:00Z</cp:lastPrinted>
  <dcterms:created xsi:type="dcterms:W3CDTF">2024-06-20T10:48:00Z</dcterms:created>
  <dcterms:modified xsi:type="dcterms:W3CDTF">2024-06-20T10:48:00Z</dcterms:modified>
  <dc:language>en-US</dc:language>
</cp:coreProperties>
</file>