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TSP-378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3582381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923ADC">
        <w:t>172041,7</w:t>
      </w:r>
      <w:r w:rsidRPr="00F36B78">
        <w:t xml:space="preserve"> </w:t>
      </w:r>
      <w:r w:rsidRPr="00F36B78">
        <w:rPr>
          <w:szCs w:val="24"/>
        </w:rPr>
        <w:t xml:space="preserve">tūkst. Eur, iš jų </w:t>
      </w:r>
      <w:r w:rsidR="00923ADC">
        <w:t>78192,4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2AB700C6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="00700838" w:rsidRPr="0083055A">
        <w:t xml:space="preserve">Patvirtinti Savivaldybės biudžeto išlaidas – </w:t>
      </w:r>
      <w:r w:rsidR="00923ADC">
        <w:t xml:space="preserve">180145,2 </w:t>
      </w:r>
      <w:r w:rsidR="00700838" w:rsidRPr="0083055A">
        <w:t xml:space="preserve">tūkst. Eur, iš jų: 44317,8 tūkst. Eur – ugdymo reikmėms finansuoti, </w:t>
      </w:r>
      <w:r w:rsidR="00F10620">
        <w:t>9265,6</w:t>
      </w:r>
      <w:r w:rsidR="00700838" w:rsidRPr="0083055A"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141086">
        <w:t>5389,0</w:t>
      </w:r>
      <w:r w:rsidR="00700838" w:rsidRPr="0083055A">
        <w:t xml:space="preserve"> tūkst. Eur – valstybės lėšos kapitalo investicijoms finansuoti, </w:t>
      </w:r>
      <w:r w:rsidR="00141086">
        <w:t>4725,1</w:t>
      </w:r>
      <w:r w:rsidR="00700838" w:rsidRPr="0083055A">
        <w:t xml:space="preserve"> tūkst. Eur – valstybės lėšos vietinės reikšmės keliams (gatvėms) tiesti, taisyti, prižiūrėti ir saugaus eismo sąlygoms užtikrinti, </w:t>
      </w:r>
      <w:r w:rsidR="00F10620">
        <w:t>8016,0</w:t>
      </w:r>
      <w:r w:rsidR="00700838" w:rsidRPr="00F36B78">
        <w:t xml:space="preserve"> </w:t>
      </w:r>
      <w:r w:rsidR="00700838" w:rsidRPr="0083055A">
        <w:t xml:space="preserve">tūkst. Eur – Europos Sąjungos finansinės paramos lėšos investicijų ir kitiems projektams finansuoti, 35,8 tūkst. Eur – Elenos Mezginaitės viešajai bibliotekai dokumentams įsigyti, </w:t>
      </w:r>
      <w:r w:rsidR="00687899">
        <w:rPr>
          <w:szCs w:val="24"/>
          <w:lang w:eastAsia="lt-LT"/>
        </w:rPr>
        <w:t>458,1</w:t>
      </w:r>
      <w:r w:rsidR="00700838" w:rsidRPr="0083055A">
        <w:rPr>
          <w:szCs w:val="24"/>
          <w:lang w:eastAsia="lt-LT"/>
        </w:rPr>
        <w:t xml:space="preserve"> tūkst. Eur – projektui </w:t>
      </w:r>
      <w:r w:rsidR="00700838" w:rsidRPr="0083055A">
        <w:t xml:space="preserve">„Sukurti ir įdiegti įtraukaus ugdymo organizavimo modelius, sudarant sąlygas didelių ir labai didelių SUP turintiems mokiniams ugdytis bendrosios paskirties mokyklose“ finansuoti, </w:t>
      </w:r>
      <w:r w:rsidR="00700838" w:rsidRPr="0083055A">
        <w:rPr>
          <w:bCs/>
        </w:rPr>
        <w:t>12</w:t>
      </w:r>
      <w:r w:rsidR="00FF52A7">
        <w:rPr>
          <w:bCs/>
        </w:rPr>
        <w:t>3</w:t>
      </w:r>
      <w:r w:rsidR="00700838" w:rsidRPr="0083055A">
        <w:rPr>
          <w:bCs/>
        </w:rPr>
        <w:t>,8 tūkst. Eur –</w:t>
      </w:r>
      <w:r w:rsidR="00700838" w:rsidRPr="0083055A">
        <w:rPr>
          <w:b/>
        </w:rPr>
        <w:t xml:space="preserve"> </w:t>
      </w:r>
      <w:r w:rsidR="00700838" w:rsidRPr="0083055A">
        <w:t xml:space="preserve">akredituotai vaikų </w:t>
      </w:r>
      <w:r w:rsidR="00700838" w:rsidRPr="0083055A">
        <w:lastRenderedPageBreak/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83055A">
        <w:rPr>
          <w:color w:val="000000"/>
          <w:szCs w:val="24"/>
        </w:rPr>
        <w:t>vaikų, kuriems skirtas privalomas ugdymas pagal ikimokyklinio ugdymo programą, ugdymui, maitinimui ir vežiojimui</w:t>
      </w:r>
      <w:r w:rsidR="00700838" w:rsidRPr="0083055A">
        <w:t xml:space="preserve">, 269,5 tūkst. Eur – asmeninei pagalbai teikti ir administruoti, 319,5 tūkst. Eur – </w:t>
      </w:r>
      <w:r w:rsidR="00700838" w:rsidRPr="0083055A">
        <w:rPr>
          <w:rFonts w:ascii="LiberationSerif" w:hAnsi="LiberationSerif" w:cs="LiberationSerif"/>
        </w:rPr>
        <w:t>akredituotai socialinei reabilitacijai neįgaliesiems bendruomenėje organizuoti, teikti ir administruoti</w:t>
      </w:r>
      <w:r w:rsidR="00700838" w:rsidRPr="0083055A">
        <w:rPr>
          <w:rFonts w:ascii="LiberationSerif" w:eastAsiaTheme="minorHAnsi" w:hAnsi="LiberationSerif" w:cs="LiberationSerif"/>
        </w:rPr>
        <w:t xml:space="preserve">, 0,1 tūkst. Eur – </w:t>
      </w:r>
      <w:r w:rsidR="00700838" w:rsidRPr="0083055A">
        <w:t>20 procentų bazinės socialinės išmokos dydžio išmokai neįgaliesiems mokėti, 74,</w:t>
      </w:r>
      <w:r w:rsidR="004C311E">
        <w:t>7</w:t>
      </w:r>
      <w:r w:rsidR="00700838" w:rsidRPr="0083055A">
        <w:t xml:space="preserve"> tūkst. Eur – kompensacijoms už būsto suteikimą užsieniečiams, pasitraukusiems iš Ukrainos dėl Rusijos Federacijos karinės agresijos, finansuoti, </w:t>
      </w:r>
      <w:r w:rsidR="00923ADC">
        <w:t>66,9</w:t>
      </w:r>
      <w:r w:rsidR="00700838" w:rsidRPr="0083055A">
        <w:t xml:space="preserve"> tūkst. Eur – vienkartinėms išmokoms įsikurti gyvenamojoje vietoje savivaldybės teritorijoje</w:t>
      </w:r>
      <w:r w:rsidR="00141086">
        <w:t xml:space="preserve"> ir (ar) mėnesinėms kompensacijoms atlyginimui švietimo teikėjui už vaiko, ugd</w:t>
      </w:r>
      <w:r w:rsidR="002E0CAE">
        <w:t>o</w:t>
      </w:r>
      <w:r w:rsidR="00AB4AA9">
        <w:t>mo</w:t>
      </w:r>
      <w:r w:rsidR="00141086">
        <w:t xml:space="preserve"> pagal ikimokyklinio ar priešmokyklinio ugdymo programas, išlaikymą </w:t>
      </w:r>
      <w:r w:rsidR="00700838" w:rsidRPr="0083055A">
        <w:t>laikinąją apsaugą Lietuvos Respublikoje gavusiems užsieniečiams mokėti</w:t>
      </w:r>
      <w:r w:rsidR="00AB4AA9">
        <w:t xml:space="preserve"> ir administruoti</w:t>
      </w:r>
      <w:r w:rsidR="00700838" w:rsidRPr="0083055A">
        <w:t xml:space="preserve">, </w:t>
      </w:r>
      <w:r w:rsidR="002A55C8">
        <w:t xml:space="preserve"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 tūkst. Eur – </w:t>
      </w:r>
      <w:r w:rsidR="002A55C8">
        <w:rPr>
          <w:color w:val="000000"/>
          <w:szCs w:val="24"/>
          <w:lang w:eastAsia="lt-LT"/>
        </w:rPr>
        <w:t xml:space="preserve">regioniniuose </w:t>
      </w:r>
      <w:r w:rsidR="002A55C8" w:rsidRPr="00034CE3">
        <w:rPr>
          <w:szCs w:val="24"/>
          <w:lang w:eastAsia="lt-LT"/>
        </w:rPr>
        <w:t>specialiojo ugdymo centruose pareigybėms steigti ir išlaikyti,</w:t>
      </w:r>
      <w:r w:rsidR="0061087E" w:rsidRPr="00034CE3">
        <w:rPr>
          <w:szCs w:val="24"/>
          <w:lang w:eastAsia="lt-LT"/>
        </w:rPr>
        <w:t xml:space="preserve"> 226,8 tūkst. Eur – profesiniam orientavimui,</w:t>
      </w:r>
      <w:r w:rsidR="002A55C8" w:rsidRPr="00034CE3">
        <w:rPr>
          <w:szCs w:val="24"/>
          <w:lang w:eastAsia="lt-LT"/>
        </w:rPr>
        <w:t xml:space="preserve"> </w:t>
      </w:r>
      <w:r w:rsidR="0061087E" w:rsidRPr="00034CE3">
        <w:rPr>
          <w:szCs w:val="24"/>
          <w:lang w:eastAsia="lt-LT"/>
        </w:rPr>
        <w:t xml:space="preserve">31,5 tūkst. Eur </w:t>
      </w:r>
      <w:r w:rsidR="004C311E" w:rsidRPr="00034CE3">
        <w:rPr>
          <w:szCs w:val="24"/>
          <w:lang w:eastAsia="lt-LT"/>
        </w:rPr>
        <w:t>–</w:t>
      </w:r>
      <w:r w:rsidR="0061087E" w:rsidRPr="00034CE3">
        <w:rPr>
          <w:szCs w:val="24"/>
          <w:lang w:eastAsia="lt-LT"/>
        </w:rPr>
        <w:t xml:space="preserve"> </w:t>
      </w:r>
      <w:r w:rsidR="004C311E" w:rsidRPr="00034CE3">
        <w:rPr>
          <w:rFonts w:ascii="TimesNewRomanPSMT" w:hAnsi="TimesNewRomanPSMT" w:cs="TimesNewRomanPSMT"/>
          <w:szCs w:val="24"/>
          <w:lang w:eastAsia="lt-LT"/>
        </w:rPr>
        <w:t xml:space="preserve">asmenų </w:t>
      </w:r>
      <w:r w:rsidR="004C311E">
        <w:rPr>
          <w:rFonts w:ascii="TimesNewRomanPSMT" w:hAnsi="TimesNewRomanPSMT" w:cs="TimesNewRomanPSMT"/>
          <w:szCs w:val="24"/>
          <w:lang w:eastAsia="lt-LT"/>
        </w:rPr>
        <w:t>su negalia reikalų koordinavimo funkcijai atlikti,</w:t>
      </w:r>
      <w:r w:rsidR="004C311E" w:rsidRPr="0083055A">
        <w:t xml:space="preserve"> </w:t>
      </w:r>
      <w:r w:rsidR="004C311E">
        <w:t>58,4</w:t>
      </w:r>
      <w:r w:rsidR="004C311E" w:rsidRPr="00B328D4">
        <w:t xml:space="preserve"> tūkst. Eur – </w:t>
      </w:r>
      <w:r w:rsidR="004C311E" w:rsidRPr="00B328D4">
        <w:rPr>
          <w:szCs w:val="24"/>
        </w:rPr>
        <w:t>bendruomeninei veiklai stiprinti, įgyvendinant bandomąjį modelį</w:t>
      </w:r>
      <w:r w:rsidR="004C311E">
        <w:rPr>
          <w:szCs w:val="24"/>
        </w:rPr>
        <w:t>,</w:t>
      </w:r>
      <w:r w:rsidR="00687899">
        <w:rPr>
          <w:szCs w:val="24"/>
        </w:rPr>
        <w:t xml:space="preserve"> 74,9 tūkst. Eur – </w:t>
      </w:r>
      <w:r w:rsidR="00687899">
        <w:rPr>
          <w:color w:val="000000"/>
          <w:szCs w:val="24"/>
        </w:rPr>
        <w:t>vaikų, atvykusių į Lietuvos Respubliką iš Ukrainos dėl Rusijos Federacijos karinių veiksmų Ukrainoje, ugdomų pagal ikimokyklinio ir priešmokyklinio ugdymo programas, pavėžėjimui į mokyklą ir atgal</w:t>
      </w:r>
      <w:r w:rsidR="00687899">
        <w:rPr>
          <w:color w:val="000000"/>
          <w:szCs w:val="24"/>
          <w:lang w:eastAsia="lt-LT"/>
        </w:rPr>
        <w:t xml:space="preserve"> ir </w:t>
      </w:r>
      <w:r w:rsidR="00687899">
        <w:t xml:space="preserve">pedagoginių darbuotojų, </w:t>
      </w:r>
      <w:r w:rsidR="00687899">
        <w:rPr>
          <w:color w:val="000000"/>
        </w:rPr>
        <w:t>dirbančių su mokiniais iš Ukrainos,</w:t>
      </w:r>
      <w:r w:rsidR="00687899">
        <w:t xml:space="preserve"> </w:t>
      </w:r>
      <w:r w:rsidR="00687899">
        <w:rPr>
          <w:color w:val="000000"/>
        </w:rPr>
        <w:t xml:space="preserve">ugdomais pagal </w:t>
      </w:r>
      <w:r w:rsidR="00687899">
        <w:t>ikimokyklinio ir priešmokyklinio ugdymo</w:t>
      </w:r>
      <w:r w:rsidR="00687899">
        <w:rPr>
          <w:color w:val="000000"/>
        </w:rPr>
        <w:t xml:space="preserve"> programas, </w:t>
      </w:r>
      <w:r w:rsidR="00687899">
        <w:t>papildomam darbui</w:t>
      </w:r>
      <w:r w:rsidR="00687899">
        <w:rPr>
          <w:color w:val="000000"/>
          <w:szCs w:val="24"/>
          <w:lang w:eastAsia="lt-LT"/>
        </w:rPr>
        <w:t xml:space="preserve"> apmokėti,</w:t>
      </w:r>
      <w:r w:rsidR="00FF52A7">
        <w:rPr>
          <w:color w:val="000000"/>
          <w:szCs w:val="24"/>
          <w:lang w:eastAsia="lt-LT"/>
        </w:rPr>
        <w:t xml:space="preserve"> 48,3 tūkst. Eur – </w:t>
      </w:r>
      <w:r w:rsidR="00FF52A7">
        <w:rPr>
          <w:rFonts w:ascii="LiberationSerif" w:hAnsi="LiberationSerif" w:cs="LiberationSerif"/>
          <w:szCs w:val="24"/>
          <w:lang w:eastAsia="lt-LT"/>
        </w:rPr>
        <w:t xml:space="preserve">Lietuvos Respublikos piniginės socialinės paramos nepasiturintiems gyventojams įstatymo </w:t>
      </w:r>
      <w:r w:rsidR="00FF52A7" w:rsidRPr="00FF52A7">
        <w:rPr>
          <w:rFonts w:ascii="LiberationSerif" w:hAnsi="LiberationSerif" w:cs="LiberationSerif"/>
          <w:szCs w:val="24"/>
          <w:lang w:eastAsia="lt-LT"/>
        </w:rPr>
        <w:t>įgyvendinimui užtikrinti</w:t>
      </w:r>
      <w:r w:rsidR="00FF52A7">
        <w:rPr>
          <w:rFonts w:ascii="LiberationSerif" w:hAnsi="LiberationSerif" w:cs="LiberationSerif"/>
          <w:szCs w:val="24"/>
          <w:lang w:eastAsia="lt-LT"/>
        </w:rPr>
        <w:t xml:space="preserve">, </w:t>
      </w:r>
      <w:r w:rsidR="00F10620" w:rsidRPr="00B328D4">
        <w:t>30,2 tūkst. Eur –</w:t>
      </w:r>
      <w:r w:rsidR="00F10620" w:rsidRPr="00B328D4">
        <w:rPr>
          <w:rFonts w:cs="Arial"/>
          <w:lang w:eastAsia="lt-LT"/>
        </w:rPr>
        <w:t xml:space="preserve"> išlaidoms, susijusioms su </w:t>
      </w:r>
      <w:r w:rsidR="00F10620">
        <w:rPr>
          <w:rFonts w:cs="Arial"/>
          <w:lang w:eastAsia="lt-LT"/>
        </w:rPr>
        <w:t xml:space="preserve">Savivaldybių mokyklų </w:t>
      </w:r>
      <w:r w:rsidR="00F10620"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4C311E" w:rsidRPr="0083055A">
        <w:t xml:space="preserve"> </w:t>
      </w:r>
      <w:r w:rsidR="008C5666" w:rsidRPr="00F36B78">
        <w:t>95072,8</w:t>
      </w:r>
      <w:r w:rsidR="00700838" w:rsidRPr="00F36B78">
        <w:t xml:space="preserve"> </w:t>
      </w:r>
      <w:r w:rsidR="00700838" w:rsidRPr="0083055A">
        <w:t xml:space="preserve">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923ADC">
        <w:t>180145,2</w:t>
      </w:r>
      <w:r w:rsidR="00700838" w:rsidRPr="0083055A">
        <w:t xml:space="preserve"> tūkst. Eur (2 priedas)</w:t>
      </w:r>
      <w:r w:rsidR="00700838">
        <w:t>.</w:t>
      </w:r>
      <w:r w:rsidRPr="00B328D4">
        <w:t>“;</w:t>
      </w:r>
    </w:p>
    <w:p w14:paraId="46046EC1" w14:textId="77777777" w:rsidR="00E16682" w:rsidRDefault="00E16682" w:rsidP="00E16682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1.3. pakeisti 3 punktą ir jį išdėstyti taip:</w:t>
      </w:r>
    </w:p>
    <w:p w14:paraId="3319C758" w14:textId="73F2DE10" w:rsidR="00E16682" w:rsidRPr="00B328D4" w:rsidRDefault="00E16682" w:rsidP="00E16682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„3. Patvirtinti iš Savivaldybės biudžeto išlaikomų įstaigų pajamų už teikiamas paslaugas įmokas į Savivaldybės biudžetą – 4374,2 tūkst. Eur, iš jų: 2722,4 tūkst. Eur – įmokos už išlaikymą švietimo, socialinės apsaugos ir kitose įstaigose, 781,9 tūkst. Eur – pajamos už prekes ir paslaugas, 869,9 tūkst. Eur – pajamos už ilgalaikio ir trumpalaikio materialiojo turto nuomą (3 priedas).“;</w:t>
      </w:r>
    </w:p>
    <w:p w14:paraId="5EAC8D08" w14:textId="7AF8ACEE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E16682">
        <w:t>4</w:t>
      </w:r>
      <w:r w:rsidRPr="00B328D4">
        <w:t>. pakeisti 1</w:t>
      </w:r>
      <w:r w:rsidR="00904092" w:rsidRPr="00B328D4">
        <w:t>–</w:t>
      </w:r>
      <w:r w:rsidR="008475ED">
        <w:t>3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lastRenderedPageBreak/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CF4707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BBBF3" w14:textId="77777777" w:rsidR="006A7900" w:rsidRDefault="006A7900">
      <w:r>
        <w:separator/>
      </w:r>
    </w:p>
  </w:endnote>
  <w:endnote w:type="continuationSeparator" w:id="0">
    <w:p w14:paraId="6E2184A1" w14:textId="77777777" w:rsidR="006A7900" w:rsidRDefault="006A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278C3" w14:textId="77777777" w:rsidR="006A7900" w:rsidRDefault="006A7900">
      <w:r>
        <w:separator/>
      </w:r>
    </w:p>
  </w:footnote>
  <w:footnote w:type="continuationSeparator" w:id="0">
    <w:p w14:paraId="7B2EA9FC" w14:textId="77777777" w:rsidR="006A7900" w:rsidRDefault="006A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865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CE3"/>
    <w:rsid w:val="0003748D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41086"/>
    <w:rsid w:val="00153B94"/>
    <w:rsid w:val="00174180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3F2"/>
    <w:rsid w:val="004014AB"/>
    <w:rsid w:val="004054EB"/>
    <w:rsid w:val="004100D4"/>
    <w:rsid w:val="00420850"/>
    <w:rsid w:val="00421D43"/>
    <w:rsid w:val="00430318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C07E0"/>
    <w:rsid w:val="004C0D4E"/>
    <w:rsid w:val="004C311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5145"/>
    <w:rsid w:val="00793437"/>
    <w:rsid w:val="00796E6A"/>
    <w:rsid w:val="007978F3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62765"/>
    <w:rsid w:val="00C72861"/>
    <w:rsid w:val="00C72CB4"/>
    <w:rsid w:val="00C757D8"/>
    <w:rsid w:val="00C75F05"/>
    <w:rsid w:val="00C82117"/>
    <w:rsid w:val="00C9091E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34865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695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2024-06-12T07:18:00Z</dcterms:created>
  <dcterms:modified xsi:type="dcterms:W3CDTF">2024-06-12T07:18:00Z</dcterms:modified>
</cp:coreProperties>
</file>