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D64B0" w14:textId="5D2E79AE" w:rsidR="007C13A3" w:rsidRDefault="007C13A3" w:rsidP="007C13A3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45147D5" wp14:editId="631FFCB4">
            <wp:extent cx="495300" cy="600075"/>
            <wp:effectExtent l="0" t="0" r="0" b="9525"/>
            <wp:docPr id="1612983239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8825" w14:textId="77777777" w:rsidR="007C13A3" w:rsidRDefault="007C13A3" w:rsidP="007C13A3">
      <w:pPr>
        <w:jc w:val="center"/>
        <w:rPr>
          <w:szCs w:val="24"/>
        </w:rPr>
      </w:pPr>
    </w:p>
    <w:p w14:paraId="4E0FEAA7" w14:textId="77777777" w:rsidR="007C13A3" w:rsidRDefault="007C13A3" w:rsidP="007C13A3">
      <w:pPr>
        <w:jc w:val="center"/>
        <w:rPr>
          <w:sz w:val="16"/>
          <w:szCs w:val="16"/>
        </w:rPr>
      </w:pPr>
    </w:p>
    <w:p w14:paraId="53A9E235" w14:textId="77777777" w:rsidR="007C13A3" w:rsidRDefault="007C13A3" w:rsidP="007C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</w:t>
      </w:r>
    </w:p>
    <w:p w14:paraId="3757E76B" w14:textId="77777777" w:rsidR="007C13A3" w:rsidRDefault="007C13A3" w:rsidP="007C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4255B762" w14:textId="77777777" w:rsidR="007C13A3" w:rsidRDefault="007C13A3" w:rsidP="007C13A3">
      <w:pPr>
        <w:jc w:val="center"/>
        <w:rPr>
          <w:szCs w:val="24"/>
        </w:rPr>
      </w:pPr>
    </w:p>
    <w:p w14:paraId="6D68F753" w14:textId="77777777" w:rsidR="007C13A3" w:rsidRDefault="007C13A3" w:rsidP="007C13A3">
      <w:pPr>
        <w:jc w:val="center"/>
        <w:rPr>
          <w:szCs w:val="24"/>
        </w:rPr>
      </w:pPr>
    </w:p>
    <w:p w14:paraId="6EE52B5A" w14:textId="77777777" w:rsidR="007C13A3" w:rsidRDefault="007C13A3" w:rsidP="007C13A3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3AB53E26" w14:textId="1FA893DA" w:rsidR="005F0C82" w:rsidRDefault="00C23D3F" w:rsidP="00C23D3F">
      <w:pPr>
        <w:jc w:val="center"/>
        <w:rPr>
          <w:b/>
          <w:szCs w:val="24"/>
        </w:rPr>
      </w:pPr>
      <w:r>
        <w:rPr>
          <w:b/>
          <w:szCs w:val="24"/>
        </w:rPr>
        <w:t xml:space="preserve">DĖL FINANSAVIMO </w:t>
      </w:r>
      <w:r w:rsidR="005F0C82">
        <w:rPr>
          <w:b/>
          <w:szCs w:val="24"/>
        </w:rPr>
        <w:t xml:space="preserve">SUTARČIŲ SU </w:t>
      </w:r>
      <w:r>
        <w:rPr>
          <w:b/>
          <w:szCs w:val="24"/>
        </w:rPr>
        <w:t xml:space="preserve">ŠEIMYNA TVARKOS NUSTATYMO </w:t>
      </w:r>
    </w:p>
    <w:p w14:paraId="2C9C3C69" w14:textId="77777777" w:rsidR="006E7CC1" w:rsidRDefault="006E7CC1" w:rsidP="00C23D3F">
      <w:pPr>
        <w:jc w:val="center"/>
        <w:rPr>
          <w:rFonts w:ascii="LiberationSerif" w:hAnsi="LiberationSerif" w:cs="LiberationSerif"/>
          <w:szCs w:val="24"/>
        </w:rPr>
      </w:pPr>
    </w:p>
    <w:p w14:paraId="70510B15" w14:textId="77777777" w:rsidR="007C13A3" w:rsidRDefault="007C13A3" w:rsidP="007C13A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14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TSP-398</w:t>
      </w:r>
      <w:r>
        <w:fldChar w:fldCharType="end"/>
      </w:r>
      <w:bookmarkEnd w:id="1"/>
    </w:p>
    <w:p w14:paraId="702313E5" w14:textId="77777777" w:rsidR="007C13A3" w:rsidRDefault="007C13A3" w:rsidP="007C13A3">
      <w:pPr>
        <w:jc w:val="center"/>
        <w:rPr>
          <w:szCs w:val="24"/>
        </w:rPr>
      </w:pPr>
      <w:r>
        <w:rPr>
          <w:szCs w:val="24"/>
        </w:rPr>
        <w:t>Panevėžys</w:t>
      </w:r>
    </w:p>
    <w:p w14:paraId="0CBF2E5B" w14:textId="77777777" w:rsidR="007C13A3" w:rsidRDefault="007C13A3" w:rsidP="007C13A3">
      <w:pPr>
        <w:jc w:val="center"/>
        <w:rPr>
          <w:szCs w:val="24"/>
        </w:rPr>
      </w:pPr>
    </w:p>
    <w:p w14:paraId="1D621DC5" w14:textId="77777777" w:rsidR="007C13A3" w:rsidRDefault="007C13A3" w:rsidP="007C13A3">
      <w:pPr>
        <w:jc w:val="center"/>
        <w:rPr>
          <w:szCs w:val="24"/>
        </w:rPr>
      </w:pPr>
    </w:p>
    <w:p w14:paraId="581CD7B2" w14:textId="5A8A3A81" w:rsidR="007C13A3" w:rsidRPr="005F0C82" w:rsidRDefault="007C13A3" w:rsidP="005F0C82">
      <w:pPr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6 straipsnio 12 punktu, 15 straipsnio 2 dalies 19 punktu, Lietuvos Respublikos šeimynų įstatymo 7 straipsnio 3 dalies 1 punktu ir 15 straipsnio 2 dalimi, </w:t>
      </w:r>
      <w:r>
        <w:t>Šeimynų nuostatų</w:t>
      </w:r>
      <w:r>
        <w:rPr>
          <w:szCs w:val="24"/>
        </w:rPr>
        <w:t xml:space="preserve">, patvirtintų Lietuvos Respublikos socialinės apsaugos ir darbo ministro 2010 m. birželio 28 d. įsakymu Nr. A1-294 „Dėl Šeimynų nuostatų patvirtinimo“, </w:t>
      </w:r>
      <w:r>
        <w:t>12, 13, 15 punktais,</w:t>
      </w:r>
      <w:r>
        <w:rPr>
          <w:szCs w:val="24"/>
        </w:rPr>
        <w:t xml:space="preserve"> </w:t>
      </w:r>
      <w:r w:rsidR="006E7CC1" w:rsidRPr="009C2453">
        <w:rPr>
          <w:szCs w:val="24"/>
        </w:rPr>
        <w:t xml:space="preserve">Panevėžio miesto savivaldybės </w:t>
      </w:r>
      <w:r w:rsidR="009C2453" w:rsidRPr="009C2453">
        <w:rPr>
          <w:szCs w:val="24"/>
        </w:rPr>
        <w:t xml:space="preserve">tarybos 2023 m. gruodžio 28 d. sprendimu Nr. </w:t>
      </w:r>
      <w:r w:rsidR="005F0C82" w:rsidRPr="009C2453">
        <w:rPr>
          <w:szCs w:val="24"/>
        </w:rPr>
        <w:t>1-394 „</w:t>
      </w:r>
      <w:r w:rsidR="005F0C82">
        <w:rPr>
          <w:szCs w:val="24"/>
        </w:rPr>
        <w:t>D</w:t>
      </w:r>
      <w:r w:rsidR="005F0C82" w:rsidRPr="009C2453">
        <w:rPr>
          <w:szCs w:val="24"/>
        </w:rPr>
        <w:t>ėl Panevėžio miesto savivaldybės vardu sudaromų sutarčių</w:t>
      </w:r>
      <w:r w:rsidR="005F0C82">
        <w:rPr>
          <w:szCs w:val="24"/>
        </w:rPr>
        <w:t xml:space="preserve"> </w:t>
      </w:r>
      <w:r w:rsidR="005F0C82" w:rsidRPr="009C2453">
        <w:rPr>
          <w:szCs w:val="24"/>
        </w:rPr>
        <w:t xml:space="preserve">pasirašymo tvarkos aprašo patvirtinimo, </w:t>
      </w:r>
      <w:r w:rsidR="005F0C82">
        <w:rPr>
          <w:szCs w:val="24"/>
        </w:rPr>
        <w:t>S</w:t>
      </w:r>
      <w:r w:rsidR="005F0C82" w:rsidRPr="009C2453">
        <w:rPr>
          <w:szCs w:val="24"/>
        </w:rPr>
        <w:t xml:space="preserve">avivaldybės tarybos 2014 m. </w:t>
      </w:r>
      <w:r w:rsidR="005F0C82">
        <w:rPr>
          <w:szCs w:val="24"/>
        </w:rPr>
        <w:t>g</w:t>
      </w:r>
      <w:r w:rsidR="005F0C82" w:rsidRPr="009C2453">
        <w:rPr>
          <w:szCs w:val="24"/>
        </w:rPr>
        <w:t xml:space="preserve">egužės 29 d. </w:t>
      </w:r>
      <w:r w:rsidR="005F0C82">
        <w:rPr>
          <w:szCs w:val="24"/>
        </w:rPr>
        <w:t>s</w:t>
      </w:r>
      <w:r w:rsidR="005F0C82" w:rsidRPr="009C2453">
        <w:rPr>
          <w:szCs w:val="24"/>
        </w:rPr>
        <w:t>prendimo Nr. 1-154 pripažinimo netekusiu galios ir įgaliojimo savivaldybės merui“</w:t>
      </w:r>
      <w:r w:rsidR="005F0C82">
        <w:rPr>
          <w:szCs w:val="24"/>
        </w:rPr>
        <w:t xml:space="preserve">, </w:t>
      </w:r>
      <w:r>
        <w:rPr>
          <w:szCs w:val="24"/>
        </w:rPr>
        <w:t xml:space="preserve">Panevėžio miesto savivaldybės taryba 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658BAC4A" w14:textId="685D1CFF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</w:rPr>
        <w:t>1.</w:t>
      </w:r>
      <w:r>
        <w:rPr>
          <w:rFonts w:eastAsia="Calibri"/>
          <w:szCs w:val="24"/>
        </w:rPr>
        <w:t xml:space="preserve"> Nustatyti sutarties dėl vaiko socialinės globos finansavimo šeimynoje ir sutarties dėl finansinės paramos šeimynos naudojamam ar nuosavybės teise valdomam nekilnojamajam turtui, skirtam šeimynos veiklai vykdyti, rekonstruoti ar remontuoti, sudarymo tvarką:</w:t>
      </w:r>
    </w:p>
    <w:p w14:paraId="3A5D90EA" w14:textId="2853508D" w:rsidR="007C13A3" w:rsidRPr="00074D27" w:rsidRDefault="007C13A3" w:rsidP="00074D27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t xml:space="preserve">1.1. </w:t>
      </w:r>
      <w:r>
        <w:rPr>
          <w:rFonts w:eastAsia="Calibri"/>
          <w:szCs w:val="24"/>
          <w:shd w:val="clear" w:color="auto" w:fill="FFFFFF"/>
        </w:rPr>
        <w:t>Šeimynoje globojamų (rūpinamų) vaikų,</w:t>
      </w:r>
      <w:r>
        <w:rPr>
          <w:color w:val="FF0000"/>
          <w:sz w:val="28"/>
        </w:rPr>
        <w:t xml:space="preserve"> </w:t>
      </w:r>
      <w:r>
        <w:rPr>
          <w:szCs w:val="24"/>
        </w:rPr>
        <w:t>likusių be tėvų globos Panevėžio miesto savivaldybės teritorijoje</w:t>
      </w:r>
      <w:r w:rsidR="006E7CC1">
        <w:rPr>
          <w:szCs w:val="24"/>
        </w:rPr>
        <w:t>,</w:t>
      </w:r>
      <w:r>
        <w:rPr>
          <w:rFonts w:eastAsia="Calibri"/>
          <w:szCs w:val="24"/>
          <w:shd w:val="clear" w:color="auto" w:fill="FFFFFF"/>
        </w:rPr>
        <w:t xml:space="preserve"> ir </w:t>
      </w:r>
      <w:r w:rsidR="00A67E32">
        <w:rPr>
          <w:rFonts w:eastAsia="Calibri"/>
          <w:szCs w:val="24"/>
          <w:shd w:val="clear" w:color="auto" w:fill="FFFFFF"/>
        </w:rPr>
        <w:t xml:space="preserve">vaikų, </w:t>
      </w:r>
      <w:r>
        <w:rPr>
          <w:rFonts w:eastAsia="Calibri"/>
          <w:szCs w:val="24"/>
          <w:shd w:val="clear" w:color="auto" w:fill="FFFFFF"/>
        </w:rPr>
        <w:t>apgyvendintų</w:t>
      </w:r>
      <w:r w:rsidR="00A67E32">
        <w:rPr>
          <w:rFonts w:eastAsia="Calibri"/>
          <w:szCs w:val="24"/>
          <w:shd w:val="clear" w:color="auto" w:fill="FFFFFF"/>
        </w:rPr>
        <w:t xml:space="preserve"> šeimynoje</w:t>
      </w:r>
      <w:r>
        <w:rPr>
          <w:rFonts w:eastAsia="Calibri"/>
          <w:szCs w:val="24"/>
          <w:shd w:val="clear" w:color="auto" w:fill="FFFFFF"/>
        </w:rPr>
        <w:t xml:space="preserve">, socialinė globa finansuojama </w:t>
      </w:r>
      <w:r>
        <w:rPr>
          <w:rFonts w:eastAsia="Calibri"/>
          <w:szCs w:val="24"/>
        </w:rPr>
        <w:t>Socialinių paslaugų finansavimo, lėšų apskaičiavimo metodikoje, patvirtintoje Lietuvos Respublikos Vyriausybės 2006 m. spalio 10 d. nutarimu Nr. 978 „Dėl Socialinių paslaugų finansavimo ir lėšų apskaičiavimo metodikos patvirtinimo“,</w:t>
      </w:r>
      <w:r>
        <w:rPr>
          <w:rFonts w:eastAsia="Calibri"/>
          <w:szCs w:val="24"/>
          <w:shd w:val="clear" w:color="auto" w:fill="FFFFFF"/>
        </w:rPr>
        <w:t xml:space="preserve"> (toliau – Metodika) nustatyta tvarka.</w:t>
      </w:r>
      <w:r w:rsidR="00A67E3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Šeimynos dalyvio išlaikymo pajamos:</w:t>
      </w:r>
    </w:p>
    <w:p w14:paraId="328D286A" w14:textId="28E596D9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.1. Lietuvos Respublikos Vyriausybės patvirtintos 3,5 MMA dydžio, jeigu šeimynoje yra vienas šeimynos dalyvis;</w:t>
      </w:r>
    </w:p>
    <w:p w14:paraId="6C544851" w14:textId="60D9D149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.2.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</w:rPr>
        <w:t xml:space="preserve">Lietuvos Respublikos Vyriausybės patvirtintos 2,4 MMA dydžio, </w:t>
      </w:r>
      <w:r>
        <w:rPr>
          <w:rFonts w:eastAsia="Calibri"/>
          <w:color w:val="000000"/>
          <w:szCs w:val="24"/>
          <w:shd w:val="clear" w:color="auto" w:fill="FFFFFF"/>
        </w:rPr>
        <w:t>jeigu šeimynoje yra 2 šeimynos dalyviai;</w:t>
      </w:r>
    </w:p>
    <w:p w14:paraId="78673526" w14:textId="3CC48216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lastRenderedPageBreak/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.3. Lietuvos Respublikos Vyriausybės patvirtintos 1,8 MMA dydžio</w:t>
      </w:r>
      <w:r>
        <w:rPr>
          <w:rFonts w:eastAsia="Calibri"/>
          <w:color w:val="000000"/>
          <w:szCs w:val="24"/>
          <w:shd w:val="clear" w:color="auto" w:fill="FFFFFF"/>
        </w:rPr>
        <w:t xml:space="preserve">, jeigu šeimynoje yra 3 šeimynos dalyviai. </w:t>
      </w:r>
      <w:r>
        <w:rPr>
          <w:rFonts w:eastAsia="Calibri"/>
          <w:szCs w:val="24"/>
        </w:rPr>
        <w:t xml:space="preserve">Šeimynos dalyvio išlaikymo pajamų, </w:t>
      </w:r>
      <w:bookmarkStart w:id="2" w:name="_GoBack"/>
      <w:bookmarkEnd w:id="2"/>
      <w:r>
        <w:rPr>
          <w:rFonts w:eastAsia="Calibri"/>
          <w:szCs w:val="24"/>
        </w:rPr>
        <w:t>finansuojamų iš savivaldybės biudžeto lėšų, dydis nepriklauso nuo šeimynoje globojamų (rūpinamų) vaikų skaičiaus.</w:t>
      </w:r>
    </w:p>
    <w:p w14:paraId="2A6ED809" w14:textId="1F58EE35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>1.</w:t>
      </w:r>
      <w:r w:rsidR="00074D27">
        <w:rPr>
          <w:rFonts w:eastAsia="Calibri"/>
          <w:color w:val="000000"/>
          <w:szCs w:val="24"/>
          <w:shd w:val="clear" w:color="auto" w:fill="FFFFFF"/>
        </w:rPr>
        <w:t>2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>
        <w:rPr>
          <w:rFonts w:eastAsia="Calibri"/>
          <w:szCs w:val="24"/>
        </w:rPr>
        <w:t>Finansinė parama šeimynos naudojamam ar nuosavybės teise valdomam nekilnojamajam turtui, skirtam šeimynos veiklai vykdyti, rekonstruoti ar remontuoti, teikiama</w:t>
      </w:r>
      <w:r w:rsidR="00A67E32">
        <w:rPr>
          <w:rFonts w:eastAsia="Calibri"/>
          <w:szCs w:val="24"/>
        </w:rPr>
        <w:t xml:space="preserve"> Panevėžio miesto savivaldybės</w:t>
      </w:r>
      <w:r>
        <w:rPr>
          <w:rFonts w:eastAsia="Calibri"/>
          <w:szCs w:val="24"/>
        </w:rPr>
        <w:t xml:space="preserve"> mero nustatyta tvarka:</w:t>
      </w:r>
    </w:p>
    <w:p w14:paraId="79629407" w14:textId="597ABEBE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.1. išmoka šeimynos materialinei bazei sukurti (kompiuteriui, rašomajam stalui, lovai, namų apyvokos daiktams (toliau – daiktai) – iki 10 bazinės socialinės išmokos (toliau – BSI) dydžių be tėvų globos likusio ir šeimynoje naujai apgyvendinamo vieno </w:t>
      </w:r>
      <w:r>
        <w:rPr>
          <w:rFonts w:ascii="TimesLT" w:eastAsia="Calibri" w:hAnsi="TimesLT"/>
          <w:szCs w:val="24"/>
        </w:rPr>
        <w:t xml:space="preserve">globojamo (rūpinamo) vaiko </w:t>
      </w:r>
      <w:r>
        <w:rPr>
          <w:rFonts w:eastAsia="Calibri"/>
          <w:szCs w:val="24"/>
        </w:rPr>
        <w:t>reikmėms. Pasibaigus vaiko globai (rūpybai) šeimynoje ir naujai apgyvendinus kitą globojamą (rūpinamą) vaiką išmoka šeimynos materialinei bazei sukurti skiriama tuo atveju, jei daiktai buvo įsigyti prieš 2 ir daugiau metų;</w:t>
      </w:r>
    </w:p>
    <w:p w14:paraId="55D5CAAD" w14:textId="1F4609CA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>.2. paprastojo remonto darbams atlikti  – 2 BSI dydžių/1 m</w:t>
      </w:r>
      <w:r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>, vieną kartą per 5 metus</w:t>
      </w:r>
      <w:r w:rsidR="00A65C74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Maksimalus savivaldybės lėšomis finansuojamas plotas negali būti didesnis nei 10 m</w:t>
      </w:r>
      <w:r>
        <w:rPr>
          <w:rFonts w:eastAsia="Calibri"/>
          <w:szCs w:val="24"/>
          <w:vertAlign w:val="superscript"/>
        </w:rPr>
        <w:t xml:space="preserve">2 </w:t>
      </w:r>
      <w:r>
        <w:rPr>
          <w:rFonts w:eastAsia="Calibri"/>
          <w:szCs w:val="24"/>
        </w:rPr>
        <w:t>vienam globojamam vaikui;</w:t>
      </w:r>
    </w:p>
    <w:p w14:paraId="05CD2BB0" w14:textId="4328FC44" w:rsidR="007C13A3" w:rsidRDefault="007C13A3" w:rsidP="00C23D3F">
      <w:pPr>
        <w:tabs>
          <w:tab w:val="left" w:pos="0"/>
          <w:tab w:val="left" w:pos="709"/>
          <w:tab w:val="left" w:pos="851"/>
          <w:tab w:val="left" w:pos="1276"/>
        </w:tabs>
        <w:suppressAutoHyphens/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>.3. rekonstravimo ar kapitalinio remonto darbams atlikti iki 150 BSI dydžių vieną kartą per 10 metų</w:t>
      </w:r>
      <w:r w:rsidR="00A65C74">
        <w:rPr>
          <w:rFonts w:eastAsia="Calibri"/>
          <w:szCs w:val="24"/>
        </w:rPr>
        <w:t>.</w:t>
      </w:r>
    </w:p>
    <w:p w14:paraId="19673CAD" w14:textId="0F07077A" w:rsidR="005F0C82" w:rsidRPr="00C23D3F" w:rsidRDefault="005F0C82" w:rsidP="006E7CC1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C23D3F">
        <w:rPr>
          <w:rFonts w:eastAsia="Calibri"/>
          <w:szCs w:val="24"/>
        </w:rPr>
        <w:t xml:space="preserve">2. </w:t>
      </w:r>
      <w:r w:rsidR="00C23D3F">
        <w:rPr>
          <w:rFonts w:eastAsia="Calibri"/>
          <w:szCs w:val="24"/>
        </w:rPr>
        <w:t>S</w:t>
      </w:r>
      <w:r w:rsidRPr="00C23D3F">
        <w:rPr>
          <w:rFonts w:eastAsia="Calibri"/>
          <w:szCs w:val="24"/>
        </w:rPr>
        <w:t>utar</w:t>
      </w:r>
      <w:r w:rsidR="000200AE">
        <w:rPr>
          <w:rFonts w:eastAsia="Calibri"/>
          <w:szCs w:val="24"/>
        </w:rPr>
        <w:t>tys</w:t>
      </w:r>
      <w:r w:rsidR="00C23D3F">
        <w:rPr>
          <w:rFonts w:eastAsia="Calibri"/>
          <w:szCs w:val="24"/>
        </w:rPr>
        <w:t>, nurodytos šio sprendimo 1 punkte</w:t>
      </w:r>
      <w:r w:rsidR="006E7CC1">
        <w:rPr>
          <w:rFonts w:eastAsia="Calibri"/>
          <w:szCs w:val="24"/>
        </w:rPr>
        <w:t>,</w:t>
      </w:r>
      <w:r w:rsidR="00C23D3F">
        <w:rPr>
          <w:rFonts w:eastAsia="Calibri"/>
          <w:szCs w:val="24"/>
        </w:rPr>
        <w:t xml:space="preserve"> </w:t>
      </w:r>
      <w:r w:rsidRPr="00C23D3F">
        <w:rPr>
          <w:rFonts w:eastAsia="Calibri"/>
          <w:szCs w:val="24"/>
        </w:rPr>
        <w:t xml:space="preserve">pasirašomos pagal Savivaldybės tarybos nustatytą </w:t>
      </w:r>
      <w:r w:rsidRPr="00C23D3F">
        <w:rPr>
          <w:szCs w:val="24"/>
        </w:rPr>
        <w:t>Panevėžio miesto savivaldybės vardu sudaromų sutarčių pasirašymo tvarkos aprašą.</w:t>
      </w:r>
    </w:p>
    <w:p w14:paraId="2BB7170D" w14:textId="2045E191" w:rsidR="00A42B80" w:rsidRDefault="00C23D3F" w:rsidP="00A42B80">
      <w:pPr>
        <w:spacing w:line="360" w:lineRule="auto"/>
        <w:ind w:firstLine="851"/>
        <w:jc w:val="both"/>
        <w:rPr>
          <w:szCs w:val="24"/>
        </w:rPr>
      </w:pPr>
      <w:r>
        <w:t>3</w:t>
      </w:r>
      <w:r w:rsidR="007C13A3">
        <w:t>.</w:t>
      </w:r>
      <w:r w:rsidR="00A42B80" w:rsidRPr="00A42B80">
        <w:rPr>
          <w:szCs w:val="24"/>
        </w:rPr>
        <w:t xml:space="preserve"> </w:t>
      </w:r>
      <w:r w:rsidR="00A42B80">
        <w:rPr>
          <w:szCs w:val="24"/>
        </w:rPr>
        <w:t xml:space="preserve"> Nustatyti, kad šis sprendimas:</w:t>
      </w:r>
    </w:p>
    <w:p w14:paraId="29FC1954" w14:textId="61F4310B" w:rsidR="00A42B80" w:rsidRDefault="00A42B80" w:rsidP="00A42B8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3.1. skelbiamas Teisės aktų registre ir Panevėžio miesto savivaldybės interneto svetainėje;</w:t>
      </w:r>
    </w:p>
    <w:p w14:paraId="4764698E" w14:textId="577A30AB" w:rsidR="00A42B80" w:rsidRDefault="00A42B80" w:rsidP="00A42B8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3.2. įsigalioja kitą dieną po paskelbimo Teisės aktų registre.</w:t>
      </w:r>
    </w:p>
    <w:p w14:paraId="2B11B470" w14:textId="723255B5" w:rsidR="007C13A3" w:rsidRDefault="007C13A3" w:rsidP="00C23D3F">
      <w:pPr>
        <w:tabs>
          <w:tab w:val="left" w:pos="0"/>
          <w:tab w:val="left" w:pos="709"/>
          <w:tab w:val="left" w:pos="851"/>
          <w:tab w:val="left" w:pos="1276"/>
        </w:tabs>
        <w:suppressAutoHyphens/>
        <w:spacing w:line="360" w:lineRule="auto"/>
        <w:ind w:firstLine="851"/>
        <w:jc w:val="both"/>
      </w:pPr>
    </w:p>
    <w:p w14:paraId="6143FAB0" w14:textId="77777777" w:rsidR="007C13A3" w:rsidRDefault="007C13A3" w:rsidP="007C13A3">
      <w:pPr>
        <w:tabs>
          <w:tab w:val="left" w:pos="8165"/>
        </w:tabs>
        <w:jc w:val="both"/>
        <w:rPr>
          <w:rFonts w:eastAsia="Calibri"/>
        </w:rPr>
      </w:pPr>
    </w:p>
    <w:p w14:paraId="07F50F27" w14:textId="77777777" w:rsidR="007C13A3" w:rsidRDefault="007C13A3" w:rsidP="007C13A3">
      <w:pPr>
        <w:tabs>
          <w:tab w:val="left" w:pos="8165"/>
        </w:tabs>
        <w:jc w:val="both"/>
        <w:rPr>
          <w:rFonts w:eastAsia="Calibri"/>
        </w:rPr>
      </w:pPr>
    </w:p>
    <w:p w14:paraId="5F52FD25" w14:textId="77777777" w:rsidR="007C13A3" w:rsidRDefault="007C13A3" w:rsidP="007C13A3">
      <w:pPr>
        <w:tabs>
          <w:tab w:val="left" w:pos="8165"/>
        </w:tabs>
        <w:jc w:val="center"/>
      </w:pPr>
      <w:r>
        <w:rPr>
          <w:rFonts w:eastAsia="Calibri"/>
        </w:rPr>
        <w:t>Savivaldybės meras                                                                                 Rytis Mykolas Račkauskas</w:t>
      </w:r>
    </w:p>
    <w:sectPr w:rsidR="007C13A3" w:rsidSect="00562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BAEBE" w14:textId="77777777" w:rsidR="000561F5" w:rsidRDefault="000561F5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10E26CA7" w14:textId="77777777" w:rsidR="000561F5" w:rsidRDefault="000561F5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  <w:endnote w:type="continuationNotice" w:id="1">
    <w:p w14:paraId="11E86F7A" w14:textId="77777777" w:rsidR="000561F5" w:rsidRDefault="00056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B0BC3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CC65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64A6F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723FA" w14:textId="77777777" w:rsidR="000561F5" w:rsidRDefault="000561F5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535A8691" w14:textId="77777777" w:rsidR="000561F5" w:rsidRDefault="000561F5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  <w:footnote w:type="continuationNotice" w:id="1">
    <w:p w14:paraId="5D91E69E" w14:textId="77777777" w:rsidR="000561F5" w:rsidRDefault="000561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79C33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1441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482AB45" w14:textId="5E24538F" w:rsidR="006366D9" w:rsidRPr="00775238" w:rsidRDefault="00775238" w:rsidP="00775238">
        <w:pPr>
          <w:pStyle w:val="Antrats"/>
          <w:jc w:val="center"/>
          <w:rPr>
            <w:rFonts w:ascii="Times New Roman" w:hAnsi="Times New Roman"/>
          </w:rPr>
        </w:pPr>
        <w:r w:rsidRPr="00775238">
          <w:rPr>
            <w:rFonts w:ascii="Times New Roman" w:hAnsi="Times New Roman"/>
          </w:rPr>
          <w:fldChar w:fldCharType="begin"/>
        </w:r>
        <w:r w:rsidRPr="00775238">
          <w:rPr>
            <w:rFonts w:ascii="Times New Roman" w:hAnsi="Times New Roman"/>
          </w:rPr>
          <w:instrText>PAGE   \* MERGEFORMAT</w:instrText>
        </w:r>
        <w:r w:rsidRPr="00775238">
          <w:rPr>
            <w:rFonts w:ascii="Times New Roman" w:hAnsi="Times New Roman"/>
          </w:rPr>
          <w:fldChar w:fldCharType="separate"/>
        </w:r>
        <w:r w:rsidR="00353494">
          <w:rPr>
            <w:rFonts w:ascii="Times New Roman" w:hAnsi="Times New Roman"/>
            <w:noProof/>
          </w:rPr>
          <w:t>2</w:t>
        </w:r>
        <w:r w:rsidRPr="00775238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AB46" w14:textId="75614292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77C98"/>
    <w:multiLevelType w:val="hybridMultilevel"/>
    <w:tmpl w:val="2550EEAC"/>
    <w:lvl w:ilvl="0" w:tplc="DEC85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F3865CB"/>
    <w:multiLevelType w:val="hybridMultilevel"/>
    <w:tmpl w:val="94725B16"/>
    <w:lvl w:ilvl="0" w:tplc="44FA8D4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0"/>
    <w:rsid w:val="000011BF"/>
    <w:rsid w:val="000200AE"/>
    <w:rsid w:val="000561F5"/>
    <w:rsid w:val="00074D27"/>
    <w:rsid w:val="000A6AE7"/>
    <w:rsid w:val="000D1300"/>
    <w:rsid w:val="00133AC2"/>
    <w:rsid w:val="001418E6"/>
    <w:rsid w:val="001A1A8A"/>
    <w:rsid w:val="002053CF"/>
    <w:rsid w:val="00227005"/>
    <w:rsid w:val="00251A85"/>
    <w:rsid w:val="00264E36"/>
    <w:rsid w:val="00284E52"/>
    <w:rsid w:val="002E269E"/>
    <w:rsid w:val="00353494"/>
    <w:rsid w:val="003734AB"/>
    <w:rsid w:val="00404578"/>
    <w:rsid w:val="004304AE"/>
    <w:rsid w:val="004501D3"/>
    <w:rsid w:val="0045426C"/>
    <w:rsid w:val="004E10E3"/>
    <w:rsid w:val="004E3EBA"/>
    <w:rsid w:val="00562C44"/>
    <w:rsid w:val="005E18B2"/>
    <w:rsid w:val="005F0C82"/>
    <w:rsid w:val="005F3985"/>
    <w:rsid w:val="00610DE6"/>
    <w:rsid w:val="00615260"/>
    <w:rsid w:val="006366D9"/>
    <w:rsid w:val="00647073"/>
    <w:rsid w:val="006E7CC1"/>
    <w:rsid w:val="00762CEB"/>
    <w:rsid w:val="00775238"/>
    <w:rsid w:val="007825A2"/>
    <w:rsid w:val="007C13A3"/>
    <w:rsid w:val="00833242"/>
    <w:rsid w:val="008456A6"/>
    <w:rsid w:val="008624A9"/>
    <w:rsid w:val="00885153"/>
    <w:rsid w:val="008A3A29"/>
    <w:rsid w:val="008C3894"/>
    <w:rsid w:val="008F2106"/>
    <w:rsid w:val="0096005E"/>
    <w:rsid w:val="00995778"/>
    <w:rsid w:val="009C2453"/>
    <w:rsid w:val="009F49C9"/>
    <w:rsid w:val="00A3474D"/>
    <w:rsid w:val="00A42B80"/>
    <w:rsid w:val="00A65C74"/>
    <w:rsid w:val="00A67E32"/>
    <w:rsid w:val="00AC2077"/>
    <w:rsid w:val="00AD7E5B"/>
    <w:rsid w:val="00AE2C57"/>
    <w:rsid w:val="00B75546"/>
    <w:rsid w:val="00C23D3F"/>
    <w:rsid w:val="00C30A8E"/>
    <w:rsid w:val="00C91BE8"/>
    <w:rsid w:val="00CB6686"/>
    <w:rsid w:val="00CD6B3B"/>
    <w:rsid w:val="00D27496"/>
    <w:rsid w:val="00D27EF9"/>
    <w:rsid w:val="00D47F4E"/>
    <w:rsid w:val="00DB7AD4"/>
    <w:rsid w:val="00E267A8"/>
    <w:rsid w:val="00EB4520"/>
    <w:rsid w:val="00ED5FCE"/>
    <w:rsid w:val="00EF1DFC"/>
    <w:rsid w:val="00F648DA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AB2A"/>
  <w15:docId w15:val="{90062FC7-525C-405B-A307-E8D2DB3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7523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752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5238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AC207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yle3">
    <w:name w:val="Style3"/>
    <w:uiPriority w:val="99"/>
    <w:rsid w:val="004E10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2349</Words>
  <Characters>1340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Diana Brazdžiunienė</cp:lastModifiedBy>
  <cp:revision>2</cp:revision>
  <dcterms:created xsi:type="dcterms:W3CDTF">2024-06-14T06:45:00Z</dcterms:created>
  <dcterms:modified xsi:type="dcterms:W3CDTF">2024-06-14T06:45:00Z</dcterms:modified>
</cp:coreProperties>
</file>