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A3CC9" w14:textId="77777777" w:rsidR="001E408C" w:rsidRDefault="001E408C" w:rsidP="00764CA7">
      <w:pPr>
        <w:spacing w:before="120"/>
      </w:pPr>
      <w:bookmarkStart w:id="0" w:name="_GoBack"/>
      <w:bookmarkEnd w:id="0"/>
    </w:p>
    <w:p w14:paraId="196AA970" w14:textId="77777777" w:rsidR="00F06400" w:rsidRDefault="00F06400"/>
    <w:p w14:paraId="2BF2ECEE" w14:textId="77777777" w:rsidR="00F06400" w:rsidRDefault="00F06400"/>
    <w:p w14:paraId="217825A1" w14:textId="77777777" w:rsidR="00F06400" w:rsidRDefault="00F06400"/>
    <w:p w14:paraId="54E76D80" w14:textId="77777777" w:rsidR="004C1462" w:rsidRDefault="004C1462" w:rsidP="003C2DA3">
      <w:pPr>
        <w:autoSpaceDE w:val="0"/>
        <w:spacing w:line="360" w:lineRule="auto"/>
        <w:rPr>
          <w:color w:val="000000"/>
          <w:szCs w:val="24"/>
        </w:rPr>
      </w:pPr>
    </w:p>
    <w:p w14:paraId="0AFAA82B" w14:textId="77777777" w:rsidR="00D757F1" w:rsidRDefault="00D757F1" w:rsidP="00D757F1">
      <w:pPr>
        <w:spacing w:line="276" w:lineRule="auto"/>
        <w:jc w:val="left"/>
        <w:rPr>
          <w:rFonts w:eastAsia="Aptos" w:cs="Times New Roman"/>
          <w:kern w:val="2"/>
          <w:szCs w:val="24"/>
          <w14:ligatures w14:val="standardContextual"/>
        </w:rPr>
      </w:pPr>
    </w:p>
    <w:p w14:paraId="4B50A129" w14:textId="77777777" w:rsidR="00D757F1" w:rsidRDefault="00D757F1" w:rsidP="00D757F1">
      <w:pPr>
        <w:spacing w:line="276" w:lineRule="auto"/>
        <w:jc w:val="left"/>
        <w:rPr>
          <w:rFonts w:eastAsia="Aptos" w:cs="Times New Roman"/>
          <w:kern w:val="2"/>
          <w:szCs w:val="24"/>
          <w14:ligatures w14:val="standardContextual"/>
        </w:rPr>
      </w:pPr>
    </w:p>
    <w:p w14:paraId="0D69F064" w14:textId="77777777" w:rsidR="00D757F1" w:rsidRDefault="00D757F1" w:rsidP="00D757F1">
      <w:pPr>
        <w:spacing w:line="276" w:lineRule="auto"/>
        <w:jc w:val="left"/>
        <w:rPr>
          <w:rFonts w:eastAsia="Aptos" w:cs="Times New Roman"/>
          <w:kern w:val="2"/>
          <w:szCs w:val="24"/>
          <w14:ligatures w14:val="standardContextual"/>
        </w:rPr>
      </w:pPr>
    </w:p>
    <w:p w14:paraId="0C0BD951" w14:textId="389D4D38" w:rsidR="00D757F1" w:rsidRPr="00D757F1" w:rsidRDefault="00D757F1" w:rsidP="00D757F1">
      <w:pPr>
        <w:spacing w:line="276" w:lineRule="auto"/>
        <w:jc w:val="left"/>
        <w:rPr>
          <w:rFonts w:eastAsia="Aptos" w:cs="Times New Roman"/>
          <w:kern w:val="2"/>
          <w:szCs w:val="24"/>
          <w14:ligatures w14:val="standardContextual"/>
        </w:rPr>
      </w:pPr>
      <w:r w:rsidRPr="00D757F1">
        <w:rPr>
          <w:rFonts w:eastAsia="Aptos" w:cs="Times New Roman"/>
          <w:kern w:val="2"/>
          <w:szCs w:val="24"/>
          <w14:ligatures w14:val="standardContextual"/>
        </w:rPr>
        <w:t>Panevėžio  miesto  savivaldybės</w:t>
      </w:r>
      <w:r>
        <w:rPr>
          <w:rFonts w:eastAsia="Aptos" w:cs="Times New Roman"/>
          <w:kern w:val="2"/>
          <w:szCs w:val="24"/>
          <w14:ligatures w14:val="standardContextual"/>
        </w:rPr>
        <w:tab/>
      </w:r>
      <w:r>
        <w:rPr>
          <w:rFonts w:eastAsia="Aptos" w:cs="Times New Roman"/>
          <w:kern w:val="2"/>
          <w:szCs w:val="24"/>
          <w14:ligatures w14:val="standardContextual"/>
        </w:rPr>
        <w:tab/>
      </w:r>
      <w:r>
        <w:rPr>
          <w:rFonts w:eastAsia="Aptos" w:cs="Times New Roman"/>
          <w:kern w:val="2"/>
          <w:szCs w:val="24"/>
          <w14:ligatures w14:val="standardContextual"/>
        </w:rPr>
        <w:tab/>
        <w:t>2024-06-    Nr. ĮVS3-</w:t>
      </w:r>
    </w:p>
    <w:p w14:paraId="3D9CB87D" w14:textId="77777777" w:rsidR="00D757F1" w:rsidRPr="00D757F1" w:rsidRDefault="00D757F1" w:rsidP="00D757F1">
      <w:pPr>
        <w:spacing w:line="276" w:lineRule="auto"/>
        <w:jc w:val="left"/>
        <w:rPr>
          <w:rFonts w:eastAsia="Aptos" w:cs="Times New Roman"/>
          <w:kern w:val="2"/>
          <w:szCs w:val="24"/>
          <w14:ligatures w14:val="standardContextual"/>
        </w:rPr>
      </w:pPr>
      <w:r w:rsidRPr="00D757F1">
        <w:rPr>
          <w:rFonts w:eastAsia="Aptos" w:cs="Times New Roman"/>
          <w:kern w:val="2"/>
          <w:szCs w:val="24"/>
          <w14:ligatures w14:val="standardContextual"/>
        </w:rPr>
        <w:t>Administracijos direktoriui</w:t>
      </w:r>
    </w:p>
    <w:p w14:paraId="405E78DD" w14:textId="77777777" w:rsidR="00D757F1" w:rsidRPr="00D757F1" w:rsidRDefault="00D757F1" w:rsidP="00D757F1">
      <w:pPr>
        <w:spacing w:line="276" w:lineRule="auto"/>
        <w:jc w:val="left"/>
        <w:rPr>
          <w:rFonts w:eastAsia="Aptos" w:cs="Times New Roman"/>
          <w:kern w:val="2"/>
          <w:szCs w:val="24"/>
          <w14:ligatures w14:val="standardContextual"/>
        </w:rPr>
      </w:pPr>
    </w:p>
    <w:p w14:paraId="034F8DE1" w14:textId="1192BFF8" w:rsidR="00D757F1" w:rsidRPr="00D757F1" w:rsidRDefault="00D757F1" w:rsidP="00D757F1">
      <w:pPr>
        <w:spacing w:line="276" w:lineRule="auto"/>
        <w:jc w:val="left"/>
        <w:rPr>
          <w:rFonts w:eastAsia="Aptos" w:cs="Times New Roman"/>
          <w:b/>
          <w:bCs/>
          <w:color w:val="4C94D8" w:themeColor="text2" w:themeTint="80"/>
          <w:kern w:val="2"/>
          <w:szCs w:val="24"/>
          <w14:ligatures w14:val="standardContextual"/>
        </w:rPr>
      </w:pPr>
      <w:r w:rsidRPr="00D757F1">
        <w:rPr>
          <w:rFonts w:eastAsia="Aptos" w:cs="Times New Roman"/>
          <w:b/>
          <w:bCs/>
          <w:color w:val="4C94D8" w:themeColor="text2" w:themeTint="80"/>
          <w:kern w:val="2"/>
          <w:szCs w:val="24"/>
          <w14:ligatures w14:val="standardContextual"/>
        </w:rPr>
        <w:t>DĖL BUVEINĖS ADRESO REGISTRAVIMO</w:t>
      </w:r>
    </w:p>
    <w:p w14:paraId="1E02B12E" w14:textId="77777777" w:rsidR="00D757F1" w:rsidRPr="00D757F1" w:rsidRDefault="00D757F1" w:rsidP="00D757F1">
      <w:pPr>
        <w:spacing w:line="276" w:lineRule="auto"/>
        <w:rPr>
          <w:rFonts w:eastAsia="Aptos" w:cs="Times New Roman"/>
          <w:kern w:val="2"/>
          <w:szCs w:val="24"/>
          <w14:ligatures w14:val="standardContextual"/>
        </w:rPr>
      </w:pPr>
    </w:p>
    <w:p w14:paraId="6853ED47" w14:textId="77777777" w:rsidR="00D757F1" w:rsidRPr="00D757F1" w:rsidRDefault="00D757F1" w:rsidP="00D757F1">
      <w:pPr>
        <w:spacing w:line="276" w:lineRule="auto"/>
        <w:rPr>
          <w:rFonts w:eastAsia="Aptos" w:cs="Times New Roman"/>
          <w:kern w:val="2"/>
          <w:szCs w:val="24"/>
          <w14:ligatures w14:val="standardContextual"/>
        </w:rPr>
      </w:pPr>
      <w:r w:rsidRPr="00D757F1">
        <w:rPr>
          <w:rFonts w:eastAsia="Aptos" w:cs="Times New Roman"/>
          <w:kern w:val="2"/>
          <w:szCs w:val="24"/>
          <w14:ligatures w14:val="standardContextual"/>
        </w:rPr>
        <w:t xml:space="preserve">                   Šiuo metu Greitosios medicinos pagalbos tarnybos (toliau GMP tarnyba arba Įstaiga) Panevėžio  filialo buveinė registruota adresu Ligoninės g. 12, Alytus, tai neatitinka tikrosios padėties. Tam, kad būtų galima GMP tarnybos Panevėžio filialą perregistruoti tikru jo buvimo vietos adresu, reikalingas patalpų, kuriose įsikūręs filialas, savininko sutikimas. </w:t>
      </w:r>
    </w:p>
    <w:p w14:paraId="76C2BD24" w14:textId="77777777" w:rsidR="00D757F1" w:rsidRPr="00D757F1" w:rsidRDefault="00D757F1" w:rsidP="00D757F1">
      <w:pPr>
        <w:spacing w:line="276" w:lineRule="auto"/>
        <w:rPr>
          <w:rFonts w:eastAsia="Aptos" w:cs="Times New Roman"/>
          <w:kern w:val="2"/>
          <w:szCs w:val="24"/>
          <w14:ligatures w14:val="standardContextual"/>
        </w:rPr>
      </w:pPr>
      <w:r w:rsidRPr="00D757F1">
        <w:rPr>
          <w:rFonts w:eastAsia="Aptos" w:cs="Times New Roman"/>
          <w:kern w:val="2"/>
          <w:szCs w:val="24"/>
          <w14:ligatures w14:val="standardContextual"/>
        </w:rPr>
        <w:t xml:space="preserve">                   GMP tarnybos Panevėžio filialas įsikūręs patalpose,  esančio Sietyno g. 5B, Panevėžio mieste, o šį nekilnojamąjį turtą patikėjimo teise valdo Panevėžio miesto savivaldybės administracija.</w:t>
      </w:r>
    </w:p>
    <w:p w14:paraId="27DF140D" w14:textId="77777777" w:rsidR="00D757F1" w:rsidRPr="00D757F1" w:rsidRDefault="00D757F1" w:rsidP="00D757F1">
      <w:pPr>
        <w:spacing w:line="276" w:lineRule="auto"/>
        <w:rPr>
          <w:rFonts w:eastAsia="Aptos" w:cs="Times New Roman"/>
          <w:kern w:val="2"/>
          <w:szCs w:val="24"/>
          <w14:ligatures w14:val="standardContextual"/>
        </w:rPr>
      </w:pPr>
      <w:r w:rsidRPr="00D757F1">
        <w:rPr>
          <w:rFonts w:eastAsia="Aptos" w:cs="Times New Roman"/>
          <w:kern w:val="2"/>
          <w:szCs w:val="24"/>
          <w14:ligatures w14:val="standardContextual"/>
        </w:rPr>
        <w:t xml:space="preserve">                   Panaudos davėjas Panevėžio miesto savivaldybės administracija 2023 m. rugpjūčio 1d  Savivaldybės nekilnojamojo turto panaudos sutartimi Nr. 22-1883/NS-93(3.34) perdavė laikinai neatlyginamai valdyti ir naudoti:</w:t>
      </w:r>
    </w:p>
    <w:p w14:paraId="341107DF" w14:textId="77777777" w:rsidR="00D757F1" w:rsidRPr="00D757F1" w:rsidRDefault="00D757F1" w:rsidP="00D757F1">
      <w:pPr>
        <w:spacing w:line="276" w:lineRule="auto"/>
        <w:rPr>
          <w:rFonts w:eastAsia="Aptos" w:cs="Times New Roman"/>
          <w:kern w:val="2"/>
          <w:szCs w:val="24"/>
          <w14:ligatures w14:val="standardContextual"/>
        </w:rPr>
      </w:pPr>
      <w:r w:rsidRPr="00D757F1">
        <w:rPr>
          <w:rFonts w:eastAsia="Aptos" w:cs="Times New Roman"/>
          <w:kern w:val="2"/>
          <w:szCs w:val="24"/>
          <w14:ligatures w14:val="standardContextual"/>
        </w:rPr>
        <w:t xml:space="preserve">                  - negyvenamąją patalpą – gydymo paskirties (unikalus Nr. 4400-5322-8145:6640), 293,42 kv. m. bendro ploto adresu Sietyno g. 5 B-2, Panevėžys;</w:t>
      </w:r>
    </w:p>
    <w:p w14:paraId="0C67C4FD" w14:textId="77777777" w:rsidR="00D757F1" w:rsidRPr="00D757F1" w:rsidRDefault="00D757F1" w:rsidP="00D757F1">
      <w:pPr>
        <w:spacing w:line="276" w:lineRule="auto"/>
        <w:rPr>
          <w:rFonts w:eastAsia="Aptos" w:cs="Times New Roman"/>
          <w:kern w:val="2"/>
          <w:szCs w:val="24"/>
          <w14:ligatures w14:val="standardContextual"/>
        </w:rPr>
      </w:pPr>
      <w:r w:rsidRPr="00D757F1">
        <w:rPr>
          <w:rFonts w:eastAsia="Aptos" w:cs="Times New Roman"/>
          <w:kern w:val="2"/>
          <w:szCs w:val="24"/>
          <w14:ligatures w14:val="standardContextual"/>
        </w:rPr>
        <w:t xml:space="preserve">                  -negyvenamas patalpas – administracinės paskirties (unikalus Nr. 4400-5322-8134:6639), 705,39 kv. m. bendro ploto adresu Sietyno g. 5 B-1, Panevėžys.</w:t>
      </w:r>
    </w:p>
    <w:p w14:paraId="03FCE2A0" w14:textId="50C3B8B8" w:rsidR="00D757F1" w:rsidRPr="00D757F1" w:rsidRDefault="006D3848" w:rsidP="006D3848">
      <w:pPr>
        <w:spacing w:line="276" w:lineRule="auto"/>
        <w:ind w:firstLine="1296"/>
        <w:rPr>
          <w:rFonts w:eastAsia="Aptos" w:cs="Times New Roman"/>
          <w:kern w:val="2"/>
          <w:szCs w:val="24"/>
          <w14:ligatures w14:val="standardContextual"/>
        </w:rPr>
      </w:pPr>
      <w:r>
        <w:rPr>
          <w:rFonts w:eastAsia="Aptos" w:cs="Times New Roman"/>
          <w:kern w:val="2"/>
          <w:szCs w:val="24"/>
          <w14:ligatures w14:val="standardContextual"/>
        </w:rPr>
        <w:t>P</w:t>
      </w:r>
      <w:r w:rsidR="00D757F1" w:rsidRPr="00D757F1">
        <w:rPr>
          <w:rFonts w:eastAsia="Aptos" w:cs="Times New Roman"/>
          <w:kern w:val="2"/>
          <w:szCs w:val="24"/>
          <w14:ligatures w14:val="standardContextual"/>
        </w:rPr>
        <w:t xml:space="preserve">rašome Panevėžio miesto savivaldybės sutikimo GMP tarnybos Panevėžio filialą registruoti  adresu </w:t>
      </w:r>
      <w:r w:rsidR="00D834D3">
        <w:rPr>
          <w:rFonts w:eastAsia="Aptos" w:cs="Times New Roman"/>
          <w:kern w:val="2"/>
          <w:szCs w:val="24"/>
          <w14:ligatures w14:val="standardContextual"/>
        </w:rPr>
        <w:t xml:space="preserve">Sietyno g. 5B, Panevėžys </w:t>
      </w:r>
      <w:r w:rsidR="00D757F1" w:rsidRPr="00D757F1">
        <w:rPr>
          <w:rFonts w:eastAsia="Aptos" w:cs="Times New Roman"/>
          <w:kern w:val="2"/>
          <w:szCs w:val="24"/>
          <w14:ligatures w14:val="standardContextual"/>
        </w:rPr>
        <w:t>VĮ Registrų centre Įstaigos įstatuose ir filialo nuostatuose įrašytai veiklai vykdyti.</w:t>
      </w:r>
    </w:p>
    <w:p w14:paraId="178EB6E5" w14:textId="2A86FFBC" w:rsidR="00D757F1" w:rsidRPr="00D757F1" w:rsidRDefault="006C5DA5" w:rsidP="00D757F1">
      <w:pPr>
        <w:spacing w:line="276" w:lineRule="auto"/>
        <w:rPr>
          <w:rFonts w:eastAsia="Aptos" w:cs="Times New Roman"/>
          <w:kern w:val="2"/>
          <w:szCs w:val="24"/>
          <w14:ligatures w14:val="standardContextual"/>
        </w:rPr>
      </w:pPr>
      <w:r>
        <w:rPr>
          <w:rFonts w:eastAsia="Aptos" w:cs="Times New Roman"/>
          <w:kern w:val="2"/>
          <w:szCs w:val="24"/>
          <w14:ligatures w14:val="standardContextual"/>
        </w:rPr>
        <w:tab/>
        <w:t>PR</w:t>
      </w:r>
      <w:r w:rsidR="00E9074C">
        <w:rPr>
          <w:rFonts w:eastAsia="Aptos" w:cs="Times New Roman"/>
          <w:kern w:val="2"/>
          <w:szCs w:val="24"/>
          <w14:ligatures w14:val="standardContextual"/>
        </w:rPr>
        <w:t>I</w:t>
      </w:r>
      <w:r>
        <w:rPr>
          <w:rFonts w:eastAsia="Aptos" w:cs="Times New Roman"/>
          <w:kern w:val="2"/>
          <w:szCs w:val="24"/>
          <w14:ligatures w14:val="standardContextual"/>
        </w:rPr>
        <w:t>DEDAMA. GMP tarnybos Panevėžio filialo nuostat</w:t>
      </w:r>
      <w:r w:rsidR="0080258A">
        <w:rPr>
          <w:rFonts w:eastAsia="Aptos" w:cs="Times New Roman"/>
          <w:kern w:val="2"/>
          <w:szCs w:val="24"/>
          <w14:ligatures w14:val="standardContextual"/>
        </w:rPr>
        <w:t xml:space="preserve">ų, el. dokumento nuorašas, </w:t>
      </w:r>
      <w:r w:rsidR="00576963">
        <w:rPr>
          <w:rFonts w:eastAsia="Aptos" w:cs="Times New Roman"/>
          <w:kern w:val="2"/>
          <w:szCs w:val="24"/>
          <w14:ligatures w14:val="standardContextual"/>
        </w:rPr>
        <w:t>7 lapai.</w:t>
      </w:r>
    </w:p>
    <w:p w14:paraId="5D523335" w14:textId="77777777" w:rsidR="00D757F1" w:rsidRDefault="00D757F1" w:rsidP="00D757F1">
      <w:pPr>
        <w:spacing w:line="276" w:lineRule="auto"/>
        <w:rPr>
          <w:rFonts w:eastAsia="Aptos" w:cs="Times New Roman"/>
          <w:kern w:val="2"/>
          <w:szCs w:val="24"/>
          <w14:ligatures w14:val="standardContextual"/>
        </w:rPr>
      </w:pPr>
    </w:p>
    <w:p w14:paraId="590B2D75" w14:textId="28443FD9" w:rsidR="00D757F1" w:rsidRPr="00D757F1" w:rsidRDefault="00D757F1" w:rsidP="00D757F1">
      <w:pPr>
        <w:spacing w:line="276" w:lineRule="auto"/>
        <w:rPr>
          <w:rFonts w:eastAsia="Aptos" w:cs="Times New Roman"/>
          <w:kern w:val="2"/>
          <w:szCs w:val="24"/>
          <w14:ligatures w14:val="standardContextual"/>
        </w:rPr>
      </w:pPr>
      <w:r w:rsidRPr="00D757F1">
        <w:rPr>
          <w:rFonts w:eastAsia="Aptos" w:cs="Times New Roman"/>
          <w:kern w:val="2"/>
          <w:szCs w:val="24"/>
          <w14:ligatures w14:val="standardContextual"/>
        </w:rPr>
        <w:t>GMP tarnybos Panevėžio filialo direktorė                                                                    Rūta Ramoškienė</w:t>
      </w:r>
    </w:p>
    <w:p w14:paraId="1CDBB92C" w14:textId="77777777" w:rsidR="00D757F1" w:rsidRPr="00D757F1" w:rsidRDefault="00D757F1" w:rsidP="00D757F1">
      <w:pPr>
        <w:spacing w:line="276" w:lineRule="auto"/>
        <w:rPr>
          <w:rFonts w:eastAsia="Aptos" w:cs="Times New Roman"/>
          <w:kern w:val="2"/>
          <w:szCs w:val="24"/>
          <w14:ligatures w14:val="standardContextual"/>
        </w:rPr>
      </w:pPr>
    </w:p>
    <w:p w14:paraId="345B9464" w14:textId="77777777" w:rsidR="00D757F1" w:rsidRPr="00D757F1" w:rsidRDefault="00D757F1" w:rsidP="00D757F1">
      <w:pPr>
        <w:spacing w:line="276" w:lineRule="auto"/>
        <w:rPr>
          <w:rFonts w:eastAsia="Aptos" w:cs="Times New Roman"/>
          <w:kern w:val="2"/>
          <w:szCs w:val="24"/>
          <w14:ligatures w14:val="standardContextual"/>
        </w:rPr>
      </w:pPr>
    </w:p>
    <w:p w14:paraId="38589E24" w14:textId="77777777" w:rsidR="00D757F1" w:rsidRPr="00D757F1" w:rsidRDefault="00D757F1" w:rsidP="00D757F1">
      <w:pPr>
        <w:spacing w:line="276" w:lineRule="auto"/>
        <w:rPr>
          <w:rFonts w:eastAsia="Aptos" w:cs="Times New Roman"/>
          <w:kern w:val="2"/>
          <w:szCs w:val="24"/>
          <w14:ligatures w14:val="standardContextual"/>
        </w:rPr>
      </w:pPr>
    </w:p>
    <w:p w14:paraId="2EE043D8" w14:textId="77777777" w:rsidR="00D757F1" w:rsidRPr="00D757F1" w:rsidRDefault="00D757F1" w:rsidP="00D757F1">
      <w:pPr>
        <w:spacing w:line="276" w:lineRule="auto"/>
        <w:rPr>
          <w:rFonts w:eastAsia="Aptos" w:cs="Times New Roman"/>
          <w:kern w:val="2"/>
          <w:szCs w:val="24"/>
          <w14:ligatures w14:val="standardContextual"/>
        </w:rPr>
      </w:pPr>
    </w:p>
    <w:p w14:paraId="6C97712F" w14:textId="77777777" w:rsidR="00D757F1" w:rsidRPr="00D757F1" w:rsidRDefault="00D757F1" w:rsidP="00D757F1">
      <w:pPr>
        <w:spacing w:line="276" w:lineRule="auto"/>
        <w:rPr>
          <w:rFonts w:eastAsia="Aptos" w:cs="Times New Roman"/>
          <w:kern w:val="2"/>
          <w:szCs w:val="24"/>
          <w14:ligatures w14:val="standardContextual"/>
        </w:rPr>
      </w:pPr>
    </w:p>
    <w:p w14:paraId="08DE0F5D" w14:textId="77777777" w:rsidR="00D757F1" w:rsidRPr="00D757F1" w:rsidRDefault="00D757F1" w:rsidP="00D757F1">
      <w:pPr>
        <w:spacing w:line="276" w:lineRule="auto"/>
        <w:rPr>
          <w:rFonts w:eastAsia="Aptos" w:cs="Times New Roman"/>
          <w:kern w:val="2"/>
          <w:szCs w:val="24"/>
          <w14:ligatures w14:val="standardContextual"/>
        </w:rPr>
      </w:pPr>
      <w:r w:rsidRPr="00D757F1">
        <w:rPr>
          <w:rFonts w:eastAsia="Aptos" w:cs="Times New Roman"/>
          <w:kern w:val="2"/>
          <w:szCs w:val="24"/>
          <w14:ligatures w14:val="standardContextual"/>
        </w:rPr>
        <w:t>R. Savickas, tel. +370 670 31153, el. p. rimantas.savickas@greitojipagalba.lt</w:t>
      </w:r>
    </w:p>
    <w:p w14:paraId="1A273B76" w14:textId="77777777" w:rsidR="00EC062D" w:rsidRDefault="00EC062D"/>
    <w:sectPr w:rsidR="00EC062D" w:rsidSect="00326D13">
      <w:headerReference w:type="first" r:id="rId9"/>
      <w:pgSz w:w="11906" w:h="16838"/>
      <w:pgMar w:top="1134" w:right="567" w:bottom="1701" w:left="1701" w:header="567" w:footer="170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165D7" w14:textId="77777777" w:rsidR="002F4B1F" w:rsidRDefault="002F4B1F" w:rsidP="00F06400">
      <w:r>
        <w:separator/>
      </w:r>
    </w:p>
  </w:endnote>
  <w:endnote w:type="continuationSeparator" w:id="0">
    <w:p w14:paraId="63225EE7" w14:textId="77777777" w:rsidR="002F4B1F" w:rsidRDefault="002F4B1F" w:rsidP="00F0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EDAAF" w14:textId="77777777" w:rsidR="002F4B1F" w:rsidRDefault="002F4B1F" w:rsidP="00F06400">
      <w:r>
        <w:separator/>
      </w:r>
    </w:p>
  </w:footnote>
  <w:footnote w:type="continuationSeparator" w:id="0">
    <w:p w14:paraId="2FAD2FEA" w14:textId="77777777" w:rsidR="002F4B1F" w:rsidRDefault="002F4B1F" w:rsidP="00F06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CBDA8" w14:textId="77777777" w:rsidR="00F06400" w:rsidRDefault="00A969A8">
    <w:pPr>
      <w:pStyle w:val="Antrats"/>
    </w:pPr>
    <w:r>
      <w:rPr>
        <w:noProof/>
        <w:lang w:eastAsia="lt-LT"/>
      </w:rPr>
      <w:drawing>
        <wp:anchor distT="0" distB="0" distL="114300" distR="114300" simplePos="0" relativeHeight="251658240" behindDoc="1" locked="0" layoutInCell="1" allowOverlap="1" wp14:anchorId="7E1F896F" wp14:editId="1AE852C6">
          <wp:simplePos x="0" y="0"/>
          <wp:positionH relativeFrom="column">
            <wp:posOffset>-1071510</wp:posOffset>
          </wp:positionH>
          <wp:positionV relativeFrom="paragraph">
            <wp:posOffset>-351420</wp:posOffset>
          </wp:positionV>
          <wp:extent cx="7539487" cy="10667997"/>
          <wp:effectExtent l="0" t="0" r="4445" b="635"/>
          <wp:wrapNone/>
          <wp:docPr id="4137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009" cy="10681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2B"/>
    <w:rsid w:val="00002A47"/>
    <w:rsid w:val="00012616"/>
    <w:rsid w:val="00016500"/>
    <w:rsid w:val="00046693"/>
    <w:rsid w:val="000A4544"/>
    <w:rsid w:val="000B5B74"/>
    <w:rsid w:val="000E17B2"/>
    <w:rsid w:val="00100EE2"/>
    <w:rsid w:val="00120AE8"/>
    <w:rsid w:val="00122602"/>
    <w:rsid w:val="00136E5A"/>
    <w:rsid w:val="00162534"/>
    <w:rsid w:val="00174701"/>
    <w:rsid w:val="0019289D"/>
    <w:rsid w:val="00196A69"/>
    <w:rsid w:val="001A3A05"/>
    <w:rsid w:val="001C2EE7"/>
    <w:rsid w:val="001D0923"/>
    <w:rsid w:val="001E408C"/>
    <w:rsid w:val="0020359B"/>
    <w:rsid w:val="00232DAC"/>
    <w:rsid w:val="002A4AAF"/>
    <w:rsid w:val="002C3401"/>
    <w:rsid w:val="002D1BE1"/>
    <w:rsid w:val="002D5008"/>
    <w:rsid w:val="002D5294"/>
    <w:rsid w:val="002E5F3D"/>
    <w:rsid w:val="002F1878"/>
    <w:rsid w:val="002F2F43"/>
    <w:rsid w:val="002F4B1F"/>
    <w:rsid w:val="0032079F"/>
    <w:rsid w:val="00326D13"/>
    <w:rsid w:val="00331463"/>
    <w:rsid w:val="00331EEB"/>
    <w:rsid w:val="003636D6"/>
    <w:rsid w:val="00377AFA"/>
    <w:rsid w:val="003C2DA3"/>
    <w:rsid w:val="00400935"/>
    <w:rsid w:val="0041767D"/>
    <w:rsid w:val="00473D10"/>
    <w:rsid w:val="004917A3"/>
    <w:rsid w:val="004C1462"/>
    <w:rsid w:val="00567990"/>
    <w:rsid w:val="005755D8"/>
    <w:rsid w:val="00576963"/>
    <w:rsid w:val="00576CAA"/>
    <w:rsid w:val="0058408A"/>
    <w:rsid w:val="005F70CC"/>
    <w:rsid w:val="00621131"/>
    <w:rsid w:val="0064295F"/>
    <w:rsid w:val="006C5DA5"/>
    <w:rsid w:val="006D3848"/>
    <w:rsid w:val="006D68D5"/>
    <w:rsid w:val="00714259"/>
    <w:rsid w:val="00715D11"/>
    <w:rsid w:val="00716A98"/>
    <w:rsid w:val="0072314C"/>
    <w:rsid w:val="00730564"/>
    <w:rsid w:val="007413E0"/>
    <w:rsid w:val="00754DBA"/>
    <w:rsid w:val="007640AF"/>
    <w:rsid w:val="00764CA7"/>
    <w:rsid w:val="007735C9"/>
    <w:rsid w:val="007A2D46"/>
    <w:rsid w:val="007D1ECF"/>
    <w:rsid w:val="007D64D4"/>
    <w:rsid w:val="008014E0"/>
    <w:rsid w:val="0080258A"/>
    <w:rsid w:val="008341C2"/>
    <w:rsid w:val="00893CAA"/>
    <w:rsid w:val="008A04C7"/>
    <w:rsid w:val="008C089B"/>
    <w:rsid w:val="008D6218"/>
    <w:rsid w:val="008E2FCF"/>
    <w:rsid w:val="009111A3"/>
    <w:rsid w:val="00913B72"/>
    <w:rsid w:val="00936EB2"/>
    <w:rsid w:val="00940228"/>
    <w:rsid w:val="00944548"/>
    <w:rsid w:val="00960E9C"/>
    <w:rsid w:val="009A1D6C"/>
    <w:rsid w:val="009A45B7"/>
    <w:rsid w:val="009C2BD6"/>
    <w:rsid w:val="009D242B"/>
    <w:rsid w:val="00A01209"/>
    <w:rsid w:val="00A26596"/>
    <w:rsid w:val="00A30190"/>
    <w:rsid w:val="00A707D0"/>
    <w:rsid w:val="00A765EF"/>
    <w:rsid w:val="00A825CF"/>
    <w:rsid w:val="00A8464A"/>
    <w:rsid w:val="00A969A8"/>
    <w:rsid w:val="00B549C5"/>
    <w:rsid w:val="00B777A0"/>
    <w:rsid w:val="00BD1DB4"/>
    <w:rsid w:val="00BD6754"/>
    <w:rsid w:val="00BF3670"/>
    <w:rsid w:val="00C219D2"/>
    <w:rsid w:val="00C3372E"/>
    <w:rsid w:val="00C839FC"/>
    <w:rsid w:val="00C868DC"/>
    <w:rsid w:val="00C96465"/>
    <w:rsid w:val="00CB121F"/>
    <w:rsid w:val="00CB2DCE"/>
    <w:rsid w:val="00CC1E2C"/>
    <w:rsid w:val="00CC262B"/>
    <w:rsid w:val="00CD760A"/>
    <w:rsid w:val="00CF2C6D"/>
    <w:rsid w:val="00D03791"/>
    <w:rsid w:val="00D109E8"/>
    <w:rsid w:val="00D117AE"/>
    <w:rsid w:val="00D170C4"/>
    <w:rsid w:val="00D67B56"/>
    <w:rsid w:val="00D757F1"/>
    <w:rsid w:val="00D834D3"/>
    <w:rsid w:val="00DD1CE2"/>
    <w:rsid w:val="00DD5765"/>
    <w:rsid w:val="00DD686C"/>
    <w:rsid w:val="00DE0B77"/>
    <w:rsid w:val="00DE5E27"/>
    <w:rsid w:val="00E55DF8"/>
    <w:rsid w:val="00E84CB8"/>
    <w:rsid w:val="00E86AF0"/>
    <w:rsid w:val="00E9074C"/>
    <w:rsid w:val="00EC062D"/>
    <w:rsid w:val="00ED7248"/>
    <w:rsid w:val="00EF1A3A"/>
    <w:rsid w:val="00EF5A1E"/>
    <w:rsid w:val="00EF6D7A"/>
    <w:rsid w:val="00F06400"/>
    <w:rsid w:val="00F476DE"/>
    <w:rsid w:val="00F5651A"/>
    <w:rsid w:val="00F56F03"/>
    <w:rsid w:val="00F643F4"/>
    <w:rsid w:val="00F81A25"/>
    <w:rsid w:val="00F85537"/>
    <w:rsid w:val="00F87214"/>
    <w:rsid w:val="00FB0BFA"/>
    <w:rsid w:val="00FF25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AACE6"/>
  <w15:chartTrackingRefBased/>
  <w15:docId w15:val="{38923A49-9095-46D7-A314-568BB57B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6400"/>
    <w:pPr>
      <w:spacing w:after="0" w:line="240" w:lineRule="auto"/>
      <w:jc w:val="both"/>
    </w:pPr>
    <w:rPr>
      <w:rFonts w:ascii="Aptos" w:hAnsi="Aptos"/>
      <w:kern w:val="0"/>
      <w:sz w:val="24"/>
      <w14:ligatures w14:val="none"/>
    </w:rPr>
  </w:style>
  <w:style w:type="paragraph" w:styleId="Antrat1">
    <w:name w:val="heading 1"/>
    <w:basedOn w:val="prastasis"/>
    <w:next w:val="prastasis"/>
    <w:link w:val="Antrat1Diagrama"/>
    <w:uiPriority w:val="9"/>
    <w:qFormat/>
    <w:rsid w:val="00F06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6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640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64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640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0640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640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0640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640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6400"/>
    <w:rPr>
      <w:rFonts w:asciiTheme="majorHAnsi" w:eastAsiaTheme="majorEastAsia" w:hAnsiTheme="majorHAnsi" w:cstheme="majorBidi"/>
      <w:color w:val="0F4761"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F06400"/>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F06400"/>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F06400"/>
    <w:rPr>
      <w:rFonts w:eastAsiaTheme="majorEastAsia" w:cstheme="majorBidi"/>
      <w:i/>
      <w:iCs/>
      <w:color w:val="0F4761"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F06400"/>
    <w:rPr>
      <w:rFonts w:eastAsiaTheme="majorEastAsia" w:cstheme="majorBidi"/>
      <w:color w:val="0F4761"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F06400"/>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F06400"/>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F06400"/>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F06400"/>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F0640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6400"/>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F0640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6400"/>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F0640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06400"/>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F06400"/>
    <w:pPr>
      <w:ind w:left="720"/>
      <w:contextualSpacing/>
    </w:pPr>
  </w:style>
  <w:style w:type="character" w:styleId="Rykuspabraukimas">
    <w:name w:val="Intense Emphasis"/>
    <w:basedOn w:val="Numatytasispastraiposriftas"/>
    <w:uiPriority w:val="21"/>
    <w:qFormat/>
    <w:rsid w:val="00F06400"/>
    <w:rPr>
      <w:i/>
      <w:iCs/>
      <w:color w:val="0F4761" w:themeColor="accent1" w:themeShade="BF"/>
    </w:rPr>
  </w:style>
  <w:style w:type="paragraph" w:styleId="Iskirtacitata">
    <w:name w:val="Intense Quote"/>
    <w:basedOn w:val="prastasis"/>
    <w:next w:val="prastasis"/>
    <w:link w:val="IskirtacitataDiagrama"/>
    <w:uiPriority w:val="30"/>
    <w:qFormat/>
    <w:rsid w:val="00F06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6400"/>
    <w:rPr>
      <w:rFonts w:ascii="Times New Roman" w:hAnsi="Times New Roman"/>
      <w:i/>
      <w:iCs/>
      <w:color w:val="0F4761" w:themeColor="accent1" w:themeShade="BF"/>
      <w:kern w:val="0"/>
      <w:sz w:val="24"/>
      <w14:ligatures w14:val="none"/>
    </w:rPr>
  </w:style>
  <w:style w:type="character" w:styleId="Rykinuoroda">
    <w:name w:val="Intense Reference"/>
    <w:basedOn w:val="Numatytasispastraiposriftas"/>
    <w:uiPriority w:val="32"/>
    <w:qFormat/>
    <w:rsid w:val="00F06400"/>
    <w:rPr>
      <w:b/>
      <w:bCs/>
      <w:smallCaps/>
      <w:color w:val="0F4761" w:themeColor="accent1" w:themeShade="BF"/>
      <w:spacing w:val="5"/>
    </w:rPr>
  </w:style>
  <w:style w:type="paragraph" w:styleId="Antrats">
    <w:name w:val="header"/>
    <w:basedOn w:val="prastasis"/>
    <w:link w:val="AntratsDiagrama"/>
    <w:uiPriority w:val="99"/>
    <w:unhideWhenUsed/>
    <w:rsid w:val="00F06400"/>
    <w:pPr>
      <w:tabs>
        <w:tab w:val="center" w:pos="4513"/>
        <w:tab w:val="right" w:pos="9026"/>
      </w:tabs>
    </w:pPr>
  </w:style>
  <w:style w:type="character" w:customStyle="1" w:styleId="AntratsDiagrama">
    <w:name w:val="Antraštės Diagrama"/>
    <w:basedOn w:val="Numatytasispastraiposriftas"/>
    <w:link w:val="Antrats"/>
    <w:uiPriority w:val="99"/>
    <w:rsid w:val="00F06400"/>
    <w:rPr>
      <w:rFonts w:ascii="Aptos" w:hAnsi="Aptos"/>
      <w:kern w:val="0"/>
      <w:sz w:val="24"/>
      <w14:ligatures w14:val="none"/>
    </w:rPr>
  </w:style>
  <w:style w:type="paragraph" w:styleId="Porat">
    <w:name w:val="footer"/>
    <w:basedOn w:val="prastasis"/>
    <w:link w:val="PoratDiagrama"/>
    <w:uiPriority w:val="99"/>
    <w:unhideWhenUsed/>
    <w:rsid w:val="00F06400"/>
    <w:pPr>
      <w:tabs>
        <w:tab w:val="center" w:pos="4513"/>
        <w:tab w:val="right" w:pos="9026"/>
      </w:tabs>
    </w:pPr>
  </w:style>
  <w:style w:type="character" w:customStyle="1" w:styleId="PoratDiagrama">
    <w:name w:val="Poraštė Diagrama"/>
    <w:basedOn w:val="Numatytasispastraiposriftas"/>
    <w:link w:val="Porat"/>
    <w:uiPriority w:val="99"/>
    <w:rsid w:val="00F06400"/>
    <w:rPr>
      <w:rFonts w:ascii="Aptos" w:hAnsi="Aptos"/>
      <w:kern w:val="0"/>
      <w:sz w:val="24"/>
      <w14:ligatures w14:val="none"/>
    </w:rPr>
  </w:style>
  <w:style w:type="table" w:styleId="Lentelstinklelis">
    <w:name w:val="Table Grid"/>
    <w:basedOn w:val="prastojilentel"/>
    <w:uiPriority w:val="39"/>
    <w:rsid w:val="00F0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0242">
      <w:bodyDiv w:val="1"/>
      <w:marLeft w:val="0"/>
      <w:marRight w:val="0"/>
      <w:marTop w:val="0"/>
      <w:marBottom w:val="0"/>
      <w:divBdr>
        <w:top w:val="none" w:sz="0" w:space="0" w:color="auto"/>
        <w:left w:val="none" w:sz="0" w:space="0" w:color="auto"/>
        <w:bottom w:val="none" w:sz="0" w:space="0" w:color="auto"/>
        <w:right w:val="none" w:sz="0" w:space="0" w:color="auto"/>
      </w:divBdr>
    </w:div>
    <w:div w:id="806436599">
      <w:bodyDiv w:val="1"/>
      <w:marLeft w:val="0"/>
      <w:marRight w:val="0"/>
      <w:marTop w:val="0"/>
      <w:marBottom w:val="0"/>
      <w:divBdr>
        <w:top w:val="none" w:sz="0" w:space="0" w:color="auto"/>
        <w:left w:val="none" w:sz="0" w:space="0" w:color="auto"/>
        <w:bottom w:val="none" w:sz="0" w:space="0" w:color="auto"/>
        <w:right w:val="none" w:sz="0" w:space="0" w:color="auto"/>
      </w:divBdr>
    </w:div>
    <w:div w:id="1841655346">
      <w:bodyDiv w:val="1"/>
      <w:marLeft w:val="0"/>
      <w:marRight w:val="0"/>
      <w:marTop w:val="0"/>
      <w:marBottom w:val="0"/>
      <w:divBdr>
        <w:top w:val="none" w:sz="0" w:space="0" w:color="auto"/>
        <w:left w:val="none" w:sz="0" w:space="0" w:color="auto"/>
        <w:bottom w:val="none" w:sz="0" w:space="0" w:color="auto"/>
        <w:right w:val="none" w:sz="0" w:space="0" w:color="auto"/>
      </w:divBdr>
      <w:divsChild>
        <w:div w:id="1017082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5009993F0274EAC094BCE0EEDD4CB" ma:contentTypeVersion="4" ma:contentTypeDescription="Create a new document." ma:contentTypeScope="" ma:versionID="6965ba171095c652825475277b6fe4f5">
  <xsd:schema xmlns:xsd="http://www.w3.org/2001/XMLSchema" xmlns:xs="http://www.w3.org/2001/XMLSchema" xmlns:p="http://schemas.microsoft.com/office/2006/metadata/properties" xmlns:ns2="558bbcc8-1b3d-4b6a-90c5-393bf2fcd90b" targetNamespace="http://schemas.microsoft.com/office/2006/metadata/properties" ma:root="true" ma:fieldsID="4f10790b0c42b132d9cac409a2b70d31" ns2:_="">
    <xsd:import namespace="558bbcc8-1b3d-4b6a-90c5-393bf2fcd9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bbcc8-1b3d-4b6a-90c5-393bf2fcd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3C506E-D134-4CF1-A165-DCB8A02A0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bbcc8-1b3d-4b6a-90c5-393bf2fcd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91204-9D5A-4009-BBE0-E463FA9D11AC}">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558bbcc8-1b3d-4b6a-90c5-393bf2fcd90b"/>
    <ds:schemaRef ds:uri="http://www.w3.org/XML/1998/namespace"/>
  </ds:schemaRefs>
</ds:datastoreItem>
</file>

<file path=customXml/itemProps3.xml><?xml version="1.0" encoding="utf-8"?>
<ds:datastoreItem xmlns:ds="http://schemas.openxmlformats.org/officeDocument/2006/customXml" ds:itemID="{FF6AFBD2-FE1F-42C3-AA2B-0995D1438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1129</Words>
  <Characters>644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Jankauskienė</dc:creator>
  <cp:keywords/>
  <dc:description/>
  <cp:lastModifiedBy>Raimonda Misevičienė</cp:lastModifiedBy>
  <cp:revision>2</cp:revision>
  <dcterms:created xsi:type="dcterms:W3CDTF">2024-07-05T07:38:00Z</dcterms:created>
  <dcterms:modified xsi:type="dcterms:W3CDTF">2024-07-05T07:38:00Z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0x0101005C15009993F0274EAC094BCE0EEDD4CB</vt:lpwstr>
  </property>
</Properties>
</file>