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EF100" w14:textId="77777777" w:rsidR="001448C7" w:rsidRDefault="00DE683C">
      <w:pPr>
        <w:pStyle w:val="Heading"/>
        <w:rPr>
          <w:lang w:val="en-US" w:eastAsia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07EF113" wp14:editId="007EF114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F101" w14:textId="77777777" w:rsidR="001448C7" w:rsidRDefault="001448C7">
      <w:pPr>
        <w:pStyle w:val="Heading"/>
        <w:rPr>
          <w:sz w:val="24"/>
        </w:rPr>
      </w:pPr>
    </w:p>
    <w:p w14:paraId="007EF102" w14:textId="77777777" w:rsidR="001448C7" w:rsidRDefault="00DE683C">
      <w:pPr>
        <w:pStyle w:val="Heading"/>
      </w:pPr>
      <w:r>
        <w:t>PANEVĖŽIO MIESTO SAVIVALDYBĖS TARYBA</w:t>
      </w:r>
    </w:p>
    <w:p w14:paraId="007EF103" w14:textId="77777777" w:rsidR="001448C7" w:rsidRDefault="001448C7">
      <w:pPr>
        <w:jc w:val="center"/>
        <w:rPr>
          <w:sz w:val="24"/>
          <w:szCs w:val="24"/>
        </w:rPr>
      </w:pPr>
    </w:p>
    <w:p w14:paraId="007EF104" w14:textId="77777777" w:rsidR="001448C7" w:rsidRDefault="00DE683C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007EF105" w14:textId="77777777" w:rsidR="001448C7" w:rsidRDefault="00DE683C">
      <w:pPr>
        <w:tabs>
          <w:tab w:val="left" w:pos="1276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DĖL JAUNUOLIŲ DIENOS CENTRE TEIKIAMŲ SOCIALINIŲ PASLAUGŲ SĄRAŠO IR DIDŽIAUSIO VIETŲ SKAIČIAUS PATVIRTINIMO, SAVIVALDYBĖS TARYBOS 2023 M. VASARIO 23 D. SPRENDIMO NR. 1-38 PRIPAŽINIMO NETEKUSIU GALIOS</w:t>
      </w:r>
    </w:p>
    <w:p w14:paraId="007EF106" w14:textId="77777777" w:rsidR="001448C7" w:rsidRDefault="001448C7">
      <w:pPr>
        <w:jc w:val="center"/>
        <w:rPr>
          <w:b/>
          <w:bCs/>
          <w:sz w:val="24"/>
          <w:szCs w:val="24"/>
        </w:rPr>
      </w:pPr>
    </w:p>
    <w:p w14:paraId="007EF107" w14:textId="77777777" w:rsidR="001448C7" w:rsidRDefault="00DE683C">
      <w:pPr>
        <w:keepNext/>
        <w:jc w:val="center"/>
        <w:outlineLvl w:val="2"/>
        <w:rPr>
          <w:sz w:val="24"/>
        </w:rPr>
      </w:pPr>
      <w:r>
        <w:rPr>
          <w:sz w:val="24"/>
        </w:rPr>
        <w:t>2023 m. lapkričio 30 d. Nr. 1-377</w:t>
      </w:r>
    </w:p>
    <w:p w14:paraId="007EF108" w14:textId="77777777" w:rsidR="001448C7" w:rsidRDefault="00DE683C">
      <w:pPr>
        <w:keepNext/>
        <w:jc w:val="center"/>
        <w:outlineLvl w:val="2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14:paraId="007EF109" w14:textId="77777777" w:rsidR="001448C7" w:rsidRDefault="001448C7">
      <w:pPr>
        <w:ind w:firstLine="851"/>
        <w:jc w:val="center"/>
        <w:rPr>
          <w:b/>
          <w:caps/>
          <w:sz w:val="24"/>
          <w:szCs w:val="24"/>
        </w:rPr>
      </w:pPr>
    </w:p>
    <w:p w14:paraId="007EF10A" w14:textId="77777777" w:rsidR="001448C7" w:rsidRDefault="00DE683C">
      <w:pPr>
        <w:pStyle w:val="default"/>
        <w:shd w:val="clear" w:color="auto" w:fill="FFFFFF"/>
        <w:spacing w:before="0" w:after="0" w:line="360" w:lineRule="auto"/>
        <w:ind w:firstLine="851"/>
        <w:jc w:val="both"/>
      </w:pPr>
      <w:r>
        <w:rPr>
          <w:color w:val="000000"/>
        </w:rPr>
        <w:t>Vadovaudamasi Lietuvos Respublikos vietos savivaldos įstatymo 6 straipsnio 12 ir 14 punktais, Lietuvos Respublikos socialinių paslaugų įstatymo 13 straipsnio 2 dalies 2 punktu, Reikalavimų nestacionarioms social</w:t>
      </w:r>
      <w:r>
        <w:rPr>
          <w:color w:val="000000"/>
        </w:rPr>
        <w:t>inių paslaugų įstaigoms, patvirtintų Lietuvos Respublikos socialinės apsaugos ir darbo ministro 2003 m. balandžio 28 d. įsakymu Nr. A1-72 „Dėl Reikalavimų nestacionarioms socialinių paslaugų įstaigoms patvirtinimo“, 5.10 papunkčiu, Lietuvos Respublikos soc</w:t>
      </w:r>
      <w:r>
        <w:rPr>
          <w:color w:val="000000"/>
        </w:rPr>
        <w:t xml:space="preserve">ialinės apsaugos ir darbo ministro 2006 m. balandžio 5 d. įsakymu Nr. A1-93 „Dėl Socialinių paslaugų katalogo patvirtinimo“, Panevėžio miesto savivaldybės taryba </w:t>
      </w:r>
      <w:r>
        <w:rPr>
          <w:color w:val="000000"/>
        </w:rPr>
        <w:br/>
        <w:t>n u s p r e n d ž i a:</w:t>
      </w:r>
    </w:p>
    <w:p w14:paraId="007EF10B" w14:textId="77777777" w:rsidR="001448C7" w:rsidRDefault="00DE683C">
      <w:pPr>
        <w:pStyle w:val="Betarp0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 w:line="360" w:lineRule="auto"/>
        <w:ind w:left="0" w:firstLine="851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Patvirtinti Jaunuolių dienos centre teikiamų socialinių paslaugų sąraš</w:t>
      </w:r>
      <w:r>
        <w:rPr>
          <w:color w:val="000000"/>
          <w:shd w:val="clear" w:color="auto" w:fill="FFFFFF"/>
        </w:rPr>
        <w:t>ą (pridedama).</w:t>
      </w:r>
    </w:p>
    <w:p w14:paraId="007EF10C" w14:textId="77777777" w:rsidR="001448C7" w:rsidRDefault="00DE683C">
      <w:pPr>
        <w:pStyle w:val="Betarp0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 w:line="360" w:lineRule="auto"/>
        <w:ind w:left="0" w:firstLine="85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Patvirtinti Jaunuolių dienos centro didžiausią vietų skaičių:</w:t>
      </w:r>
    </w:p>
    <w:p w14:paraId="007EF10D" w14:textId="77777777" w:rsidR="001448C7" w:rsidRDefault="00DE683C">
      <w:pPr>
        <w:pStyle w:val="Betarp0"/>
        <w:shd w:val="clear" w:color="auto" w:fill="FFFFFF"/>
        <w:tabs>
          <w:tab w:val="left" w:pos="709"/>
        </w:tabs>
        <w:spacing w:before="0" w:after="0" w:line="360" w:lineRule="auto"/>
        <w:ind w:firstLine="851"/>
        <w:jc w:val="both"/>
      </w:pPr>
      <w:r>
        <w:rPr>
          <w:color w:val="000000"/>
        </w:rPr>
        <w:t>2.1. dienos socialinei globai institucijoje – 70 vietų;</w:t>
      </w:r>
    </w:p>
    <w:p w14:paraId="007EF10E" w14:textId="77777777" w:rsidR="001448C7" w:rsidRDefault="00DE683C">
      <w:pPr>
        <w:pStyle w:val="Betarp0"/>
        <w:shd w:val="clear" w:color="auto" w:fill="FFFFFF"/>
        <w:tabs>
          <w:tab w:val="left" w:pos="0"/>
        </w:tabs>
        <w:spacing w:before="0" w:after="0" w:line="360" w:lineRule="auto"/>
        <w:ind w:firstLine="85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2.2. socialiniams įgūdžiams ugdyti, palaikyti ir (ar) atkurti (socialinėms dirbtuvėms) – 12 vietų.</w:t>
      </w:r>
    </w:p>
    <w:p w14:paraId="007EF10F" w14:textId="77777777" w:rsidR="001448C7" w:rsidRDefault="00DE683C">
      <w:pPr>
        <w:pStyle w:val="Betarp0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 w:line="360" w:lineRule="auto"/>
        <w:ind w:left="0" w:firstLine="851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 xml:space="preserve">Pripažinti netekusiu galios Panevėžio miesto savivaldybės tarybos 2023 m. vasario 23 d. sprendimą Nr. 1-38 </w:t>
      </w:r>
      <w:r>
        <w:t>„Dėl Jaunuolių dienos centre teikiamų socialinių paslaugų sąrašo ir didžiausio vietų skaičiaus patvirtinimo, Savivaldybės tarybos 2015 m. gruodžio 22</w:t>
      </w:r>
      <w:r>
        <w:t xml:space="preserve"> d. sprendimo Nr. 1-342 pripažinimo netekusiu galios“.</w:t>
      </w:r>
    </w:p>
    <w:p w14:paraId="007EF110" w14:textId="77777777" w:rsidR="001448C7" w:rsidRDefault="00DE683C">
      <w:pPr>
        <w:pStyle w:val="Betarp0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 w:line="360" w:lineRule="auto"/>
        <w:ind w:left="0" w:firstLine="851"/>
        <w:jc w:val="both"/>
        <w:rPr>
          <w:rFonts w:ascii="Calibri" w:hAnsi="Calibri" w:cs="Calibri"/>
          <w:color w:val="000000"/>
        </w:rPr>
      </w:pPr>
      <w:r>
        <w:rPr>
          <w:bCs/>
        </w:rPr>
        <w:t>Nurodyti, kad sprendimas per vieną mėnesį gali būti apskundžiamas Lietuvos administracinių ginčų komisijos Panevėžio apygardos skyriui (Respublikos g. 62, 35158 Panevėžys) Lietuvos Respublikos ikiteism</w:t>
      </w:r>
      <w:r>
        <w:rPr>
          <w:bCs/>
        </w:rPr>
        <w:t>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007EF111" w14:textId="77777777" w:rsidR="001448C7" w:rsidRDefault="001448C7">
      <w:pPr>
        <w:tabs>
          <w:tab w:val="left" w:pos="6804"/>
          <w:tab w:val="left" w:pos="7371"/>
        </w:tabs>
        <w:rPr>
          <w:rFonts w:ascii="Calibri" w:hAnsi="Calibri" w:cs="Calibri"/>
          <w:color w:val="000000"/>
          <w:sz w:val="24"/>
        </w:rPr>
      </w:pPr>
    </w:p>
    <w:p w14:paraId="007EF112" w14:textId="77777777" w:rsidR="001448C7" w:rsidRDefault="00DE683C">
      <w:pPr>
        <w:tabs>
          <w:tab w:val="left" w:pos="6379"/>
          <w:tab w:val="left" w:pos="6804"/>
        </w:tabs>
      </w:pPr>
      <w:r>
        <w:rPr>
          <w:sz w:val="24"/>
          <w:szCs w:val="24"/>
        </w:rPr>
        <w:t>Savivald</w:t>
      </w:r>
      <w:r>
        <w:rPr>
          <w:sz w:val="24"/>
          <w:szCs w:val="24"/>
        </w:rPr>
        <w:t>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Rytis Mykolas Račkauskas</w:t>
      </w:r>
    </w:p>
    <w:sectPr w:rsidR="001448C7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EF11B" w14:textId="77777777" w:rsidR="00000000" w:rsidRDefault="00DE683C">
      <w:r>
        <w:separator/>
      </w:r>
    </w:p>
  </w:endnote>
  <w:endnote w:type="continuationSeparator" w:id="0">
    <w:p w14:paraId="007EF11D" w14:textId="77777777" w:rsidR="00000000" w:rsidRDefault="00DE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HelveticaLT;Courier New">
    <w:altName w:val="Times New Roman"/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EF117" w14:textId="77777777" w:rsidR="00000000" w:rsidRDefault="00DE683C">
      <w:r>
        <w:separator/>
      </w:r>
    </w:p>
  </w:footnote>
  <w:footnote w:type="continuationSeparator" w:id="0">
    <w:p w14:paraId="007EF119" w14:textId="77777777" w:rsidR="00000000" w:rsidRDefault="00DE6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F115" w14:textId="77777777" w:rsidR="001448C7" w:rsidRDefault="00DE683C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EF117" wp14:editId="007EF118">
              <wp:simplePos x="0" y="0"/>
              <wp:positionH relativeFrom="page">
                <wp:posOffset>3877945</wp:posOffset>
              </wp:positionH>
              <wp:positionV relativeFrom="paragraph">
                <wp:posOffset>-1270</wp:posOffset>
              </wp:positionV>
              <wp:extent cx="79375" cy="2095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07EF119" w14:textId="77777777" w:rsidR="001448C7" w:rsidRDefault="00DE683C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EF11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05.35pt;margin-top:-.1pt;width:6.25pt;height:1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" stroked="f">
              <v:fill opacity="0"/>
              <v:textbox inset="0,0,0,0">
                <w:txbxContent>
                  <w:p w14:paraId="007EF119" w14:textId="77777777" w:rsidR="001448C7" w:rsidRDefault="00DE683C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23B"/>
    <w:multiLevelType w:val="multilevel"/>
    <w:tmpl w:val="3BDCB10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03C25"/>
    <w:multiLevelType w:val="multilevel"/>
    <w:tmpl w:val="1248A826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C7"/>
    <w:rsid w:val="001448C7"/>
    <w:rsid w:val="00D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EF100"/>
  <w15:docId w15:val="{8CF76C3A-A3FB-4CF0-898F-D6FBDE28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Courier New" w:hAnsi="HelveticaLT;Courier New" w:cs="HelveticaLT;Courier New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styleId="Puslapionumeris">
    <w:name w:val="page number"/>
    <w:basedOn w:val="Numatytasispastraiposriftas"/>
  </w:style>
  <w:style w:type="character" w:customStyle="1" w:styleId="PavadinimasDiagrama">
    <w:name w:val="Pavadinimas Diagrama"/>
    <w:qFormat/>
    <w:rPr>
      <w:b/>
      <w:sz w:val="28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  <w:rPr>
      <w:sz w:val="24"/>
      <w:szCs w:val="24"/>
      <w:lang w:val="en-GB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betarp">
    <w:name w:val="betarp"/>
    <w:basedOn w:val="prastasis"/>
    <w:qFormat/>
    <w:pPr>
      <w:spacing w:before="100" w:after="100"/>
    </w:pPr>
    <w:rPr>
      <w:sz w:val="24"/>
      <w:szCs w:val="24"/>
    </w:rPr>
  </w:style>
  <w:style w:type="paragraph" w:styleId="Betarp0">
    <w:name w:val="No Spacing"/>
    <w:basedOn w:val="prastasis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basedOn w:val="prastasis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1312</Words>
  <Characters>748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Inga</dc:creator>
  <cp:lastModifiedBy>Diana Brazdžiunienė</cp:lastModifiedBy>
  <cp:revision>2</cp:revision>
  <cp:lastPrinted>2017-09-28T14:13:00Z</cp:lastPrinted>
  <dcterms:created xsi:type="dcterms:W3CDTF">2024-07-12T06:55:00Z</dcterms:created>
  <dcterms:modified xsi:type="dcterms:W3CDTF">2024-07-12T06:55:00Z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EDF43308-87E3-40F0-A393-4A6E33F55AA8</vt:lpwstr>
  </property>
</Properties>
</file>