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87C5C" w14:textId="77777777" w:rsidR="001029B0" w:rsidRPr="001029B0" w:rsidRDefault="001029B0" w:rsidP="001029B0">
      <w:pPr>
        <w:spacing w:after="0" w:line="240" w:lineRule="auto"/>
        <w:jc w:val="center"/>
        <w:rPr>
          <w:rFonts w:ascii="Times New Roman" w:eastAsia="Times New Roman" w:hAnsi="Times New Roman" w:cs="Times New Roman"/>
          <w:kern w:val="0"/>
          <w:sz w:val="24"/>
          <w:szCs w:val="24"/>
          <w14:ligatures w14:val="none"/>
        </w:rPr>
      </w:pPr>
      <w:bookmarkStart w:id="0" w:name="_GoBack"/>
      <w:bookmarkEnd w:id="0"/>
      <w:r w:rsidRPr="001029B0">
        <w:rPr>
          <w:rFonts w:ascii="Times New Roman" w:eastAsia="Times New Roman" w:hAnsi="Times New Roman" w:cs="Times New Roman"/>
          <w:noProof/>
          <w:kern w:val="0"/>
          <w:sz w:val="24"/>
          <w:szCs w:val="20"/>
          <w:lang w:eastAsia="lt-LT"/>
          <w14:ligatures w14:val="none"/>
        </w:rPr>
        <w:drawing>
          <wp:inline distT="0" distB="0" distL="0" distR="0" wp14:anchorId="41C87C86" wp14:editId="41C87C87">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1C87C5D" w14:textId="77777777" w:rsidR="001029B0" w:rsidRPr="001029B0" w:rsidRDefault="001029B0" w:rsidP="001029B0">
      <w:pPr>
        <w:spacing w:after="0" w:line="240" w:lineRule="auto"/>
        <w:jc w:val="center"/>
        <w:rPr>
          <w:rFonts w:ascii="Times New Roman" w:eastAsia="Times New Roman" w:hAnsi="Times New Roman" w:cs="Times New Roman"/>
          <w:kern w:val="0"/>
          <w:sz w:val="24"/>
          <w:szCs w:val="24"/>
          <w14:ligatures w14:val="none"/>
        </w:rPr>
      </w:pPr>
    </w:p>
    <w:p w14:paraId="41C87C5E" w14:textId="77777777" w:rsidR="001029B0" w:rsidRPr="001029B0" w:rsidRDefault="001029B0" w:rsidP="001029B0">
      <w:pPr>
        <w:spacing w:after="0" w:line="240" w:lineRule="auto"/>
        <w:jc w:val="center"/>
        <w:rPr>
          <w:rFonts w:ascii="Times New Roman" w:eastAsia="Times New Roman" w:hAnsi="Times New Roman" w:cs="Times New Roman"/>
          <w:kern w:val="0"/>
          <w:sz w:val="24"/>
          <w:szCs w:val="20"/>
          <w14:ligatures w14:val="none"/>
        </w:rPr>
      </w:pPr>
      <w:r w:rsidRPr="001029B0">
        <w:rPr>
          <w:rFonts w:ascii="Times New Roman" w:eastAsia="Times New Roman" w:hAnsi="Times New Roman" w:cs="Times New Roman"/>
          <w:b/>
          <w:kern w:val="0"/>
          <w:sz w:val="28"/>
          <w:szCs w:val="20"/>
          <w14:ligatures w14:val="none"/>
        </w:rPr>
        <w:t>PANEVĖŽIO MIESTO SAVIVALDYBĖS TARYBA</w:t>
      </w:r>
    </w:p>
    <w:p w14:paraId="41C87C5F" w14:textId="77777777" w:rsidR="001029B0" w:rsidRPr="001029B0" w:rsidRDefault="001029B0" w:rsidP="001029B0">
      <w:pPr>
        <w:keepNext/>
        <w:spacing w:after="0" w:line="240" w:lineRule="auto"/>
        <w:jc w:val="center"/>
        <w:outlineLvl w:val="1"/>
        <w:rPr>
          <w:rFonts w:ascii="Times New Roman" w:eastAsia="Times New Roman" w:hAnsi="Times New Roman" w:cs="Times New Roman"/>
          <w:kern w:val="0"/>
          <w:sz w:val="24"/>
          <w:szCs w:val="20"/>
          <w14:ligatures w14:val="none"/>
        </w:rPr>
      </w:pPr>
    </w:p>
    <w:p w14:paraId="41C87C60" w14:textId="77777777" w:rsidR="001029B0" w:rsidRPr="001029B0" w:rsidRDefault="001029B0" w:rsidP="001029B0">
      <w:pPr>
        <w:keepNext/>
        <w:spacing w:after="0" w:line="240" w:lineRule="auto"/>
        <w:jc w:val="center"/>
        <w:outlineLvl w:val="1"/>
        <w:rPr>
          <w:rFonts w:ascii="Times New Roman" w:eastAsia="Times New Roman" w:hAnsi="Times New Roman" w:cs="Times New Roman"/>
          <w:b/>
          <w:kern w:val="0"/>
          <w:sz w:val="24"/>
          <w:szCs w:val="20"/>
          <w14:ligatures w14:val="none"/>
        </w:rPr>
      </w:pPr>
      <w:r w:rsidRPr="001029B0">
        <w:rPr>
          <w:rFonts w:ascii="Times New Roman" w:eastAsia="Times New Roman" w:hAnsi="Times New Roman" w:cs="Times New Roman"/>
          <w:b/>
          <w:kern w:val="0"/>
          <w:sz w:val="24"/>
          <w:szCs w:val="20"/>
          <w14:ligatures w14:val="none"/>
        </w:rPr>
        <w:t>SPRENDIMAS</w:t>
      </w:r>
    </w:p>
    <w:p w14:paraId="41C87C61" w14:textId="77777777" w:rsidR="001029B0" w:rsidRPr="001029B0" w:rsidRDefault="001029B0" w:rsidP="001029B0">
      <w:pPr>
        <w:spacing w:after="0" w:line="240" w:lineRule="auto"/>
        <w:jc w:val="center"/>
        <w:rPr>
          <w:rFonts w:ascii="Times New Roman" w:eastAsia="Times New Roman" w:hAnsi="Times New Roman" w:cs="Times New Roman"/>
          <w:b/>
          <w:kern w:val="0"/>
          <w:sz w:val="24"/>
          <w:szCs w:val="20"/>
          <w14:ligatures w14:val="none"/>
        </w:rPr>
      </w:pPr>
      <w:r w:rsidRPr="001029B0">
        <w:rPr>
          <w:rFonts w:ascii="Times New Roman" w:eastAsia="Times New Roman" w:hAnsi="Times New Roman" w:cs="Times New Roman"/>
          <w:b/>
          <w:kern w:val="0"/>
          <w:sz w:val="24"/>
          <w:szCs w:val="20"/>
          <w14:ligatures w14:val="none"/>
        </w:rPr>
        <w:t xml:space="preserve">DĖL SAVIVALDYBĖS TARYBOS 2019 M. SAUSIO 31 D. SPRENDIMO NR. 1-13 „DĖL PINIGINĖS SOCIALINĖS PARAMOS NEPASITURINTIEMS GYVENTOJAMS TEIKIMO TVARKOS APRAŠO PATVIRTINIMO IR SAVIVALDYBĖS TARYBOS </w:t>
      </w:r>
    </w:p>
    <w:p w14:paraId="41C87C62" w14:textId="77777777" w:rsidR="001029B0" w:rsidRPr="001029B0" w:rsidRDefault="001029B0" w:rsidP="001029B0">
      <w:pPr>
        <w:spacing w:after="0" w:line="240" w:lineRule="auto"/>
        <w:jc w:val="center"/>
        <w:rPr>
          <w:rFonts w:ascii="Times New Roman" w:eastAsia="Times New Roman" w:hAnsi="Times New Roman" w:cs="Times New Roman"/>
          <w:b/>
          <w:kern w:val="0"/>
          <w:sz w:val="24"/>
          <w:szCs w:val="20"/>
          <w14:ligatures w14:val="none"/>
        </w:rPr>
      </w:pPr>
      <w:r w:rsidRPr="001029B0">
        <w:rPr>
          <w:rFonts w:ascii="Times New Roman" w:eastAsia="Times New Roman" w:hAnsi="Times New Roman" w:cs="Times New Roman"/>
          <w:b/>
          <w:kern w:val="0"/>
          <w:sz w:val="24"/>
          <w:szCs w:val="20"/>
          <w14:ligatures w14:val="none"/>
        </w:rPr>
        <w:t>2015 M. KOVO 26 D. SPRENDIMO NR. 1-68 PRIPAŽINIMO NETEKUSIU GALIOS“ PAKEITIMO</w:t>
      </w:r>
    </w:p>
    <w:p w14:paraId="41C87C63" w14:textId="77777777" w:rsidR="001029B0" w:rsidRPr="001029B0" w:rsidRDefault="001029B0" w:rsidP="001029B0">
      <w:pPr>
        <w:spacing w:after="0" w:line="240" w:lineRule="auto"/>
        <w:jc w:val="center"/>
        <w:rPr>
          <w:kern w:val="0"/>
          <w14:ligatures w14:val="none"/>
        </w:rPr>
      </w:pPr>
    </w:p>
    <w:p w14:paraId="41C87C64" w14:textId="77777777" w:rsidR="001029B0" w:rsidRPr="001029B0" w:rsidRDefault="001029B0" w:rsidP="001029B0">
      <w:pPr>
        <w:spacing w:after="0" w:line="240" w:lineRule="auto"/>
        <w:jc w:val="center"/>
        <w:rPr>
          <w:rFonts w:ascii="Times New Roman" w:eastAsia="Times New Roman" w:hAnsi="Times New Roman" w:cs="Times New Roman"/>
          <w:kern w:val="0"/>
          <w:sz w:val="24"/>
          <w:szCs w:val="20"/>
          <w14:ligatures w14:val="none"/>
        </w:rPr>
      </w:pPr>
      <w:r w:rsidRPr="001029B0">
        <w:rPr>
          <w:rFonts w:ascii="Times New Roman" w:eastAsia="Times New Roman" w:hAnsi="Times New Roman" w:cs="Times New Roman"/>
          <w:kern w:val="0"/>
          <w:sz w:val="24"/>
          <w:szCs w:val="20"/>
          <w14:ligatures w14:val="none"/>
        </w:rPr>
        <w:fldChar w:fldCharType="begin">
          <w:ffData>
            <w:name w:val="registravimoDataIlga"/>
            <w:enabled/>
            <w:calcOnExit w:val="0"/>
            <w:textInput/>
          </w:ffData>
        </w:fldChar>
      </w:r>
      <w:bookmarkStart w:id="1" w:name="registravimoDataIlga"/>
      <w:r w:rsidRPr="001029B0">
        <w:rPr>
          <w:rFonts w:ascii="Times New Roman" w:eastAsia="Times New Roman" w:hAnsi="Times New Roman" w:cs="Times New Roman"/>
          <w:kern w:val="0"/>
          <w:sz w:val="24"/>
          <w:szCs w:val="20"/>
          <w14:ligatures w14:val="none"/>
        </w:rPr>
        <w:instrText xml:space="preserve"> FORMTEXT </w:instrText>
      </w:r>
      <w:r w:rsidRPr="001029B0">
        <w:rPr>
          <w:rFonts w:ascii="Times New Roman" w:eastAsia="Times New Roman" w:hAnsi="Times New Roman" w:cs="Times New Roman"/>
          <w:kern w:val="0"/>
          <w:sz w:val="24"/>
          <w:szCs w:val="20"/>
          <w14:ligatures w14:val="none"/>
        </w:rPr>
      </w:r>
      <w:r w:rsidRPr="001029B0">
        <w:rPr>
          <w:rFonts w:ascii="Times New Roman" w:eastAsia="Times New Roman" w:hAnsi="Times New Roman" w:cs="Times New Roman"/>
          <w:kern w:val="0"/>
          <w:sz w:val="24"/>
          <w:szCs w:val="20"/>
          <w14:ligatures w14:val="none"/>
        </w:rPr>
        <w:fldChar w:fldCharType="separate"/>
      </w:r>
      <w:r w:rsidRPr="001029B0">
        <w:rPr>
          <w:rFonts w:ascii="Times New Roman" w:eastAsia="Times New Roman" w:hAnsi="Times New Roman" w:cs="Times New Roman"/>
          <w:kern w:val="0"/>
          <w:sz w:val="24"/>
          <w:szCs w:val="20"/>
          <w14:ligatures w14:val="none"/>
        </w:rPr>
        <w:t>2024 m. rugpjūčio 19 d.</w:t>
      </w:r>
      <w:r w:rsidRPr="001029B0">
        <w:rPr>
          <w:rFonts w:ascii="Times New Roman" w:eastAsia="Times New Roman" w:hAnsi="Times New Roman" w:cs="Times New Roman"/>
          <w:kern w:val="0"/>
          <w:sz w:val="24"/>
          <w:szCs w:val="20"/>
          <w14:ligatures w14:val="none"/>
        </w:rPr>
        <w:fldChar w:fldCharType="end"/>
      </w:r>
      <w:bookmarkEnd w:id="1"/>
      <w:r w:rsidRPr="001029B0">
        <w:rPr>
          <w:rFonts w:ascii="Times New Roman" w:eastAsia="Times New Roman" w:hAnsi="Times New Roman" w:cs="Times New Roman"/>
          <w:kern w:val="0"/>
          <w:sz w:val="24"/>
          <w:szCs w:val="20"/>
          <w14:ligatures w14:val="none"/>
        </w:rPr>
        <w:t xml:space="preserve"> Nr. </w:t>
      </w:r>
      <w:r w:rsidRPr="001029B0">
        <w:rPr>
          <w:rFonts w:ascii="Times New Roman" w:eastAsia="Times New Roman" w:hAnsi="Times New Roman" w:cs="Times New Roman"/>
          <w:kern w:val="0"/>
          <w:sz w:val="24"/>
          <w:szCs w:val="20"/>
          <w14:ligatures w14:val="none"/>
        </w:rPr>
        <w:fldChar w:fldCharType="begin">
          <w:ffData>
            <w:name w:val="registravimoNr"/>
            <w:enabled/>
            <w:calcOnExit w:val="0"/>
            <w:textInput/>
          </w:ffData>
        </w:fldChar>
      </w:r>
      <w:bookmarkStart w:id="2" w:name="registravimoNr"/>
      <w:r w:rsidRPr="001029B0">
        <w:rPr>
          <w:rFonts w:ascii="Times New Roman" w:eastAsia="Times New Roman" w:hAnsi="Times New Roman" w:cs="Times New Roman"/>
          <w:kern w:val="0"/>
          <w:sz w:val="24"/>
          <w:szCs w:val="20"/>
          <w14:ligatures w14:val="none"/>
        </w:rPr>
        <w:instrText xml:space="preserve"> FORMTEXT </w:instrText>
      </w:r>
      <w:r w:rsidRPr="001029B0">
        <w:rPr>
          <w:rFonts w:ascii="Times New Roman" w:eastAsia="Times New Roman" w:hAnsi="Times New Roman" w:cs="Times New Roman"/>
          <w:kern w:val="0"/>
          <w:sz w:val="24"/>
          <w:szCs w:val="20"/>
          <w14:ligatures w14:val="none"/>
        </w:rPr>
      </w:r>
      <w:r w:rsidRPr="001029B0">
        <w:rPr>
          <w:rFonts w:ascii="Times New Roman" w:eastAsia="Times New Roman" w:hAnsi="Times New Roman" w:cs="Times New Roman"/>
          <w:kern w:val="0"/>
          <w:sz w:val="24"/>
          <w:szCs w:val="20"/>
          <w14:ligatures w14:val="none"/>
        </w:rPr>
        <w:fldChar w:fldCharType="separate"/>
      </w:r>
      <w:r w:rsidRPr="001029B0">
        <w:rPr>
          <w:rFonts w:ascii="Times New Roman" w:eastAsia="Times New Roman" w:hAnsi="Times New Roman" w:cs="Times New Roman"/>
          <w:kern w:val="0"/>
          <w:sz w:val="24"/>
          <w:szCs w:val="20"/>
          <w14:ligatures w14:val="none"/>
        </w:rPr>
        <w:t>TSP-460</w:t>
      </w:r>
      <w:r w:rsidRPr="001029B0">
        <w:rPr>
          <w:rFonts w:ascii="Times New Roman" w:eastAsia="Times New Roman" w:hAnsi="Times New Roman" w:cs="Times New Roman"/>
          <w:kern w:val="0"/>
          <w:sz w:val="24"/>
          <w:szCs w:val="20"/>
          <w14:ligatures w14:val="none"/>
        </w:rPr>
        <w:fldChar w:fldCharType="end"/>
      </w:r>
      <w:bookmarkEnd w:id="2"/>
    </w:p>
    <w:p w14:paraId="41C87C65" w14:textId="77777777" w:rsidR="001029B0" w:rsidRPr="001029B0" w:rsidRDefault="001029B0" w:rsidP="001029B0">
      <w:pPr>
        <w:spacing w:after="0" w:line="240" w:lineRule="auto"/>
        <w:jc w:val="center"/>
        <w:rPr>
          <w:rFonts w:ascii="Times New Roman" w:eastAsia="Times New Roman" w:hAnsi="Times New Roman" w:cs="Times New Roman"/>
          <w:kern w:val="0"/>
          <w:sz w:val="24"/>
          <w:szCs w:val="20"/>
          <w14:ligatures w14:val="none"/>
        </w:rPr>
      </w:pPr>
      <w:r w:rsidRPr="001029B0">
        <w:rPr>
          <w:rFonts w:ascii="Times New Roman" w:eastAsia="Times New Roman" w:hAnsi="Times New Roman" w:cs="Times New Roman"/>
          <w:kern w:val="0"/>
          <w:sz w:val="24"/>
          <w:szCs w:val="20"/>
          <w14:ligatures w14:val="none"/>
        </w:rPr>
        <w:t>Panevėžys</w:t>
      </w:r>
    </w:p>
    <w:p w14:paraId="41C87C66" w14:textId="77777777" w:rsidR="001029B0" w:rsidRPr="001029B0" w:rsidRDefault="001029B0" w:rsidP="001029B0">
      <w:pPr>
        <w:spacing w:after="0" w:line="240" w:lineRule="auto"/>
        <w:jc w:val="center"/>
        <w:rPr>
          <w:rFonts w:ascii="Times New Roman" w:eastAsia="Times New Roman" w:hAnsi="Times New Roman" w:cs="Times New Roman"/>
          <w:kern w:val="0"/>
          <w:sz w:val="24"/>
          <w:szCs w:val="20"/>
          <w14:ligatures w14:val="none"/>
        </w:rPr>
      </w:pPr>
    </w:p>
    <w:p w14:paraId="41C87C67" w14:textId="43CEDFD8" w:rsidR="001029B0" w:rsidRPr="001029B0" w:rsidRDefault="001029B0" w:rsidP="001029B0">
      <w:pPr>
        <w:tabs>
          <w:tab w:val="center" w:pos="851"/>
          <w:tab w:val="right" w:pos="9214"/>
        </w:tabs>
        <w:spacing w:after="0" w:line="360" w:lineRule="auto"/>
        <w:ind w:firstLine="851"/>
        <w:jc w:val="both"/>
        <w:rPr>
          <w:rFonts w:ascii="Times New Roman" w:eastAsia="Times New Roman" w:hAnsi="Times New Roman" w:cs="Times New Roman"/>
          <w:kern w:val="0"/>
          <w:sz w:val="24"/>
          <w:szCs w:val="24"/>
          <w:lang w:eastAsia="lt-LT"/>
          <w14:ligatures w14:val="none"/>
        </w:rPr>
      </w:pPr>
      <w:r w:rsidRPr="001029B0">
        <w:rPr>
          <w:rFonts w:ascii="Times New Roman" w:eastAsia="Times New Roman" w:hAnsi="Times New Roman" w:cs="Times New Roman"/>
          <w:kern w:val="0"/>
          <w:sz w:val="24"/>
          <w:szCs w:val="24"/>
          <w14:ligatures w14:val="none"/>
        </w:rPr>
        <w:t>Vadovaudamasi Lietuvos Respublikos vietos savivaldos įstatymo 6 straipsnio 43 punktu</w:t>
      </w:r>
      <w:r w:rsidR="00A40417">
        <w:rPr>
          <w:rFonts w:ascii="Times New Roman" w:eastAsia="Times New Roman" w:hAnsi="Times New Roman" w:cs="Times New Roman"/>
          <w:kern w:val="0"/>
          <w:sz w:val="24"/>
          <w:szCs w:val="24"/>
          <w14:ligatures w14:val="none"/>
        </w:rPr>
        <w:t>,</w:t>
      </w:r>
      <w:r w:rsidRPr="001029B0">
        <w:rPr>
          <w:rFonts w:ascii="Times New Roman" w:eastAsia="Times New Roman" w:hAnsi="Times New Roman" w:cs="Times New Roman"/>
          <w:kern w:val="0"/>
          <w:sz w:val="24"/>
          <w:szCs w:val="24"/>
          <w14:ligatures w14:val="none"/>
        </w:rPr>
        <w:t xml:space="preserve">  Lietuvos Respublikos piniginės socialinės paramos nepasiturintiems gyventojams įstatymo 4 straipsnio 2 dalimi</w:t>
      </w:r>
      <w:r w:rsidR="00DF098A">
        <w:rPr>
          <w:rFonts w:ascii="Times New Roman" w:eastAsia="Times New Roman" w:hAnsi="Times New Roman" w:cs="Times New Roman"/>
          <w:kern w:val="0"/>
          <w:sz w:val="24"/>
          <w:szCs w:val="24"/>
          <w14:ligatures w14:val="none"/>
        </w:rPr>
        <w:t xml:space="preserve"> ir</w:t>
      </w:r>
      <w:r w:rsidRPr="001029B0">
        <w:rPr>
          <w:rFonts w:ascii="Times New Roman" w:eastAsia="Times New Roman" w:hAnsi="Times New Roman" w:cs="Times New Roman"/>
          <w:kern w:val="0"/>
          <w:sz w:val="24"/>
          <w:szCs w:val="24"/>
          <w14:ligatures w14:val="none"/>
        </w:rPr>
        <w:t xml:space="preserve"> </w:t>
      </w:r>
      <w:r w:rsidR="00DF098A" w:rsidRPr="00DF098A">
        <w:rPr>
          <w:rFonts w:ascii="Times New Roman" w:eastAsia="Times New Roman" w:hAnsi="Times New Roman" w:cs="Times New Roman"/>
          <w:kern w:val="0"/>
          <w:sz w:val="24"/>
          <w:szCs w:val="24"/>
          <w14:ligatures w14:val="none"/>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DF098A">
        <w:rPr>
          <w:rFonts w:ascii="Times New Roman" w:eastAsia="Times New Roman" w:hAnsi="Times New Roman" w:cs="Times New Roman"/>
          <w:kern w:val="0"/>
          <w:sz w:val="24"/>
          <w:szCs w:val="24"/>
          <w14:ligatures w14:val="none"/>
        </w:rPr>
        <w:t xml:space="preserve">, </w:t>
      </w:r>
      <w:r w:rsidRPr="001029B0">
        <w:rPr>
          <w:rFonts w:ascii="Times New Roman" w:eastAsia="Times New Roman" w:hAnsi="Times New Roman" w:cs="Times New Roman"/>
          <w:kern w:val="0"/>
          <w:sz w:val="24"/>
          <w:szCs w:val="24"/>
          <w14:ligatures w14:val="none"/>
        </w:rPr>
        <w:t>Panevėžio miesto savivaldybės taryba</w:t>
      </w:r>
      <w:r w:rsidR="00995719">
        <w:rPr>
          <w:rFonts w:ascii="Times New Roman" w:eastAsia="Times New Roman" w:hAnsi="Times New Roman" w:cs="Times New Roman"/>
          <w:kern w:val="0"/>
          <w:sz w:val="24"/>
          <w:szCs w:val="24"/>
          <w14:ligatures w14:val="none"/>
        </w:rPr>
        <w:t xml:space="preserve"> </w:t>
      </w:r>
      <w:r w:rsidRPr="001029B0">
        <w:rPr>
          <w:rFonts w:ascii="Times New Roman" w:eastAsia="Times New Roman" w:hAnsi="Times New Roman" w:cs="Times New Roman"/>
          <w:kern w:val="0"/>
          <w:sz w:val="24"/>
          <w:szCs w:val="24"/>
          <w14:ligatures w14:val="none"/>
        </w:rPr>
        <w:t xml:space="preserve"> </w:t>
      </w:r>
      <w:r w:rsidRPr="001029B0">
        <w:rPr>
          <w:rFonts w:ascii="Times New Roman" w:eastAsia="Times New Roman" w:hAnsi="Times New Roman" w:cs="Times New Roman"/>
          <w:kern w:val="0"/>
          <w:sz w:val="24"/>
          <w:szCs w:val="24"/>
          <w:lang w:eastAsia="lt-LT"/>
          <w14:ligatures w14:val="none"/>
        </w:rPr>
        <w:t>n u s p r e n d ž i a:</w:t>
      </w:r>
    </w:p>
    <w:p w14:paraId="41C87C68" w14:textId="77777777" w:rsidR="001029B0" w:rsidRPr="001029B0" w:rsidRDefault="001029B0" w:rsidP="001029B0">
      <w:pPr>
        <w:spacing w:after="0" w:line="360" w:lineRule="auto"/>
        <w:ind w:firstLine="851"/>
        <w:jc w:val="both"/>
        <w:rPr>
          <w:rFonts w:ascii="Times New Roman" w:eastAsia="Times New Roman" w:hAnsi="Times New Roman" w:cs="Times New Roman"/>
          <w:kern w:val="0"/>
          <w:sz w:val="24"/>
          <w:szCs w:val="24"/>
          <w14:ligatures w14:val="none"/>
        </w:rPr>
      </w:pPr>
      <w:r w:rsidRPr="001029B0">
        <w:rPr>
          <w:rFonts w:ascii="Times New Roman" w:eastAsia="Times New Roman" w:hAnsi="Times New Roman" w:cs="Times New Roman"/>
          <w:kern w:val="0"/>
          <w:sz w:val="24"/>
          <w:szCs w:val="24"/>
          <w14:ligatures w14:val="none"/>
        </w:rPr>
        <w:t>1. Pakeisti P</w:t>
      </w:r>
      <w:r w:rsidRPr="001029B0">
        <w:rPr>
          <w:rFonts w:ascii="Times New Roman" w:eastAsia="Times New Roman" w:hAnsi="Times New Roman" w:cs="Times New Roman"/>
          <w:kern w:val="0"/>
          <w:sz w:val="24"/>
          <w:szCs w:val="20"/>
          <w14:ligatures w14:val="none"/>
        </w:rPr>
        <w:t>iniginės socialinės paramos</w:t>
      </w:r>
      <w:r w:rsidRPr="001029B0">
        <w:rPr>
          <w:rFonts w:ascii="Times New Roman" w:eastAsia="Times New Roman" w:hAnsi="Times New Roman" w:cs="Times New Roman"/>
          <w:kern w:val="0"/>
          <w:sz w:val="24"/>
          <w:szCs w:val="24"/>
          <w14:ligatures w14:val="none"/>
        </w:rPr>
        <w:t xml:space="preserve"> nepasiturintiems gyventojams teikimo tvarkos aprašą, patvirtintą </w:t>
      </w:r>
      <w:bookmarkStart w:id="3" w:name="_Hlk123806830"/>
      <w:r w:rsidRPr="001029B0">
        <w:rPr>
          <w:rFonts w:ascii="Times New Roman" w:eastAsia="Times New Roman" w:hAnsi="Times New Roman" w:cs="Times New Roman"/>
          <w:kern w:val="0"/>
          <w:sz w:val="24"/>
          <w:szCs w:val="24"/>
          <w14:ligatures w14:val="none"/>
        </w:rPr>
        <w:t xml:space="preserve">Panevėžio miesto savivaldybės tarybos 2019 m. sausio 31 d. sprendimu </w:t>
      </w:r>
      <w:r w:rsidRPr="001029B0">
        <w:rPr>
          <w:rFonts w:ascii="Times New Roman" w:eastAsia="Times New Roman" w:hAnsi="Times New Roman" w:cs="Times New Roman"/>
          <w:kern w:val="0"/>
          <w:sz w:val="24"/>
          <w:szCs w:val="24"/>
          <w14:ligatures w14:val="none"/>
        </w:rPr>
        <w:br/>
        <w:t xml:space="preserve">Nr. 1-13 </w:t>
      </w:r>
      <w:bookmarkEnd w:id="3"/>
      <w:r w:rsidRPr="001029B0">
        <w:rPr>
          <w:rFonts w:ascii="Times New Roman" w:eastAsia="Times New Roman" w:hAnsi="Times New Roman" w:cs="Times New Roman"/>
          <w:kern w:val="0"/>
          <w:sz w:val="24"/>
          <w:szCs w:val="24"/>
          <w14:ligatures w14:val="none"/>
        </w:rPr>
        <w:t>„</w:t>
      </w:r>
      <w:r w:rsidRPr="001029B0">
        <w:rPr>
          <w:rFonts w:ascii="Times New Roman" w:eastAsia="Times New Roman" w:hAnsi="Times New Roman" w:cs="Times New Roman"/>
          <w:kern w:val="0"/>
          <w:sz w:val="24"/>
          <w:szCs w:val="20"/>
          <w14:ligatures w14:val="none"/>
        </w:rPr>
        <w:t>Dėl Piniginės socialinės paramos nepasiturintiems gyventojams teikimo tvarkos aprašo patvirtinimo ir Savivaldybės tarybos 2015 m. kovo 26 d. sprendimo Nr. 1-68 pripažinimo netekusiu galios</w:t>
      </w:r>
      <w:r w:rsidRPr="001029B0">
        <w:rPr>
          <w:rFonts w:ascii="Times New Roman" w:eastAsia="Times New Roman" w:hAnsi="Times New Roman" w:cs="Times New Roman"/>
          <w:kern w:val="0"/>
          <w:sz w:val="24"/>
          <w:szCs w:val="24"/>
          <w14:ligatures w14:val="none"/>
        </w:rPr>
        <w:t>“:</w:t>
      </w:r>
    </w:p>
    <w:p w14:paraId="41C87C69" w14:textId="4CC39FD8" w:rsidR="001029B0" w:rsidRPr="001029B0" w:rsidRDefault="001234E6" w:rsidP="001029B0">
      <w:pPr>
        <w:numPr>
          <w:ilvl w:val="1"/>
          <w:numId w:val="1"/>
        </w:numPr>
        <w:tabs>
          <w:tab w:val="left" w:pos="851"/>
        </w:tabs>
        <w:spacing w:after="0" w:line="360" w:lineRule="auto"/>
        <w:contextualSpacing/>
        <w:jc w:val="both"/>
        <w:rPr>
          <w:rFonts w:ascii="Times New Roman" w:eastAsia="Times New Roman" w:hAnsi="Times New Roman" w:cs="Times New Roman"/>
          <w:kern w:val="0"/>
          <w:sz w:val="24"/>
          <w:szCs w:val="24"/>
          <w14:ligatures w14:val="none"/>
        </w:rPr>
      </w:pPr>
      <w:bookmarkStart w:id="4" w:name="_Hlk150710587"/>
      <w:r>
        <w:rPr>
          <w:rFonts w:ascii="Times New Roman" w:eastAsia="Times New Roman" w:hAnsi="Times New Roman" w:cs="Times New Roman"/>
          <w:kern w:val="0"/>
          <w:sz w:val="24"/>
          <w:szCs w:val="24"/>
          <w14:ligatures w14:val="none"/>
        </w:rPr>
        <w:t xml:space="preserve"> </w:t>
      </w:r>
      <w:r w:rsidR="001029B0" w:rsidRPr="001029B0">
        <w:rPr>
          <w:rFonts w:ascii="Times New Roman" w:eastAsia="Times New Roman" w:hAnsi="Times New Roman" w:cs="Times New Roman"/>
          <w:kern w:val="0"/>
          <w:sz w:val="24"/>
          <w:szCs w:val="24"/>
          <w14:ligatures w14:val="none"/>
        </w:rPr>
        <w:t>pakeisti 33 punktą ir išdėstyti jį taip:</w:t>
      </w:r>
    </w:p>
    <w:p w14:paraId="41C87C6A" w14:textId="77777777" w:rsidR="001029B0" w:rsidRPr="001029B0" w:rsidRDefault="001029B0" w:rsidP="001029B0">
      <w:pPr>
        <w:spacing w:after="0" w:line="360" w:lineRule="auto"/>
        <w:ind w:firstLine="851"/>
        <w:contextualSpacing/>
        <w:jc w:val="both"/>
        <w:rPr>
          <w:rFonts w:ascii="Times New Roman" w:hAnsi="Times New Roman" w:cs="Times New Roman"/>
          <w:kern w:val="0"/>
          <w:sz w:val="24"/>
          <w:szCs w:val="24"/>
          <w14:ligatures w14:val="none"/>
        </w:rPr>
      </w:pPr>
      <w:r w:rsidRPr="001029B0">
        <w:rPr>
          <w:rFonts w:ascii="Times New Roman" w:eastAsia="Calibri" w:hAnsi="Times New Roman" w:cs="Times New Roman"/>
          <w:kern w:val="0"/>
          <w:sz w:val="24"/>
          <w:szCs w:val="24"/>
          <w14:ligatures w14:val="none"/>
        </w:rPr>
        <w:t xml:space="preserve">„33. </w:t>
      </w:r>
      <w:r w:rsidRPr="001029B0">
        <w:rPr>
          <w:rFonts w:ascii="Times New Roman" w:hAnsi="Times New Roman" w:cs="Times New Roman"/>
          <w:kern w:val="0"/>
          <w:sz w:val="24"/>
          <w:szCs w:val="24"/>
          <w14:ligatures w14:val="none"/>
        </w:rPr>
        <w:t xml:space="preserve">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likus vienam mėnesiui iki šildymo sezono pradžios mėnesio ar vėliau arba šildymo sezono metu, kompensacijos skiriamos visam šildymo sezono laikotarpiui, jeigu bendrai gyvenantys asmenys arba vienas gyvenantis asmuo kreipimosi dėl kompensacijų ir sprendimo priėmimo metu, taip pat laikotarpiu, už kurį skiriamos kompensacijos, turi teisę gauti kompensacijas.“; </w:t>
      </w:r>
    </w:p>
    <w:p w14:paraId="41C87C6B" w14:textId="77777777" w:rsidR="001029B0" w:rsidRPr="001029B0" w:rsidRDefault="001029B0" w:rsidP="001029B0">
      <w:pPr>
        <w:tabs>
          <w:tab w:val="left" w:pos="851"/>
        </w:tabs>
        <w:spacing w:after="0" w:line="360" w:lineRule="auto"/>
        <w:ind w:firstLine="851"/>
        <w:contextualSpacing/>
        <w:jc w:val="both"/>
        <w:rPr>
          <w:rFonts w:ascii="Times New Roman" w:eastAsia="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 xml:space="preserve">1.2. </w:t>
      </w:r>
      <w:r w:rsidRPr="001029B0">
        <w:rPr>
          <w:rFonts w:ascii="Times New Roman" w:eastAsia="Times New Roman" w:hAnsi="Times New Roman" w:cs="Times New Roman"/>
          <w:kern w:val="0"/>
          <w:sz w:val="24"/>
          <w:szCs w:val="24"/>
          <w14:ligatures w14:val="none"/>
        </w:rPr>
        <w:t>pakeisti 70 punktą ir išdėstyti jį taip:</w:t>
      </w:r>
    </w:p>
    <w:p w14:paraId="41C87C6C" w14:textId="77777777"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„70. Vienkartinė pašalpa, tikslinė pašalpa Aprašo 73.3 papunkčiu nustatytu atveju skiriama ar neskiriama vienam gyvenančiam asmeniui ar bendrai gyvenantiems asmenims, nevertinant jo ir (ar) su juo bendrai gyvenančių asmenų pajamų, turimo turto ir gyvenimo sąlygų.</w:t>
      </w:r>
    </w:p>
    <w:p w14:paraId="41C87C6D" w14:textId="77777777"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lastRenderedPageBreak/>
        <w:t xml:space="preserve">Tikslinė pašalpa, išskyrus Aprašo 73.3–73.5 papunkčiais nustatytus atvejus, skiriama, įvertinus vieno gyvenančio asmens ar bendrai gyvenančių asmenų gaunamas pajamas ir turimą turtą. Jei vieno gyvenančio asmens arba bendrai gyvenančių asmenų vidutinės pajamos per mėnesį vienam asmeniui viršija 4 VRP dydžius ir (ar) nuosavybės teise turimo turto, nurodyto Įstatymo 14 straipsnyje, vertė viršija 50 procentų ir daugiau Įstatymo 16 straipsnyje nustatytą turto vertės normatyvą, tikslinė pašalpa neskiriama, prašymas Paramos teikimo komisijoje nesvarstomas. </w:t>
      </w:r>
    </w:p>
    <w:p w14:paraId="41C87C6E" w14:textId="77777777"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Tikslinė pašalpa Aprašo 73.4 papunkčiu nustatytu atveju skiriama, įvertinus vieno gyvenančio asmens ar bendrai gyvenančių asmenų gyvenimo sąlygas ir gaunamas pajamas. Ekstremaliosios situacijos ar karantino laikotarpiu gyvenimo sąlygos socialinei paramai gauti nevertinamos. Jei vieno gyvenančio asmens arba bendrai gyvenančių asmenų vidutinės pajamos per mėnesį vienam asmeniui viršija 6 VRP dydžius, tikslinė pašalpa neskiriama, prašymas Paramos teikimo komisijoje nesvarstomas.</w:t>
      </w:r>
    </w:p>
    <w:p w14:paraId="41C87C6F" w14:textId="7602D834"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 xml:space="preserve">Sąlyginė pašalpa, periodinė pašalpa ir tikslinė pašalpa Aprašo 73.5 papunkčiu nustatytu atveju skiriama arba neskiriama, įvertinus tik vieno gyvenančio asmens ar bendrai gyvenančių asmenų gaunamas pajamas.“; </w:t>
      </w:r>
    </w:p>
    <w:p w14:paraId="41C87C70" w14:textId="202A347F" w:rsidR="001029B0" w:rsidRPr="001029B0" w:rsidRDefault="001029B0" w:rsidP="001029B0">
      <w:pPr>
        <w:spacing w:after="0" w:line="360" w:lineRule="auto"/>
        <w:ind w:firstLine="851"/>
        <w:jc w:val="both"/>
        <w:rPr>
          <w:rFonts w:ascii="Times New Roman" w:hAnsi="Times New Roman" w:cs="Times New Roman"/>
          <w:strike/>
          <w:kern w:val="0"/>
          <w:sz w:val="24"/>
          <w:szCs w:val="24"/>
          <w14:ligatures w14:val="none"/>
        </w:rPr>
      </w:pPr>
      <w:r w:rsidRPr="001029B0">
        <w:rPr>
          <w:rFonts w:ascii="Times New Roman" w:hAnsi="Times New Roman" w:cs="Times New Roman"/>
          <w:kern w:val="0"/>
          <w:sz w:val="24"/>
          <w:szCs w:val="24"/>
          <w14:ligatures w14:val="none"/>
        </w:rPr>
        <w:t xml:space="preserve">1.3. pakeisti 73 punktą išdėstyti </w:t>
      </w:r>
      <w:r w:rsidR="001234E6">
        <w:rPr>
          <w:rFonts w:ascii="Times New Roman" w:hAnsi="Times New Roman" w:cs="Times New Roman"/>
          <w:kern w:val="0"/>
          <w:sz w:val="24"/>
          <w:szCs w:val="24"/>
          <w14:ligatures w14:val="none"/>
        </w:rPr>
        <w:t xml:space="preserve">jį </w:t>
      </w:r>
      <w:r w:rsidRPr="001029B0">
        <w:rPr>
          <w:rFonts w:ascii="Times New Roman" w:hAnsi="Times New Roman" w:cs="Times New Roman"/>
          <w:kern w:val="0"/>
          <w:sz w:val="24"/>
          <w:szCs w:val="24"/>
          <w14:ligatures w14:val="none"/>
        </w:rPr>
        <w:t xml:space="preserve">taip: </w:t>
      </w:r>
    </w:p>
    <w:p w14:paraId="41C87C71" w14:textId="77777777"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„73. Tikslinė pašalpa asmeniui, įvertinus turimą turtą (išskyrus 73.4 ir 73.5 papunkčiuose nustatytus atvejus) ir pajamas, siekiant suteikti jam socialinę paramą individualiu atveju, yra skiriama:</w:t>
      </w:r>
    </w:p>
    <w:p w14:paraId="41C87C72" w14:textId="77777777"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 xml:space="preserve">73.1. iki 3 VRP dydžio tikslinė pašalpa – pateikus Aprašo 6.25–6.29 papunkčiuose nurodytus dokumentus vieną kartą per 12 mėnesių išlaidoms kompensuoti, kai vidutinės pajamos bendrai gyvenančių asmenų arba vieno gyvenančio asmens per mėnesį vienam asmeniui neviršija 4 VRP dydžių: </w:t>
      </w:r>
    </w:p>
    <w:p w14:paraId="41C87C73" w14:textId="77777777"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73.1.1. susirgus ligomis iš Sunkių ligų sąrašo, kai reikalingas medikamentinis gydymas ir įsigijus vaistų už 1 BSI ir daugiau, jei prašymas pašalpai gauti pateiktas per 36 mėnesius nuo ligos iš Sunkių ligų sąrašo nustatymo. Išlaidos už įsigytus vaistus gali būti ne daugiau kaip 10 procentų mažesnės už nustatytą 1 BSI dydį;</w:t>
      </w:r>
    </w:p>
    <w:p w14:paraId="41C87C74" w14:textId="77777777"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73.1.2. susirgus I ir II stadijos onkologinėmis ligomis, kai reikalingas medikamentinis gydymas ir įsigijus vaistų už 1 BSI ir daugiau, jei prašymas pašalpai gauti pateiktas per 36 mėnesius nuo I ar II stadijos onkologinės ligos nustatymo. Išlaidos už įsigytus vaistus gali būti ne daugiau kaip 10 procentų mažesnės už nustatytą 1 BSI dydį;</w:t>
      </w:r>
    </w:p>
    <w:p w14:paraId="41C87C75" w14:textId="77777777"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 xml:space="preserve">73.1.3. po atliktos operacijos, įsigijus vaistų ir medicinos priemonių, reikalingų po atliktos operacijos, už 1 BSI dydį ir daugiau, jei prašymas pašalpai gauti pateiktas per 6 mėnesius nuo operacijos atlikimo. Išlaidos už įsigytus vaistus ir priemones gali būti ne daugiau kaip 10 procentų mažesnės už nustatytą 1 BSI dydį; </w:t>
      </w:r>
    </w:p>
    <w:p w14:paraId="41C87C76" w14:textId="630DA385"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lastRenderedPageBreak/>
        <w:t>73.1.4. 70 procentų (vaikams – 100 procentų) numatomų ar patirtų išlaidų dydžio įsigyti vaistams ir (ar) medicinos priemonėms (akiniams, inhaliatoriui, klausos aparatui (-ams), insulino pompai ir (ar) kt.) pagal pateiktą (-as) išankstinę sąskaitą (-as) faktūrą (-as) ar kompensuoti jų įsigijimo išlaidas, jei šios priemonės teisės aktų nustatyta tvarka yra nekompensuojamos Valstybinės ligonių kasos ar kompensuojamos tik iš dalies. Pašalpos dydis skaičiuojamas pagal pateiktus dokumentus nuo numatomų ar patirtų išlaidų, bet ne didesnių už 5 VRP dydžius</w:t>
      </w:r>
      <w:r w:rsidR="001234E6">
        <w:rPr>
          <w:rFonts w:ascii="Times New Roman" w:hAnsi="Times New Roman" w:cs="Times New Roman"/>
          <w:kern w:val="0"/>
          <w:sz w:val="24"/>
          <w:szCs w:val="24"/>
          <w14:ligatures w14:val="none"/>
        </w:rPr>
        <w:t>;</w:t>
      </w:r>
    </w:p>
    <w:p w14:paraId="41C87C77" w14:textId="77777777"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73.2. iki 2,5 VRP dydžio tikslinė pašalpa – pagal pateiktą (-as) išankstinę sąskaitą (-as) faktūrą (-as) ar sąskaitą (-as) faktūrą (-as)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 kai vidutinės pajamos bendrai gyvenančių asmenų arba vieno gyvenančio asmens per mėnesį vienam asmeniui neviršija 3,5 VRP dydžių;</w:t>
      </w:r>
    </w:p>
    <w:p w14:paraId="41C87C78" w14:textId="77777777"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73.3. iki 0,5 VRP dydžio tikslinė pašalpa – asmens tapatybės dokumento įsigijimo išlaidoms apmokėti pagal kompetentingos įstaigos raštą;</w:t>
      </w:r>
    </w:p>
    <w:p w14:paraId="41C87C79" w14:textId="6E5D44F4"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73.4. surašius buities tyrimo aktą, kai vidutinės pajamos bendrai gyvenančių asmenų arba vieno gyvenančio asmens per mėnesį vienam asmeniui neviršija 6 VRP dydžių, iki 25 VRP dydžių tikslinė pašalpa vienam gyvenančiam asmeniui ar bendrai gyvenantiems asmenims, nukentėjusiems nuo gaisro ir (ar) stichinės nelaimės, ir (ar) paskelbus ekstremaliąją situaciją, kai asmeniui reikalinga neatidėliotina pagalba,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6 mėnesius nuo gaisro ir (ar) stichinės nelaimės dienos</w:t>
      </w:r>
      <w:r w:rsidR="00D76890">
        <w:rPr>
          <w:rFonts w:ascii="Times New Roman" w:hAnsi="Times New Roman" w:cs="Times New Roman"/>
          <w:kern w:val="0"/>
          <w:sz w:val="24"/>
          <w:szCs w:val="24"/>
          <w14:ligatures w14:val="none"/>
        </w:rPr>
        <w:t>,</w:t>
      </w:r>
      <w:r w:rsidRPr="001029B0">
        <w:rPr>
          <w:rFonts w:ascii="Times New Roman" w:hAnsi="Times New Roman" w:cs="Times New Roman"/>
          <w:kern w:val="0"/>
          <w:sz w:val="24"/>
          <w:szCs w:val="24"/>
          <w14:ligatures w14:val="none"/>
        </w:rPr>
        <w:t xml:space="preserve"> ir (ar) ekstremaliosios situacijos paskelbimo dienos. </w:t>
      </w:r>
    </w:p>
    <w:p w14:paraId="41C87C7A" w14:textId="77777777"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Jei būstas, dėl kurio kreipiamasi, bendrosios dalinės nuosavybės teise priklauso keliems savininkams, pašalpos dydis padalijamas proporcingai nukentėjusių savininkų skaičiui. Jei nukentėjo tik vienam savininkui nuosavybės teise priklausanti būsto dalis, jam išmokama visa pašalpos suma. Pašalpos dydį siūlo Paramos teikimo komisija, atsižvelgdama į pateiktus dokumentus ir buities tyrimo akte aprašytą suniokotą turtą:</w:t>
      </w:r>
    </w:p>
    <w:p w14:paraId="41C87C7B" w14:textId="77777777"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73.4.1. jei turto suniokota iki 50 procentų – 12,5 VRP dydžio tikslinė pašalpa;</w:t>
      </w:r>
    </w:p>
    <w:p w14:paraId="41C87C7C" w14:textId="13482376"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73.4.2. jei turto suniokota 50 ir daugiau procentų – 25 VRP dydžio tikslinė pašalpa</w:t>
      </w:r>
      <w:r w:rsidR="00D76890">
        <w:rPr>
          <w:rFonts w:ascii="Times New Roman" w:hAnsi="Times New Roman" w:cs="Times New Roman"/>
          <w:kern w:val="0"/>
          <w:sz w:val="24"/>
          <w:szCs w:val="24"/>
          <w14:ligatures w14:val="none"/>
        </w:rPr>
        <w:t>;</w:t>
      </w:r>
    </w:p>
    <w:p w14:paraId="41C87C7D" w14:textId="1921029D" w:rsidR="001029B0" w:rsidRPr="001029B0" w:rsidRDefault="001029B0" w:rsidP="001029B0">
      <w:pPr>
        <w:spacing w:after="0" w:line="360" w:lineRule="auto"/>
        <w:ind w:firstLine="851"/>
        <w:jc w:val="both"/>
        <w:rPr>
          <w:rFonts w:ascii="Times New Roman" w:hAnsi="Times New Roman" w:cs="Times New Roman"/>
          <w:kern w:val="0"/>
          <w:sz w:val="24"/>
          <w:szCs w:val="24"/>
          <w14:ligatures w14:val="none"/>
        </w:rPr>
      </w:pPr>
      <w:r w:rsidRPr="001029B0">
        <w:rPr>
          <w:rFonts w:ascii="Times New Roman" w:hAnsi="Times New Roman" w:cs="Times New Roman"/>
          <w:kern w:val="0"/>
          <w:sz w:val="24"/>
          <w:szCs w:val="24"/>
          <w14:ligatures w14:val="none"/>
        </w:rPr>
        <w:t xml:space="preserve">73.5. iki 10 BSI dydžio Paramos teikimo komisijos siūlymu apmokėti atliekamo asmeniui nuosavybės teise priklausančio būsto ar Panevėžio miesto savivaldybės socialinio būsto švarinimo, kenkėjų naikinimo ir (ar) sukauptų šiukšlių iš būsto išvežimo paslaugas, jeigu dėl  asmens neveikimo kyla grėsmė jo ir aplinkinių saugumui, o asmuo neadekvačiai vertina situaciją ir negali jos savarankiškai spręsti pagal socialines paslaugas asmeniui teikiančios įstaigos ar atvejo vadybininko, dirbančio su projektu „Perėjimas nuo institucinės globos prie bendruomeninių paslaugų Sostinės regione, Vidurio ir Vakarų Lietuvos regione“, raštą ir pateiktą (-as) išankstinę sąskaitą (-as) </w:t>
      </w:r>
      <w:r w:rsidR="00F94FE7">
        <w:rPr>
          <w:rFonts w:ascii="Times New Roman" w:hAnsi="Times New Roman" w:cs="Times New Roman"/>
          <w:kern w:val="0"/>
          <w:sz w:val="24"/>
          <w:szCs w:val="24"/>
          <w14:ligatures w14:val="none"/>
        </w:rPr>
        <w:br/>
      </w:r>
      <w:r w:rsidRPr="001029B0">
        <w:rPr>
          <w:rFonts w:ascii="Times New Roman" w:hAnsi="Times New Roman" w:cs="Times New Roman"/>
          <w:kern w:val="0"/>
          <w:sz w:val="24"/>
          <w:szCs w:val="24"/>
          <w14:ligatures w14:val="none"/>
        </w:rPr>
        <w:t>faktūrą</w:t>
      </w:r>
      <w:r w:rsidR="00F94FE7">
        <w:rPr>
          <w:rFonts w:ascii="Times New Roman" w:hAnsi="Times New Roman" w:cs="Times New Roman"/>
          <w:kern w:val="0"/>
          <w:sz w:val="24"/>
          <w:szCs w:val="24"/>
          <w14:ligatures w14:val="none"/>
        </w:rPr>
        <w:t> </w:t>
      </w:r>
      <w:r w:rsidRPr="001029B0">
        <w:rPr>
          <w:rFonts w:ascii="Times New Roman" w:hAnsi="Times New Roman" w:cs="Times New Roman"/>
          <w:kern w:val="0"/>
          <w:sz w:val="24"/>
          <w:szCs w:val="24"/>
          <w14:ligatures w14:val="none"/>
        </w:rPr>
        <w:t>(-as) ar sąskaitą (-as) faktūrą (-as), kai vidutinės pajamos bendrai gyvenančių asmenų arba vieno gyvenančio asmens per mėnesį vienam asmeniui neviršija 4 VRP dydžių</w:t>
      </w:r>
      <w:r w:rsidR="00F94FE7">
        <w:rPr>
          <w:rFonts w:ascii="Times New Roman" w:hAnsi="Times New Roman" w:cs="Times New Roman"/>
          <w:kern w:val="0"/>
          <w:sz w:val="24"/>
          <w:szCs w:val="24"/>
          <w14:ligatures w14:val="none"/>
        </w:rPr>
        <w:t>.</w:t>
      </w:r>
      <w:r w:rsidRPr="001029B0">
        <w:rPr>
          <w:rFonts w:ascii="Times New Roman" w:hAnsi="Times New Roman" w:cs="Times New Roman"/>
          <w:kern w:val="0"/>
          <w:sz w:val="24"/>
          <w:szCs w:val="24"/>
          <w14:ligatures w14:val="none"/>
        </w:rPr>
        <w:t>“</w:t>
      </w:r>
    </w:p>
    <w:p w14:paraId="41C87C7E" w14:textId="77777777" w:rsidR="001029B0" w:rsidRPr="001029B0" w:rsidRDefault="001029B0" w:rsidP="001029B0">
      <w:pPr>
        <w:widowControl w:val="0"/>
        <w:tabs>
          <w:tab w:val="left" w:pos="567"/>
        </w:tabs>
        <w:spacing w:after="0" w:line="360" w:lineRule="auto"/>
        <w:ind w:firstLine="851"/>
        <w:jc w:val="both"/>
        <w:rPr>
          <w:rFonts w:ascii="Times New Roman" w:eastAsia="Calibri" w:hAnsi="Times New Roman" w:cs="Times New Roman"/>
          <w:color w:val="000000"/>
          <w:kern w:val="0"/>
          <w:sz w:val="24"/>
          <w:szCs w:val="24"/>
          <w14:ligatures w14:val="none"/>
        </w:rPr>
      </w:pPr>
      <w:bookmarkStart w:id="5" w:name="_Hlk150711049"/>
      <w:r w:rsidRPr="001029B0">
        <w:rPr>
          <w:rFonts w:ascii="Times New Roman" w:eastAsia="Calibri" w:hAnsi="Times New Roman" w:cs="Times New Roman"/>
          <w:color w:val="000000"/>
          <w:kern w:val="0"/>
          <w:sz w:val="24"/>
          <w:szCs w:val="24"/>
          <w14:ligatures w14:val="none"/>
        </w:rPr>
        <w:t>2. Nustatyti, kad šis sprendimas:</w:t>
      </w:r>
    </w:p>
    <w:p w14:paraId="41C87C7F" w14:textId="77777777" w:rsidR="001029B0" w:rsidRPr="001029B0" w:rsidRDefault="001029B0" w:rsidP="001029B0">
      <w:pPr>
        <w:spacing w:after="0" w:line="360" w:lineRule="auto"/>
        <w:ind w:firstLine="851"/>
        <w:jc w:val="both"/>
        <w:rPr>
          <w:rFonts w:ascii="Times New Roman" w:eastAsia="Calibri" w:hAnsi="Times New Roman" w:cs="Times New Roman"/>
          <w:color w:val="000000"/>
          <w:kern w:val="0"/>
          <w:sz w:val="24"/>
          <w:szCs w:val="24"/>
          <w:shd w:val="clear" w:color="auto" w:fill="FFFFFF"/>
          <w14:ligatures w14:val="none"/>
        </w:rPr>
      </w:pPr>
      <w:r w:rsidRPr="001029B0">
        <w:rPr>
          <w:rFonts w:ascii="Times New Roman" w:eastAsia="Calibri" w:hAnsi="Times New Roman" w:cs="Times New Roman"/>
          <w:color w:val="000000"/>
          <w:kern w:val="0"/>
          <w:sz w:val="24"/>
          <w:szCs w:val="24"/>
          <w:shd w:val="clear" w:color="auto" w:fill="FFFFFF"/>
          <w14:ligatures w14:val="none"/>
        </w:rPr>
        <w:t>2.1. skelbiamas Teisės aktų registre ir Panevėžio miesto savivaldybės interneto svetainėje;</w:t>
      </w:r>
    </w:p>
    <w:p w14:paraId="41C87C80" w14:textId="77777777" w:rsidR="001029B0" w:rsidRPr="001029B0" w:rsidRDefault="001029B0" w:rsidP="001029B0">
      <w:pPr>
        <w:shd w:val="clear" w:color="auto" w:fill="FFFFFF"/>
        <w:spacing w:after="0" w:line="360" w:lineRule="auto"/>
        <w:ind w:firstLine="851"/>
        <w:jc w:val="both"/>
        <w:rPr>
          <w:rFonts w:ascii="Times New Roman" w:eastAsia="Calibri" w:hAnsi="Times New Roman" w:cs="Times New Roman"/>
          <w:color w:val="000000"/>
          <w:kern w:val="0"/>
          <w:sz w:val="24"/>
          <w:szCs w:val="24"/>
          <w:shd w:val="clear" w:color="auto" w:fill="FFFFFF"/>
          <w14:ligatures w14:val="none"/>
        </w:rPr>
      </w:pPr>
      <w:r w:rsidRPr="001029B0">
        <w:rPr>
          <w:rFonts w:ascii="Times New Roman" w:eastAsia="Calibri" w:hAnsi="Times New Roman" w:cs="Times New Roman"/>
          <w:color w:val="000000"/>
          <w:kern w:val="0"/>
          <w:sz w:val="24"/>
          <w:szCs w:val="24"/>
          <w:shd w:val="clear" w:color="auto" w:fill="FFFFFF"/>
          <w14:ligatures w14:val="none"/>
        </w:rPr>
        <w:t>2.2. įsigalioja kitą dieną po oficialaus paskelbimo Teisės aktų registre.</w:t>
      </w:r>
    </w:p>
    <w:p w14:paraId="41C87C81" w14:textId="77777777" w:rsidR="001029B0" w:rsidRPr="001029B0" w:rsidRDefault="001029B0" w:rsidP="001029B0">
      <w:pPr>
        <w:shd w:val="clear" w:color="auto" w:fill="FFFFFF"/>
        <w:spacing w:after="0" w:line="360" w:lineRule="auto"/>
        <w:ind w:firstLine="851"/>
        <w:jc w:val="both"/>
        <w:rPr>
          <w:rFonts w:ascii="Times New Roman" w:eastAsia="Calibri" w:hAnsi="Times New Roman" w:cs="Times New Roman"/>
          <w:color w:val="000000"/>
          <w:kern w:val="0"/>
          <w:sz w:val="24"/>
          <w:szCs w:val="24"/>
          <w:shd w:val="clear" w:color="auto" w:fill="FFFFFF"/>
          <w14:ligatures w14:val="none"/>
        </w:rPr>
      </w:pPr>
    </w:p>
    <w:p w14:paraId="41C87C82" w14:textId="77777777" w:rsidR="001029B0" w:rsidRPr="001029B0" w:rsidRDefault="001029B0" w:rsidP="001029B0">
      <w:pPr>
        <w:shd w:val="clear" w:color="auto" w:fill="FFFFFF"/>
        <w:spacing w:after="0" w:line="240" w:lineRule="auto"/>
        <w:ind w:firstLine="851"/>
        <w:jc w:val="both"/>
        <w:rPr>
          <w:rFonts w:ascii="Times New Roman" w:eastAsia="Calibri" w:hAnsi="Times New Roman" w:cs="Times New Roman"/>
          <w:color w:val="000000"/>
          <w:kern w:val="0"/>
          <w:sz w:val="24"/>
          <w:szCs w:val="24"/>
          <w:shd w:val="clear" w:color="auto" w:fill="FFFFFF"/>
          <w14:ligatures w14:val="none"/>
        </w:rPr>
      </w:pPr>
    </w:p>
    <w:p w14:paraId="41C87C85" w14:textId="72F04D3A" w:rsidR="00AD7AE2" w:rsidRDefault="001029B0" w:rsidP="00F94FE7">
      <w:pPr>
        <w:widowControl w:val="0"/>
        <w:tabs>
          <w:tab w:val="left" w:pos="8165"/>
        </w:tabs>
        <w:spacing w:after="0" w:line="240" w:lineRule="auto"/>
        <w:jc w:val="center"/>
      </w:pPr>
      <w:r w:rsidRPr="001029B0">
        <w:rPr>
          <w:rFonts w:ascii="Times New Roman" w:eastAsia="Calibri" w:hAnsi="Times New Roman" w:cs="Times New Roman"/>
          <w:kern w:val="0"/>
          <w:sz w:val="24"/>
          <w:szCs w:val="24"/>
          <w14:ligatures w14:val="none"/>
        </w:rPr>
        <w:t>Savivaldybės meras                                                                                Rytis Mykolas Račkauskas</w:t>
      </w:r>
      <w:bookmarkEnd w:id="4"/>
      <w:bookmarkEnd w:id="5"/>
    </w:p>
    <w:sectPr w:rsidR="00AD7AE2" w:rsidSect="00F94FE7">
      <w:headerReference w:type="default" r:id="rId8"/>
      <w:pgSz w:w="11906" w:h="16838"/>
      <w:pgMar w:top="709" w:right="567"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E77E2" w14:textId="77777777" w:rsidR="0059713B" w:rsidRDefault="0059713B">
      <w:pPr>
        <w:spacing w:after="0" w:line="240" w:lineRule="auto"/>
      </w:pPr>
      <w:r>
        <w:separator/>
      </w:r>
    </w:p>
  </w:endnote>
  <w:endnote w:type="continuationSeparator" w:id="0">
    <w:p w14:paraId="296CFF90" w14:textId="77777777" w:rsidR="0059713B" w:rsidRDefault="0059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D81AE" w14:textId="77777777" w:rsidR="0059713B" w:rsidRDefault="0059713B">
      <w:pPr>
        <w:spacing w:after="0" w:line="240" w:lineRule="auto"/>
      </w:pPr>
      <w:r>
        <w:separator/>
      </w:r>
    </w:p>
  </w:footnote>
  <w:footnote w:type="continuationSeparator" w:id="0">
    <w:p w14:paraId="6EB88DF7" w14:textId="77777777" w:rsidR="0059713B" w:rsidRDefault="00597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599909"/>
      <w:docPartObj>
        <w:docPartGallery w:val="Page Numbers (Top of Page)"/>
        <w:docPartUnique/>
      </w:docPartObj>
    </w:sdtPr>
    <w:sdtEndPr>
      <w:rPr>
        <w:rFonts w:ascii="Times New Roman" w:hAnsi="Times New Roman" w:cs="Times New Roman"/>
        <w:sz w:val="24"/>
        <w:szCs w:val="24"/>
      </w:rPr>
    </w:sdtEndPr>
    <w:sdtContent>
      <w:p w14:paraId="41C87C88" w14:textId="77777777" w:rsidR="00EE705C" w:rsidRPr="00601C8C" w:rsidRDefault="00F94FE7">
        <w:pPr>
          <w:pStyle w:val="Antrats"/>
          <w:jc w:val="center"/>
          <w:rPr>
            <w:rFonts w:ascii="Times New Roman" w:hAnsi="Times New Roman" w:cs="Times New Roman"/>
            <w:sz w:val="24"/>
            <w:szCs w:val="24"/>
          </w:rPr>
        </w:pPr>
        <w:r w:rsidRPr="00601C8C">
          <w:rPr>
            <w:rFonts w:ascii="Times New Roman" w:hAnsi="Times New Roman" w:cs="Times New Roman"/>
            <w:sz w:val="24"/>
            <w:szCs w:val="24"/>
          </w:rPr>
          <w:fldChar w:fldCharType="begin"/>
        </w:r>
        <w:r w:rsidRPr="00601C8C">
          <w:rPr>
            <w:rFonts w:ascii="Times New Roman" w:hAnsi="Times New Roman" w:cs="Times New Roman"/>
            <w:sz w:val="24"/>
            <w:szCs w:val="24"/>
          </w:rPr>
          <w:instrText>PAGE   \* MERGEFORMAT</w:instrText>
        </w:r>
        <w:r w:rsidRPr="00601C8C">
          <w:rPr>
            <w:rFonts w:ascii="Times New Roman" w:hAnsi="Times New Roman" w:cs="Times New Roman"/>
            <w:sz w:val="24"/>
            <w:szCs w:val="24"/>
          </w:rPr>
          <w:fldChar w:fldCharType="separate"/>
        </w:r>
        <w:r w:rsidR="000134D3">
          <w:rPr>
            <w:rFonts w:ascii="Times New Roman" w:hAnsi="Times New Roman" w:cs="Times New Roman"/>
            <w:noProof/>
            <w:sz w:val="24"/>
            <w:szCs w:val="24"/>
          </w:rPr>
          <w:t>2</w:t>
        </w:r>
        <w:r w:rsidRPr="00601C8C">
          <w:rPr>
            <w:rFonts w:ascii="Times New Roman" w:hAnsi="Times New Roman" w:cs="Times New Roman"/>
            <w:sz w:val="24"/>
            <w:szCs w:val="24"/>
          </w:rPr>
          <w:fldChar w:fldCharType="end"/>
        </w:r>
      </w:p>
    </w:sdtContent>
  </w:sdt>
  <w:p w14:paraId="41C87C89" w14:textId="77777777" w:rsidR="00EE705C" w:rsidRDefault="00EE705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C6E0E"/>
    <w:multiLevelType w:val="multilevel"/>
    <w:tmpl w:val="5528703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B2"/>
    <w:rsid w:val="000134D3"/>
    <w:rsid w:val="001029B0"/>
    <w:rsid w:val="001234E6"/>
    <w:rsid w:val="001350E5"/>
    <w:rsid w:val="00393974"/>
    <w:rsid w:val="004B5792"/>
    <w:rsid w:val="0059713B"/>
    <w:rsid w:val="005A73E7"/>
    <w:rsid w:val="0067579A"/>
    <w:rsid w:val="00995719"/>
    <w:rsid w:val="00A40417"/>
    <w:rsid w:val="00AD7AE2"/>
    <w:rsid w:val="00CE5EB2"/>
    <w:rsid w:val="00D735A1"/>
    <w:rsid w:val="00D76890"/>
    <w:rsid w:val="00DF098A"/>
    <w:rsid w:val="00E62643"/>
    <w:rsid w:val="00EE705C"/>
    <w:rsid w:val="00F94FE7"/>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7C5C"/>
  <w15:chartTrackingRefBased/>
  <w15:docId w15:val="{F0708EBD-AF8C-4C5F-81A5-F2D212BB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029B0"/>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1029B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5722</Words>
  <Characters>3262</Characters>
  <Application>Microsoft Office Word</Application>
  <DocSecurity>4</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dcterms:created xsi:type="dcterms:W3CDTF">2024-08-19T05:30:00Z</dcterms:created>
  <dcterms:modified xsi:type="dcterms:W3CDTF">2024-08-19T05:30:00Z</dcterms:modified>
</cp:coreProperties>
</file>