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77777777" w:rsidR="002C5E47" w:rsidRPr="002A542E" w:rsidRDefault="002C5E47" w:rsidP="002C5E4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sidRPr="002A542E">
        <w:rPr>
          <w:rFonts w:ascii="Times New Roman" w:eastAsia="Times New Roman" w:hAnsi="Times New Roman" w:cs="Times New Roman"/>
          <w:b/>
          <w:sz w:val="24"/>
          <w:szCs w:val="24"/>
        </w:rPr>
        <w:t>AIŠKINAMASIS RAŠTAS</w:t>
      </w:r>
    </w:p>
    <w:p w14:paraId="5EB9A615" w14:textId="77777777" w:rsidR="002C5E47" w:rsidRPr="002A542E"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628C8CFE" w14:textId="77777777" w:rsidR="004165CA" w:rsidRPr="004165CA" w:rsidRDefault="004165CA" w:rsidP="004165CA">
      <w:pPr>
        <w:tabs>
          <w:tab w:val="left" w:pos="0"/>
        </w:tabs>
        <w:jc w:val="center"/>
        <w:rPr>
          <w:rFonts w:ascii="Times New Roman" w:hAnsi="Times New Roman" w:cs="Times New Roman"/>
          <w:b/>
          <w:bCs/>
          <w:sz w:val="24"/>
          <w:szCs w:val="24"/>
        </w:rPr>
      </w:pPr>
      <w:r w:rsidRPr="004165CA">
        <w:rPr>
          <w:rFonts w:ascii="Times New Roman" w:hAnsi="Times New Roman" w:cs="Times New Roman"/>
          <w:b/>
          <w:bCs/>
          <w:sz w:val="24"/>
          <w:szCs w:val="24"/>
        </w:rPr>
        <w:t>DĖL PRITARIMO TEIKTI PROJEKTO „</w:t>
      </w:r>
      <w:r w:rsidRPr="004165CA">
        <w:rPr>
          <w:rFonts w:ascii="Times New Roman" w:hAnsi="Times New Roman" w:cs="Times New Roman"/>
          <w:b/>
          <w:sz w:val="24"/>
          <w:szCs w:val="24"/>
        </w:rPr>
        <w:t>STACIONARINIŲ SLAUGOS PASLAUGŲ PLĖTRA PANEVĖŽIO MIESTE</w:t>
      </w:r>
      <w:r w:rsidRPr="004165CA">
        <w:rPr>
          <w:rFonts w:ascii="Times New Roman" w:hAnsi="Times New Roman" w:cs="Times New Roman"/>
          <w:b/>
          <w:bCs/>
          <w:sz w:val="24"/>
          <w:szCs w:val="24"/>
        </w:rPr>
        <w:t>“ ĮGYVENDINIMO PLANĄ EUROPOS SĄJUNGOS FONDŲ INVESTICIJOMS GAUTI, JO ĮGYVENDINIMUI, PROJEKTO DALINIAM FINANSAVIMUI IR LEIDIMUI VYKDYTI PROJEKTAVIMO PASLAUGŲ VIEŠUOSIUS PIRKIMUS NETURINT FINANSAVIMO</w:t>
      </w:r>
    </w:p>
    <w:p w14:paraId="19A97FCD" w14:textId="41BB67DD" w:rsidR="002C5E47" w:rsidRPr="002A542E" w:rsidRDefault="002C5E47" w:rsidP="00C739EF">
      <w:pPr>
        <w:pStyle w:val="Antrat1"/>
        <w:rPr>
          <w:szCs w:val="24"/>
        </w:rPr>
      </w:pPr>
    </w:p>
    <w:p w14:paraId="1698A6A1" w14:textId="6E95683B" w:rsidR="002C5E47" w:rsidRPr="002A542E"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2A542E">
        <w:rPr>
          <w:rFonts w:ascii="Times New Roman" w:eastAsia="Times New Roman" w:hAnsi="Times New Roman" w:cs="Times New Roman"/>
          <w:sz w:val="24"/>
          <w:szCs w:val="24"/>
        </w:rPr>
        <w:t>202</w:t>
      </w:r>
      <w:r w:rsidR="00091AC4" w:rsidRPr="002A542E">
        <w:rPr>
          <w:rFonts w:ascii="Times New Roman" w:eastAsia="Times New Roman" w:hAnsi="Times New Roman" w:cs="Times New Roman"/>
          <w:sz w:val="24"/>
          <w:szCs w:val="24"/>
        </w:rPr>
        <w:t>4</w:t>
      </w:r>
      <w:r w:rsidRPr="002A542E">
        <w:rPr>
          <w:rFonts w:ascii="Times New Roman" w:eastAsia="Times New Roman" w:hAnsi="Times New Roman" w:cs="Times New Roman"/>
          <w:sz w:val="24"/>
          <w:szCs w:val="24"/>
        </w:rPr>
        <w:t xml:space="preserve"> m.</w:t>
      </w:r>
      <w:r w:rsidR="000C49FF" w:rsidRPr="002A542E">
        <w:rPr>
          <w:rFonts w:ascii="Times New Roman" w:eastAsia="Times New Roman" w:hAnsi="Times New Roman" w:cs="Times New Roman"/>
          <w:sz w:val="24"/>
          <w:szCs w:val="24"/>
        </w:rPr>
        <w:t xml:space="preserve"> </w:t>
      </w:r>
      <w:r w:rsidR="00091AC4" w:rsidRPr="002A542E">
        <w:rPr>
          <w:rFonts w:ascii="Times New Roman" w:eastAsia="Times New Roman" w:hAnsi="Times New Roman" w:cs="Times New Roman"/>
          <w:sz w:val="24"/>
          <w:szCs w:val="24"/>
        </w:rPr>
        <w:t xml:space="preserve">rugsėjo </w:t>
      </w:r>
      <w:r w:rsidR="000C49FF" w:rsidRPr="002A542E">
        <w:rPr>
          <w:rFonts w:ascii="Times New Roman" w:eastAsia="Times New Roman" w:hAnsi="Times New Roman" w:cs="Times New Roman"/>
          <w:sz w:val="24"/>
          <w:szCs w:val="24"/>
        </w:rPr>
        <w:t xml:space="preserve"> </w:t>
      </w:r>
      <w:r w:rsidR="00F122CE" w:rsidRPr="002A542E">
        <w:rPr>
          <w:rFonts w:ascii="Times New Roman" w:eastAsia="Times New Roman" w:hAnsi="Times New Roman" w:cs="Times New Roman"/>
          <w:sz w:val="24"/>
          <w:szCs w:val="24"/>
        </w:rPr>
        <w:t xml:space="preserve">   </w:t>
      </w:r>
      <w:r w:rsidRPr="002A542E">
        <w:rPr>
          <w:rFonts w:ascii="Times New Roman" w:eastAsia="Times New Roman" w:hAnsi="Times New Roman" w:cs="Times New Roman"/>
          <w:sz w:val="24"/>
          <w:szCs w:val="24"/>
        </w:rPr>
        <w:t>d.</w:t>
      </w:r>
    </w:p>
    <w:p w14:paraId="793D2914" w14:textId="77777777" w:rsidR="002C5E47" w:rsidRPr="002A542E" w:rsidRDefault="002C5E47" w:rsidP="002C5E47">
      <w:pPr>
        <w:tabs>
          <w:tab w:val="left" w:pos="0"/>
        </w:tabs>
        <w:spacing w:after="0" w:line="240" w:lineRule="auto"/>
        <w:jc w:val="center"/>
        <w:rPr>
          <w:rFonts w:ascii="Times New Roman" w:eastAsia="Times New Roman" w:hAnsi="Times New Roman" w:cs="Times New Roman"/>
          <w:sz w:val="24"/>
          <w:szCs w:val="24"/>
        </w:rPr>
      </w:pPr>
      <w:r w:rsidRPr="002A542E">
        <w:rPr>
          <w:rFonts w:ascii="Times New Roman" w:eastAsia="Times New Roman" w:hAnsi="Times New Roman" w:cs="Times New Roman"/>
          <w:sz w:val="24"/>
          <w:szCs w:val="24"/>
        </w:rPr>
        <w:t>Panevėžys</w:t>
      </w:r>
    </w:p>
    <w:p w14:paraId="3A5DE61E" w14:textId="77777777" w:rsidR="002C5E47" w:rsidRPr="002A542E"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2A542E"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2A542E">
        <w:rPr>
          <w:rFonts w:ascii="Times New Roman" w:eastAsia="Times New Roman" w:hAnsi="Times New Roman" w:cs="Times New Roman"/>
          <w:b/>
          <w:sz w:val="24"/>
          <w:szCs w:val="24"/>
        </w:rPr>
        <w:t>Sprendimo projekto tikslai ir uždaviniai</w:t>
      </w:r>
      <w:r w:rsidR="002C5E47" w:rsidRPr="002A542E">
        <w:rPr>
          <w:rFonts w:ascii="Times New Roman" w:eastAsia="Times New Roman" w:hAnsi="Times New Roman" w:cs="Times New Roman"/>
          <w:b/>
          <w:sz w:val="24"/>
          <w:szCs w:val="24"/>
        </w:rPr>
        <w:t xml:space="preserve">: </w:t>
      </w:r>
    </w:p>
    <w:p w14:paraId="2F09C265" w14:textId="044BA113" w:rsidR="00091AC4" w:rsidRPr="002A542E" w:rsidRDefault="00AD1B5F" w:rsidP="002A542E">
      <w:pPr>
        <w:pStyle w:val="prastasiniatinklio"/>
        <w:spacing w:after="0" w:line="276" w:lineRule="auto"/>
        <w:ind w:firstLine="851"/>
        <w:jc w:val="both"/>
      </w:pPr>
      <w:r w:rsidRPr="002A542E">
        <w:rPr>
          <w:rFonts w:eastAsiaTheme="minorHAnsi"/>
        </w:rPr>
        <w:t>2023 m. lapkričio 6 d. Lietuvos Respublikos sveikatos apsaugos ministro įsakymu Nr.V-1145 buvo patvirtintos R</w:t>
      </w:r>
      <w:r w:rsidRPr="002A542E">
        <w:t xml:space="preserve">egioninės pažangos priemonės Nr. 11-002-02-11-02 (RE) „Užtikrinti ilgalaikės priežiūros paslaugų plėtrą“ finansavimo gairės (toliau – Gairės). </w:t>
      </w:r>
      <w:r w:rsidR="00091AC4" w:rsidRPr="002A542E">
        <w:t>Tikslas – užtikrinti ilgalaikės priežiūros paslaugų plėtrą. Siekiama padidinti ilgalaikės priežiūros paslaugų prieinamumą, šių paslaugų apimtį ir kokybę.</w:t>
      </w:r>
      <w:r w:rsidR="00FC443E" w:rsidRPr="002A542E">
        <w:t xml:space="preserve"> </w:t>
      </w:r>
      <w:r w:rsidR="00091AC4" w:rsidRPr="002A542E">
        <w:t>Finansuojama veikla - stacionarinių slaugos paslaugų žmonėms, sergantiems Alzheimerio liga, senatvine demencija, bei paliatyviosios pagalbos paslaugų infrastruktūros plėtojimas ir modernizavimas.</w:t>
      </w:r>
      <w:r w:rsidR="00FC443E" w:rsidRPr="002A542E">
        <w:t xml:space="preserve"> T</w:t>
      </w:r>
      <w:r w:rsidR="00FC443E" w:rsidRPr="002A542E">
        <w:rPr>
          <w:bCs/>
        </w:rPr>
        <w:t>inkamos finansuoti išlaidos yra šios:</w:t>
      </w:r>
      <w:r w:rsidR="002A542E">
        <w:rPr>
          <w:bCs/>
        </w:rPr>
        <w:t xml:space="preserve"> </w:t>
      </w:r>
      <w:r w:rsidR="00FC443E" w:rsidRPr="002A542E">
        <w:rPr>
          <w:bCs/>
        </w:rPr>
        <w:t xml:space="preserve">1. </w:t>
      </w:r>
      <w:r w:rsidR="00FC443E" w:rsidRPr="002A542E">
        <w:t>naujų pastatų statyba, patalpų rekonstrukcija (išskyrus pastato šiltinimo (modernizacijos) veiklas), remont</w:t>
      </w:r>
      <w:r w:rsidR="00E9666D">
        <w:t>as</w:t>
      </w:r>
      <w:r w:rsidR="00FC443E" w:rsidRPr="002A542E">
        <w:t>, pritaikym</w:t>
      </w:r>
      <w:r w:rsidR="00E9666D">
        <w:t>as</w:t>
      </w:r>
      <w:r w:rsidR="00FC443E" w:rsidRPr="002A542E">
        <w:t xml:space="preserve"> stacionarinei paliatyviosios pagalbos ir / ar palaikomojo gydymo ir slaugos paslaugai, skirtai demencija sergantiems asmenims, teikti; 2. medicinin</w:t>
      </w:r>
      <w:r w:rsidR="00E8329F">
        <w:t>ei</w:t>
      </w:r>
      <w:r w:rsidR="00FC443E" w:rsidRPr="002A542E">
        <w:t xml:space="preserve"> įranga</w:t>
      </w:r>
      <w:r w:rsidR="00E8329F">
        <w:t>i</w:t>
      </w:r>
      <w:r w:rsidR="00FC443E" w:rsidRPr="002A542E">
        <w:t xml:space="preserve"> ir priemonė</w:t>
      </w:r>
      <w:r w:rsidR="00E8329F">
        <w:t>m</w:t>
      </w:r>
      <w:r w:rsidR="00FC443E" w:rsidRPr="002A542E">
        <w:t>s (išskyrus vienkartines priemones)</w:t>
      </w:r>
      <w:r w:rsidR="00E9666D">
        <w:t xml:space="preserve"> vadovaujantis </w:t>
      </w:r>
      <w:r w:rsidR="00E9666D" w:rsidRPr="002A542E">
        <w:t>Palaikomojo gydymo ir slaugos paslaugos teikimo reikalavimų apraš</w:t>
      </w:r>
      <w:r w:rsidR="00E9666D">
        <w:t>u</w:t>
      </w:r>
      <w:r w:rsidR="00E9666D" w:rsidRPr="002A542E">
        <w:t>, patvirtint</w:t>
      </w:r>
      <w:r w:rsidR="00E9666D">
        <w:t>u</w:t>
      </w:r>
      <w:r w:rsidR="00E9666D" w:rsidRPr="002A542E">
        <w:t xml:space="preserve"> Lietuvos Respublikos sveikatos apsaugos ministro 2012 m. gegužės 4 d. įsakymu Nr. V-393 „Dėl Palaikomojo gydymo ir slaugos paslaugos teikimo reikalavimų aprašo patvirtinimo“ (toliau – Aprašas)</w:t>
      </w:r>
      <w:r w:rsidR="00FC443E" w:rsidRPr="002A542E">
        <w:t>, įsigyti; 3. baldų įsigijim</w:t>
      </w:r>
      <w:r w:rsidR="00041424">
        <w:t>as</w:t>
      </w:r>
      <w:r w:rsidR="00FC443E" w:rsidRPr="002A542E">
        <w:t>.</w:t>
      </w:r>
      <w:r w:rsidR="002A542E">
        <w:t xml:space="preserve"> </w:t>
      </w:r>
    </w:p>
    <w:p w14:paraId="07C93D8E" w14:textId="2DB15921" w:rsidR="00AD1B5F" w:rsidRPr="002A542E" w:rsidRDefault="00FC443E" w:rsidP="002A542E">
      <w:pPr>
        <w:spacing w:after="0" w:line="276" w:lineRule="auto"/>
        <w:ind w:firstLine="851"/>
        <w:jc w:val="both"/>
        <w:rPr>
          <w:rFonts w:ascii="Times New Roman" w:hAnsi="Times New Roman" w:cs="Times New Roman"/>
          <w:sz w:val="24"/>
          <w:szCs w:val="24"/>
        </w:rPr>
      </w:pPr>
      <w:r w:rsidRPr="002A542E">
        <w:rPr>
          <w:rFonts w:ascii="Times New Roman" w:eastAsiaTheme="minorHAnsi" w:hAnsi="Times New Roman" w:cs="Times New Roman"/>
          <w:sz w:val="24"/>
          <w:szCs w:val="24"/>
        </w:rPr>
        <w:t xml:space="preserve">Panevėžio miesto savivaldybės administracija planuoja įgyvendinti projektą </w:t>
      </w:r>
      <w:r w:rsidR="002A542E">
        <w:rPr>
          <w:rFonts w:ascii="Times New Roman" w:eastAsiaTheme="minorHAnsi" w:hAnsi="Times New Roman" w:cs="Times New Roman"/>
          <w:sz w:val="24"/>
          <w:szCs w:val="24"/>
        </w:rPr>
        <w:t>„</w:t>
      </w:r>
      <w:r w:rsidRPr="002A542E">
        <w:rPr>
          <w:rFonts w:ascii="Times New Roman" w:hAnsi="Times New Roman" w:cs="Times New Roman"/>
          <w:bCs/>
          <w:sz w:val="24"/>
          <w:szCs w:val="24"/>
        </w:rPr>
        <w:t xml:space="preserve">Stacionarinių slaugos paslaugų plėtra Panevėžio mieste“. </w:t>
      </w:r>
      <w:r w:rsidRPr="002A542E">
        <w:rPr>
          <w:rFonts w:ascii="Times New Roman" w:eastAsia="Calibri" w:hAnsi="Times New Roman" w:cs="Times New Roman"/>
          <w:sz w:val="24"/>
          <w:szCs w:val="24"/>
        </w:rPr>
        <w:t xml:space="preserve">Projektu bus </w:t>
      </w:r>
      <w:r w:rsidRPr="002A542E">
        <w:rPr>
          <w:rFonts w:ascii="Times New Roman" w:hAnsi="Times New Roman" w:cs="Times New Roman"/>
          <w:sz w:val="24"/>
          <w:szCs w:val="24"/>
        </w:rPr>
        <w:t xml:space="preserve">sprendžiama problema - nepakankamas kokybiškų ir  modernizuotų palaikomojo gydymo ir slaugos paslaugų, skirtų demencija sergantiems asmenis, prieinamumas. </w:t>
      </w:r>
      <w:r w:rsidRPr="002A542E">
        <w:rPr>
          <w:rFonts w:ascii="Times New Roman" w:hAnsi="Times New Roman" w:cs="Times New Roman"/>
          <w:spacing w:val="2"/>
          <w:sz w:val="24"/>
          <w:szCs w:val="24"/>
          <w:shd w:val="clear" w:color="auto" w:fill="FFFFFF"/>
        </w:rPr>
        <w:t xml:space="preserve">Projekto </w:t>
      </w:r>
      <w:r w:rsidRPr="002A542E">
        <w:rPr>
          <w:rFonts w:ascii="Times New Roman" w:hAnsi="Times New Roman" w:cs="Times New Roman"/>
          <w:sz w:val="24"/>
          <w:szCs w:val="24"/>
        </w:rPr>
        <w:t>tikslas –</w:t>
      </w:r>
      <w:r w:rsidRPr="002A542E">
        <w:rPr>
          <w:rFonts w:ascii="Times New Roman" w:hAnsi="Times New Roman" w:cs="Times New Roman"/>
          <w:i/>
          <w:iCs/>
          <w:sz w:val="24"/>
          <w:szCs w:val="24"/>
        </w:rPr>
        <w:t xml:space="preserve"> </w:t>
      </w:r>
      <w:r w:rsidRPr="002A542E">
        <w:rPr>
          <w:rFonts w:ascii="Times New Roman" w:hAnsi="Times New Roman" w:cs="Times New Roman"/>
          <w:sz w:val="24"/>
          <w:szCs w:val="24"/>
        </w:rPr>
        <w:t xml:space="preserve">plėtoti ir modernizuoti stacionarines slaugos paslaugas žmonėms, sergantiems Alzheimerio liga ir senatvine demencija. </w:t>
      </w:r>
      <w:r w:rsidRPr="002A542E">
        <w:rPr>
          <w:rFonts w:ascii="Times New Roman" w:eastAsia="Calibri" w:hAnsi="Times New Roman" w:cs="Times New Roman"/>
          <w:sz w:val="24"/>
          <w:szCs w:val="24"/>
        </w:rPr>
        <w:t xml:space="preserve">Tikslinė grupė: </w:t>
      </w:r>
      <w:r w:rsidR="00F70F0A">
        <w:rPr>
          <w:rFonts w:ascii="Times New Roman" w:hAnsi="Times New Roman" w:cs="Times New Roman"/>
          <w:sz w:val="24"/>
          <w:szCs w:val="24"/>
        </w:rPr>
        <w:t>a</w:t>
      </w:r>
      <w:r w:rsidRPr="002A542E">
        <w:rPr>
          <w:rFonts w:ascii="Times New Roman" w:hAnsi="Times New Roman" w:cs="Times New Roman"/>
          <w:sz w:val="24"/>
          <w:szCs w:val="24"/>
        </w:rPr>
        <w:t xml:space="preserve">smenys, kuriems ilgalaikė stacionarinė priežiūra reikalinga dėl sergamumo senatvine demencija ir Alzheimerio liga. Šio projekto </w:t>
      </w:r>
      <w:r w:rsidR="00AD1B5F" w:rsidRPr="002A542E">
        <w:rPr>
          <w:rFonts w:ascii="Times New Roman" w:eastAsiaTheme="minorHAnsi" w:hAnsi="Times New Roman" w:cs="Times New Roman"/>
          <w:sz w:val="24"/>
          <w:szCs w:val="24"/>
        </w:rPr>
        <w:t>Pareiškėjas – Panevėžio miesto savivaldybės administracija</w:t>
      </w:r>
      <w:r w:rsidRPr="002A542E">
        <w:rPr>
          <w:rFonts w:ascii="Times New Roman" w:eastAsiaTheme="minorHAnsi" w:hAnsi="Times New Roman" w:cs="Times New Roman"/>
          <w:sz w:val="24"/>
          <w:szCs w:val="24"/>
        </w:rPr>
        <w:t>, p</w:t>
      </w:r>
      <w:r w:rsidR="00AD1B5F" w:rsidRPr="002A542E">
        <w:rPr>
          <w:rFonts w:ascii="Times New Roman" w:hAnsi="Times New Roman" w:cs="Times New Roman"/>
          <w:sz w:val="24"/>
          <w:szCs w:val="24"/>
        </w:rPr>
        <w:t xml:space="preserve">artneris - </w:t>
      </w:r>
      <w:r w:rsidR="00AD1B5F" w:rsidRPr="002A542E">
        <w:rPr>
          <w:rFonts w:ascii="Times New Roman" w:eastAsia="Calibri" w:hAnsi="Times New Roman" w:cs="Times New Roman"/>
          <w:sz w:val="24"/>
          <w:szCs w:val="24"/>
        </w:rPr>
        <w:t>VšĮ Panevėžio miesto palaikomojo gydymo ir slaugos ligoninė</w:t>
      </w:r>
      <w:r w:rsidR="00E9666D">
        <w:rPr>
          <w:rFonts w:ascii="Times New Roman" w:eastAsia="Calibri" w:hAnsi="Times New Roman" w:cs="Times New Roman"/>
          <w:sz w:val="24"/>
          <w:szCs w:val="24"/>
        </w:rPr>
        <w:t xml:space="preserve">. </w:t>
      </w:r>
      <w:r w:rsidR="00AD1B5F" w:rsidRPr="002A542E">
        <w:rPr>
          <w:rFonts w:ascii="Times New Roman" w:eastAsia="Calibri" w:hAnsi="Times New Roman" w:cs="Times New Roman"/>
          <w:sz w:val="24"/>
          <w:szCs w:val="24"/>
        </w:rPr>
        <w:t xml:space="preserve"> </w:t>
      </w:r>
      <w:r w:rsidR="00AD1B5F" w:rsidRPr="002A542E">
        <w:rPr>
          <w:rFonts w:ascii="Times New Roman" w:hAnsi="Times New Roman" w:cs="Times New Roman"/>
          <w:sz w:val="24"/>
          <w:szCs w:val="24"/>
        </w:rPr>
        <w:t xml:space="preserve">Demencija sergančių asmenų stacionarinę priežiūrą numatoma organizuoti plėtojant ir modernizuojant VšĮ Panevėžio palaikomojo gydymo ir slaugos ligoninės infrastruktūrą, įkuriant minėtos įstaigos </w:t>
      </w:r>
      <w:r w:rsidR="00583326">
        <w:rPr>
          <w:rFonts w:ascii="Times New Roman" w:hAnsi="Times New Roman" w:cs="Times New Roman"/>
          <w:sz w:val="24"/>
          <w:szCs w:val="24"/>
        </w:rPr>
        <w:t>padalinį</w:t>
      </w:r>
      <w:r w:rsidR="00E9666D">
        <w:rPr>
          <w:rFonts w:ascii="Times New Roman" w:hAnsi="Times New Roman" w:cs="Times New Roman"/>
          <w:sz w:val="24"/>
          <w:szCs w:val="24"/>
        </w:rPr>
        <w:t xml:space="preserve"> </w:t>
      </w:r>
      <w:r w:rsidR="00041424">
        <w:rPr>
          <w:rFonts w:ascii="Times New Roman" w:hAnsi="Times New Roman" w:cs="Times New Roman"/>
          <w:sz w:val="24"/>
          <w:szCs w:val="24"/>
        </w:rPr>
        <w:t>adresu</w:t>
      </w:r>
      <w:r w:rsidR="00E9666D">
        <w:rPr>
          <w:rFonts w:ascii="Times New Roman" w:hAnsi="Times New Roman" w:cs="Times New Roman"/>
          <w:sz w:val="24"/>
          <w:szCs w:val="24"/>
        </w:rPr>
        <w:t xml:space="preserve"> </w:t>
      </w:r>
      <w:r w:rsidR="00E9666D" w:rsidRPr="00E9666D">
        <w:rPr>
          <w:rFonts w:ascii="Times New Roman" w:hAnsi="Times New Roman" w:cs="Times New Roman"/>
          <w:sz w:val="24"/>
          <w:szCs w:val="24"/>
        </w:rPr>
        <w:t xml:space="preserve">J. Tilvyčio g. 64C (apie 0,43 ha ploto) ir </w:t>
      </w:r>
      <w:r w:rsidR="00ED0955" w:rsidRPr="00E9666D">
        <w:rPr>
          <w:rFonts w:ascii="Times New Roman" w:hAnsi="Times New Roman" w:cs="Times New Roman"/>
          <w:sz w:val="24"/>
          <w:szCs w:val="24"/>
        </w:rPr>
        <w:t xml:space="preserve">J. Tilvyčio g. </w:t>
      </w:r>
      <w:r w:rsidR="00E9666D" w:rsidRPr="00E9666D">
        <w:rPr>
          <w:rFonts w:ascii="Times New Roman" w:hAnsi="Times New Roman" w:cs="Times New Roman"/>
          <w:sz w:val="24"/>
          <w:szCs w:val="24"/>
        </w:rPr>
        <w:t>64B (apie 0,18 ha ploto)</w:t>
      </w:r>
      <w:r w:rsidR="00AD1B5F" w:rsidRPr="002A542E">
        <w:rPr>
          <w:rFonts w:ascii="Times New Roman" w:hAnsi="Times New Roman" w:cs="Times New Roman"/>
          <w:sz w:val="24"/>
          <w:szCs w:val="24"/>
        </w:rPr>
        <w:t xml:space="preserve">, kuriame, vadovaujantis </w:t>
      </w:r>
      <w:r w:rsidR="00E9666D">
        <w:rPr>
          <w:rFonts w:ascii="Times New Roman" w:hAnsi="Times New Roman" w:cs="Times New Roman"/>
          <w:sz w:val="24"/>
          <w:szCs w:val="24"/>
        </w:rPr>
        <w:t xml:space="preserve">Aprašo </w:t>
      </w:r>
      <w:r w:rsidR="00AD1B5F" w:rsidRPr="002A542E">
        <w:rPr>
          <w:rFonts w:ascii="Times New Roman" w:hAnsi="Times New Roman" w:cs="Times New Roman"/>
          <w:sz w:val="24"/>
          <w:szCs w:val="24"/>
        </w:rPr>
        <w:t xml:space="preserve">priede nurodytais </w:t>
      </w:r>
      <w:r w:rsidR="00F70F0A">
        <w:rPr>
          <w:rFonts w:ascii="Times New Roman" w:hAnsi="Times New Roman" w:cs="Times New Roman"/>
          <w:sz w:val="24"/>
          <w:szCs w:val="24"/>
        </w:rPr>
        <w:t>d</w:t>
      </w:r>
      <w:r w:rsidR="00AD1B5F" w:rsidRPr="002A542E">
        <w:rPr>
          <w:rFonts w:ascii="Times New Roman" w:hAnsi="Times New Roman" w:cs="Times New Roman"/>
          <w:sz w:val="24"/>
          <w:szCs w:val="24"/>
        </w:rPr>
        <w:t>emencija sergančių asmenų slaugai keliamais reikalavimais, bus įrengti trys nauji demenciją sergančių asmenų slaugos skyriai, sukurtos papildomos 36 lovos (24 naujai įrengtos vietos + 12 modernizuotos vietos).</w:t>
      </w:r>
      <w:r w:rsidRPr="002A542E">
        <w:rPr>
          <w:rFonts w:ascii="Times New Roman" w:hAnsi="Times New Roman" w:cs="Times New Roman"/>
          <w:sz w:val="24"/>
          <w:szCs w:val="24"/>
        </w:rPr>
        <w:t xml:space="preserve"> </w:t>
      </w:r>
      <w:r w:rsidR="00AD1B5F" w:rsidRPr="002A542E">
        <w:rPr>
          <w:rFonts w:ascii="Times New Roman" w:hAnsi="Times New Roman" w:cs="Times New Roman"/>
          <w:sz w:val="24"/>
          <w:szCs w:val="24"/>
        </w:rPr>
        <w:t xml:space="preserve">Be palatų, skyriuose taip pat turės būti </w:t>
      </w:r>
      <w:r w:rsidR="00AD1B5F" w:rsidRPr="002A542E">
        <w:rPr>
          <w:rFonts w:ascii="Times New Roman" w:hAnsi="Times New Roman" w:cs="Times New Roman"/>
          <w:sz w:val="24"/>
          <w:szCs w:val="24"/>
          <w:lang w:val="fi-FI"/>
        </w:rPr>
        <w:t>v</w:t>
      </w:r>
      <w:r w:rsidR="00AD1B5F" w:rsidRPr="002A542E">
        <w:rPr>
          <w:rFonts w:ascii="Times New Roman" w:hAnsi="Times New Roman" w:cs="Times New Roman"/>
          <w:sz w:val="24"/>
          <w:szCs w:val="24"/>
        </w:rPr>
        <w:t xml:space="preserve">algomojo ir virtuvėlės patalpos, bendrasis kambarys, kuriame asmenys kartu leidžia laisvalaikį, nusiraminimo erdvė (sensorinis kambarys), procedūrų kabinetas ir išpildyti kiti Apraše nurodyti reikalavimai. </w:t>
      </w:r>
    </w:p>
    <w:p w14:paraId="7D911A19" w14:textId="730F4951" w:rsidR="00D84DC8" w:rsidRPr="002A542E" w:rsidRDefault="008B1C2F" w:rsidP="002A542E">
      <w:pPr>
        <w:spacing w:after="0" w:line="276" w:lineRule="auto"/>
        <w:ind w:firstLine="709"/>
        <w:jc w:val="both"/>
        <w:rPr>
          <w:rFonts w:ascii="Times New Roman" w:eastAsia="Calibri" w:hAnsi="Times New Roman" w:cs="Times New Roman"/>
          <w:i/>
          <w:sz w:val="24"/>
          <w:szCs w:val="24"/>
        </w:rPr>
      </w:pPr>
      <w:r w:rsidRPr="002A542E">
        <w:rPr>
          <w:rFonts w:ascii="Times New Roman" w:hAnsi="Times New Roman" w:cs="Times New Roman"/>
          <w:sz w:val="24"/>
          <w:szCs w:val="24"/>
        </w:rPr>
        <w:t>Projekt</w:t>
      </w:r>
      <w:r w:rsidR="002A542E">
        <w:rPr>
          <w:rFonts w:ascii="Times New Roman" w:hAnsi="Times New Roman" w:cs="Times New Roman"/>
          <w:sz w:val="24"/>
          <w:szCs w:val="24"/>
        </w:rPr>
        <w:t>o</w:t>
      </w:r>
      <w:r w:rsidRPr="002A542E">
        <w:rPr>
          <w:rFonts w:ascii="Times New Roman" w:hAnsi="Times New Roman" w:cs="Times New Roman"/>
          <w:sz w:val="24"/>
          <w:szCs w:val="24"/>
        </w:rPr>
        <w:t xml:space="preserve"> įgyvendinimo plan</w:t>
      </w:r>
      <w:r w:rsidR="002A542E">
        <w:rPr>
          <w:rFonts w:ascii="Times New Roman" w:hAnsi="Times New Roman" w:cs="Times New Roman"/>
          <w:sz w:val="24"/>
          <w:szCs w:val="24"/>
        </w:rPr>
        <w:t>o</w:t>
      </w:r>
      <w:r w:rsidRPr="002A542E">
        <w:rPr>
          <w:rFonts w:ascii="Times New Roman" w:hAnsi="Times New Roman" w:cs="Times New Roman"/>
          <w:sz w:val="24"/>
          <w:szCs w:val="24"/>
        </w:rPr>
        <w:t xml:space="preserve"> (toliau – PĮP) pateikimo terminas</w:t>
      </w:r>
      <w:r w:rsidRPr="002A542E">
        <w:rPr>
          <w:rFonts w:ascii="Times New Roman" w:hAnsi="Times New Roman" w:cs="Times New Roman"/>
          <w:b/>
          <w:bCs/>
          <w:sz w:val="24"/>
          <w:szCs w:val="24"/>
        </w:rPr>
        <w:t xml:space="preserve"> </w:t>
      </w:r>
      <w:r w:rsidR="000B6D6E" w:rsidRPr="002A542E">
        <w:rPr>
          <w:rFonts w:ascii="Times New Roman" w:hAnsi="Times New Roman" w:cs="Times New Roman"/>
          <w:b/>
          <w:bCs/>
          <w:sz w:val="24"/>
          <w:szCs w:val="24"/>
        </w:rPr>
        <w:t>–</w:t>
      </w:r>
      <w:r w:rsidRPr="002A542E">
        <w:rPr>
          <w:rFonts w:ascii="Times New Roman" w:hAnsi="Times New Roman" w:cs="Times New Roman"/>
          <w:b/>
          <w:bCs/>
          <w:sz w:val="24"/>
          <w:szCs w:val="24"/>
        </w:rPr>
        <w:t xml:space="preserve"> </w:t>
      </w:r>
      <w:r w:rsidR="000B6D6E" w:rsidRPr="002A542E">
        <w:rPr>
          <w:rFonts w:ascii="Times New Roman" w:hAnsi="Times New Roman" w:cs="Times New Roman"/>
          <w:sz w:val="24"/>
          <w:szCs w:val="24"/>
        </w:rPr>
        <w:t>2025 m. IV ketvirtis. Projekto įgyvendinimo terminas – 2026 m. I ketvirtis – 2028 m. IV ketvirtis.</w:t>
      </w:r>
    </w:p>
    <w:p w14:paraId="7F50F55E" w14:textId="77777777" w:rsidR="00AD1B5F" w:rsidRPr="002A542E" w:rsidRDefault="00AD1B5F" w:rsidP="00D64024">
      <w:pPr>
        <w:spacing w:after="0" w:line="276" w:lineRule="auto"/>
        <w:ind w:firstLine="709"/>
        <w:jc w:val="both"/>
        <w:rPr>
          <w:rFonts w:ascii="Times New Roman" w:hAnsi="Times New Roman" w:cs="Times New Roman"/>
          <w:sz w:val="24"/>
          <w:szCs w:val="24"/>
        </w:rPr>
      </w:pPr>
    </w:p>
    <w:p w14:paraId="39A550A9" w14:textId="77777777" w:rsidR="002C5E47" w:rsidRPr="002A542E" w:rsidRDefault="00493E86"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2A542E">
        <w:rPr>
          <w:rFonts w:ascii="Times New Roman" w:eastAsia="Times New Roman" w:hAnsi="Times New Roman" w:cs="Times New Roman"/>
          <w:b/>
          <w:sz w:val="24"/>
          <w:szCs w:val="24"/>
        </w:rPr>
        <w:t>Siūlomos teisinio reguliavimo nuostatos, lauki</w:t>
      </w:r>
      <w:r w:rsidR="00003BC1" w:rsidRPr="002A542E">
        <w:rPr>
          <w:rFonts w:ascii="Times New Roman" w:eastAsia="Times New Roman" w:hAnsi="Times New Roman" w:cs="Times New Roman"/>
          <w:b/>
          <w:sz w:val="24"/>
          <w:szCs w:val="24"/>
        </w:rPr>
        <w:t>a</w:t>
      </w:r>
      <w:r w:rsidRPr="002A542E">
        <w:rPr>
          <w:rFonts w:ascii="Times New Roman" w:eastAsia="Times New Roman" w:hAnsi="Times New Roman" w:cs="Times New Roman"/>
          <w:b/>
          <w:sz w:val="24"/>
          <w:szCs w:val="24"/>
        </w:rPr>
        <w:t xml:space="preserve">mi rezultatai: </w:t>
      </w:r>
    </w:p>
    <w:p w14:paraId="6D2FDA81" w14:textId="65BAB0D7" w:rsidR="003C655C" w:rsidRPr="002A542E" w:rsidRDefault="00D64F14" w:rsidP="00B32695">
      <w:pPr>
        <w:pStyle w:val="Sraopastraipa"/>
        <w:spacing w:after="0" w:line="276" w:lineRule="auto"/>
        <w:ind w:left="0" w:firstLine="851"/>
        <w:jc w:val="both"/>
        <w:rPr>
          <w:rFonts w:ascii="Times New Roman" w:eastAsia="Times New Roman" w:hAnsi="Times New Roman" w:cs="Times New Roman"/>
          <w:bCs/>
          <w:sz w:val="24"/>
          <w:szCs w:val="24"/>
          <w:lang w:eastAsia="en-US"/>
        </w:rPr>
      </w:pPr>
      <w:r w:rsidRPr="002A542E">
        <w:rPr>
          <w:rFonts w:ascii="Times New Roman" w:hAnsi="Times New Roman" w:cs="Times New Roman"/>
          <w:sz w:val="24"/>
          <w:szCs w:val="24"/>
        </w:rPr>
        <w:t>Projektui pritarė Investicijų projektų atrankos grupė 202</w:t>
      </w:r>
      <w:r w:rsidR="000B6D6E" w:rsidRPr="002A542E">
        <w:rPr>
          <w:rFonts w:ascii="Times New Roman" w:hAnsi="Times New Roman" w:cs="Times New Roman"/>
          <w:sz w:val="24"/>
          <w:szCs w:val="24"/>
        </w:rPr>
        <w:t>4</w:t>
      </w:r>
      <w:r w:rsidRPr="002A542E">
        <w:rPr>
          <w:rFonts w:ascii="Times New Roman" w:hAnsi="Times New Roman" w:cs="Times New Roman"/>
          <w:sz w:val="24"/>
          <w:szCs w:val="24"/>
        </w:rPr>
        <w:t xml:space="preserve"> m. </w:t>
      </w:r>
      <w:r w:rsidR="000B6D6E" w:rsidRPr="002A542E">
        <w:rPr>
          <w:rFonts w:ascii="Times New Roman" w:hAnsi="Times New Roman" w:cs="Times New Roman"/>
          <w:sz w:val="24"/>
          <w:szCs w:val="24"/>
        </w:rPr>
        <w:t>balandžio</w:t>
      </w:r>
      <w:r w:rsidRPr="002A542E">
        <w:rPr>
          <w:rFonts w:ascii="Times New Roman" w:hAnsi="Times New Roman" w:cs="Times New Roman"/>
          <w:sz w:val="24"/>
          <w:szCs w:val="24"/>
        </w:rPr>
        <w:t xml:space="preserve"> </w:t>
      </w:r>
      <w:r w:rsidR="000B6D6E" w:rsidRPr="002A542E">
        <w:rPr>
          <w:rFonts w:ascii="Times New Roman" w:hAnsi="Times New Roman" w:cs="Times New Roman"/>
          <w:sz w:val="24"/>
          <w:szCs w:val="24"/>
        </w:rPr>
        <w:t>17</w:t>
      </w:r>
      <w:r w:rsidRPr="002A542E">
        <w:rPr>
          <w:rFonts w:ascii="Times New Roman" w:hAnsi="Times New Roman" w:cs="Times New Roman"/>
          <w:sz w:val="24"/>
          <w:szCs w:val="24"/>
        </w:rPr>
        <w:t xml:space="preserve"> d. (protokolas Nr. </w:t>
      </w:r>
      <w:r w:rsidR="00BD538A" w:rsidRPr="002A542E">
        <w:rPr>
          <w:rFonts w:ascii="Times New Roman" w:hAnsi="Times New Roman" w:cs="Times New Roman"/>
          <w:sz w:val="24"/>
          <w:szCs w:val="24"/>
        </w:rPr>
        <w:t>IP-</w:t>
      </w:r>
      <w:r w:rsidR="000B6D6E" w:rsidRPr="002A542E">
        <w:rPr>
          <w:rFonts w:ascii="Times New Roman" w:hAnsi="Times New Roman" w:cs="Times New Roman"/>
          <w:sz w:val="24"/>
          <w:szCs w:val="24"/>
        </w:rPr>
        <w:t>0</w:t>
      </w:r>
      <w:r w:rsidR="00B32695" w:rsidRPr="002A542E">
        <w:rPr>
          <w:rFonts w:ascii="Times New Roman" w:hAnsi="Times New Roman" w:cs="Times New Roman"/>
          <w:sz w:val="24"/>
          <w:szCs w:val="24"/>
        </w:rPr>
        <w:t>5</w:t>
      </w:r>
      <w:r w:rsidRPr="002A542E">
        <w:rPr>
          <w:rFonts w:ascii="Times New Roman" w:hAnsi="Times New Roman" w:cs="Times New Roman"/>
          <w:sz w:val="24"/>
          <w:szCs w:val="24"/>
        </w:rPr>
        <w:t>).</w:t>
      </w:r>
      <w:r w:rsidR="00BD538A" w:rsidRPr="002A542E">
        <w:rPr>
          <w:rFonts w:ascii="Times New Roman" w:hAnsi="Times New Roman" w:cs="Times New Roman"/>
          <w:sz w:val="24"/>
          <w:szCs w:val="24"/>
        </w:rPr>
        <w:t xml:space="preserve"> </w:t>
      </w:r>
      <w:r w:rsidR="002C5E47" w:rsidRPr="002A542E">
        <w:rPr>
          <w:rFonts w:ascii="Times New Roman" w:eastAsia="Times New Roman" w:hAnsi="Times New Roman" w:cs="Times New Roman"/>
          <w:sz w:val="24"/>
          <w:szCs w:val="24"/>
        </w:rPr>
        <w:t>Šiuo metu teikiamas Tarybos spr</w:t>
      </w:r>
      <w:r w:rsidR="00BD538A" w:rsidRPr="002A542E">
        <w:rPr>
          <w:rFonts w:ascii="Times New Roman" w:eastAsia="Times New Roman" w:hAnsi="Times New Roman" w:cs="Times New Roman"/>
          <w:sz w:val="24"/>
          <w:szCs w:val="24"/>
        </w:rPr>
        <w:t>endimo projektas dėl pritarimo P</w:t>
      </w:r>
      <w:r w:rsidR="002C5E47" w:rsidRPr="002A542E">
        <w:rPr>
          <w:rFonts w:ascii="Times New Roman" w:eastAsia="Times New Roman" w:hAnsi="Times New Roman" w:cs="Times New Roman"/>
          <w:sz w:val="24"/>
          <w:szCs w:val="24"/>
        </w:rPr>
        <w:t>rojektui</w:t>
      </w:r>
      <w:r w:rsidR="00B16811" w:rsidRPr="002A542E">
        <w:rPr>
          <w:rFonts w:ascii="Times New Roman" w:eastAsia="Times New Roman" w:hAnsi="Times New Roman" w:cs="Times New Roman"/>
          <w:sz w:val="24"/>
          <w:szCs w:val="24"/>
        </w:rPr>
        <w:t xml:space="preserve">, </w:t>
      </w:r>
      <w:r w:rsidR="003C655C" w:rsidRPr="002A542E">
        <w:rPr>
          <w:rFonts w:ascii="Times New Roman" w:eastAsia="Times New Roman" w:hAnsi="Times New Roman" w:cs="Times New Roman"/>
          <w:bCs/>
          <w:sz w:val="24"/>
          <w:szCs w:val="24"/>
          <w:lang w:eastAsia="en-US"/>
        </w:rPr>
        <w:t xml:space="preserve">jo įgyvendinimui, </w:t>
      </w:r>
      <w:r w:rsidR="003C655C" w:rsidRPr="002A542E">
        <w:rPr>
          <w:rFonts w:ascii="Times New Roman" w:eastAsia="Times New Roman" w:hAnsi="Times New Roman" w:cs="Times New Roman"/>
          <w:bCs/>
          <w:sz w:val="24"/>
          <w:szCs w:val="24"/>
          <w:lang w:eastAsia="en-US"/>
        </w:rPr>
        <w:lastRenderedPageBreak/>
        <w:t>projekto daliniam finansavimui ir leidimui vykdyti technini</w:t>
      </w:r>
      <w:r w:rsidR="001A6017" w:rsidRPr="002A542E">
        <w:rPr>
          <w:rFonts w:ascii="Times New Roman" w:eastAsia="Times New Roman" w:hAnsi="Times New Roman" w:cs="Times New Roman"/>
          <w:bCs/>
          <w:sz w:val="24"/>
          <w:szCs w:val="24"/>
          <w:lang w:eastAsia="en-US"/>
        </w:rPr>
        <w:t>ų</w:t>
      </w:r>
      <w:r w:rsidR="003C655C" w:rsidRPr="002A542E">
        <w:rPr>
          <w:rFonts w:ascii="Times New Roman" w:eastAsia="Times New Roman" w:hAnsi="Times New Roman" w:cs="Times New Roman"/>
          <w:bCs/>
          <w:sz w:val="24"/>
          <w:szCs w:val="24"/>
          <w:lang w:eastAsia="en-US"/>
        </w:rPr>
        <w:t xml:space="preserve"> projekt</w:t>
      </w:r>
      <w:r w:rsidR="001A6017" w:rsidRPr="002A542E">
        <w:rPr>
          <w:rFonts w:ascii="Times New Roman" w:eastAsia="Times New Roman" w:hAnsi="Times New Roman" w:cs="Times New Roman"/>
          <w:bCs/>
          <w:sz w:val="24"/>
          <w:szCs w:val="24"/>
          <w:lang w:eastAsia="en-US"/>
        </w:rPr>
        <w:t>ų</w:t>
      </w:r>
      <w:r w:rsidR="003C655C" w:rsidRPr="002A542E">
        <w:rPr>
          <w:rFonts w:ascii="Times New Roman" w:eastAsia="Times New Roman" w:hAnsi="Times New Roman" w:cs="Times New Roman"/>
          <w:bCs/>
          <w:sz w:val="24"/>
          <w:szCs w:val="24"/>
          <w:lang w:eastAsia="en-US"/>
        </w:rPr>
        <w:t xml:space="preserve"> parengimo paslaugų vieš</w:t>
      </w:r>
      <w:r w:rsidR="006E6C51" w:rsidRPr="002A542E">
        <w:rPr>
          <w:rFonts w:ascii="Times New Roman" w:eastAsia="Times New Roman" w:hAnsi="Times New Roman" w:cs="Times New Roman"/>
          <w:bCs/>
          <w:sz w:val="24"/>
          <w:szCs w:val="24"/>
          <w:lang w:eastAsia="en-US"/>
        </w:rPr>
        <w:t>uosius</w:t>
      </w:r>
      <w:r w:rsidR="003C655C" w:rsidRPr="002A542E">
        <w:rPr>
          <w:rFonts w:ascii="Times New Roman" w:eastAsia="Times New Roman" w:hAnsi="Times New Roman" w:cs="Times New Roman"/>
          <w:bCs/>
          <w:sz w:val="24"/>
          <w:szCs w:val="24"/>
          <w:lang w:eastAsia="en-US"/>
        </w:rPr>
        <w:t xml:space="preserve"> pirkim</w:t>
      </w:r>
      <w:r w:rsidR="006E6C51" w:rsidRPr="002A542E">
        <w:rPr>
          <w:rFonts w:ascii="Times New Roman" w:eastAsia="Times New Roman" w:hAnsi="Times New Roman" w:cs="Times New Roman"/>
          <w:bCs/>
          <w:sz w:val="24"/>
          <w:szCs w:val="24"/>
          <w:lang w:eastAsia="en-US"/>
        </w:rPr>
        <w:t>us</w:t>
      </w:r>
      <w:r w:rsidR="003C655C" w:rsidRPr="002A542E">
        <w:rPr>
          <w:rFonts w:ascii="Times New Roman" w:eastAsia="Times New Roman" w:hAnsi="Times New Roman" w:cs="Times New Roman"/>
          <w:bCs/>
          <w:sz w:val="24"/>
          <w:szCs w:val="24"/>
          <w:lang w:eastAsia="en-US"/>
        </w:rPr>
        <w:t xml:space="preserve"> neturint finansavimo.</w:t>
      </w:r>
    </w:p>
    <w:p w14:paraId="401B203A" w14:textId="2BC3AE70" w:rsidR="00987083" w:rsidRPr="002A542E" w:rsidRDefault="00987083" w:rsidP="00987083">
      <w:pPr>
        <w:spacing w:after="0" w:line="276" w:lineRule="auto"/>
        <w:ind w:firstLine="709"/>
        <w:jc w:val="both"/>
        <w:rPr>
          <w:rFonts w:ascii="Times New Roman" w:hAnsi="Times New Roman" w:cs="Times New Roman"/>
          <w:sz w:val="24"/>
          <w:szCs w:val="24"/>
        </w:rPr>
      </w:pPr>
      <w:r w:rsidRPr="002A542E">
        <w:rPr>
          <w:rFonts w:ascii="Times New Roman" w:hAnsi="Times New Roman" w:cs="Times New Roman"/>
          <w:sz w:val="24"/>
          <w:szCs w:val="24"/>
        </w:rPr>
        <w:t xml:space="preserve">Projektas yra įtrauktas į </w:t>
      </w:r>
      <w:hyperlink r:id="rId8" w:history="1">
        <w:r w:rsidRPr="002A542E">
          <w:rPr>
            <w:rStyle w:val="Hipersaitas"/>
            <w:rFonts w:ascii="Times New Roman" w:hAnsi="Times New Roman" w:cs="Times New Roman"/>
            <w:color w:val="auto"/>
            <w:sz w:val="24"/>
            <w:szCs w:val="24"/>
            <w:u w:val="none"/>
          </w:rPr>
          <w:t>2022–2030 m. Panevėžio regiono plėtros plan</w:t>
        </w:r>
        <w:r w:rsidR="009B09EB">
          <w:rPr>
            <w:rStyle w:val="Hipersaitas"/>
            <w:rFonts w:ascii="Times New Roman" w:hAnsi="Times New Roman" w:cs="Times New Roman"/>
            <w:color w:val="auto"/>
            <w:sz w:val="24"/>
            <w:szCs w:val="24"/>
            <w:u w:val="none"/>
          </w:rPr>
          <w:t>ą, kuris</w:t>
        </w:r>
        <w:r w:rsidRPr="002A542E">
          <w:rPr>
            <w:rStyle w:val="Hipersaitas"/>
            <w:rFonts w:ascii="Times New Roman" w:hAnsi="Times New Roman" w:cs="Times New Roman"/>
            <w:color w:val="auto"/>
            <w:sz w:val="24"/>
            <w:szCs w:val="24"/>
            <w:u w:val="none"/>
          </w:rPr>
          <w:t> </w:t>
        </w:r>
      </w:hyperlink>
      <w:r w:rsidRPr="002A542E">
        <w:rPr>
          <w:rFonts w:ascii="Times New Roman" w:hAnsi="Times New Roman" w:cs="Times New Roman"/>
          <w:sz w:val="24"/>
          <w:szCs w:val="24"/>
        </w:rPr>
        <w:t>patvirtintas Panevėžio regiono plėtros tarybos 2023 m. rugsėjo 6 d. sprendimu Nr. TS-30 „Dėl 2022–2030 m. Panevėžio regiono plėtros plano patvirtinimo“ (</w:t>
      </w:r>
      <w:hyperlink r:id="rId9" w:history="1">
        <w:r w:rsidRPr="002A542E">
          <w:rPr>
            <w:rStyle w:val="Hipersaitas"/>
            <w:rFonts w:ascii="Times New Roman" w:hAnsi="Times New Roman" w:cs="Times New Roman"/>
            <w:color w:val="auto"/>
            <w:sz w:val="24"/>
            <w:szCs w:val="24"/>
            <w:u w:val="none"/>
          </w:rPr>
          <w:t>aktuali redakcija nuo 2024-08-30</w:t>
        </w:r>
      </w:hyperlink>
      <w:r w:rsidRPr="002A542E">
        <w:rPr>
          <w:rFonts w:ascii="Times New Roman" w:hAnsi="Times New Roman" w:cs="Times New Roman"/>
          <w:sz w:val="24"/>
          <w:szCs w:val="24"/>
        </w:rPr>
        <w:t>). 2022–2030 metų Panevėžio regiono plėtros plano pažangos priemonės Nr. LT025-04-02-09 „Inovatyvių ilgalaikės priežiūros paslaugų infrastruktūros plėtra“ pagrindimo aprašas patvirtintas 2024-07-12 (Nr.PA-9).</w:t>
      </w:r>
    </w:p>
    <w:p w14:paraId="5B4CDE0F" w14:textId="7EB6A2E0" w:rsidR="00277A22" w:rsidRPr="002A542E" w:rsidRDefault="002B4C82" w:rsidP="00041424">
      <w:pPr>
        <w:spacing w:after="0" w:line="276" w:lineRule="auto"/>
        <w:ind w:firstLine="709"/>
        <w:jc w:val="both"/>
        <w:rPr>
          <w:rFonts w:ascii="Times New Roman" w:hAnsi="Times New Roman" w:cs="Times New Roman"/>
          <w:sz w:val="24"/>
          <w:szCs w:val="24"/>
          <w:lang w:val="en-US"/>
        </w:rPr>
      </w:pPr>
      <w:r w:rsidRPr="002A542E">
        <w:rPr>
          <w:rFonts w:ascii="Times New Roman" w:hAnsi="Times New Roman" w:cs="Times New Roman"/>
          <w:sz w:val="24"/>
          <w:szCs w:val="24"/>
        </w:rPr>
        <w:t>Siekiant iš anksto pasiruošti dokumentus projekto įgyvendinimo plano teikimui, planuojamos techninio projekto parengimo paslaugos viešojo pirkimo procedūros.</w:t>
      </w:r>
      <w:r w:rsidR="00BE72FA" w:rsidRPr="002A542E">
        <w:rPr>
          <w:rFonts w:ascii="Times New Roman" w:hAnsi="Times New Roman" w:cs="Times New Roman"/>
          <w:sz w:val="24"/>
          <w:szCs w:val="24"/>
          <w:shd w:val="clear" w:color="auto" w:fill="FFFFFF"/>
        </w:rPr>
        <w:t xml:space="preserve"> </w:t>
      </w:r>
      <w:r w:rsidR="000B6D6E" w:rsidRPr="002A542E">
        <w:rPr>
          <w:rFonts w:ascii="Times New Roman" w:eastAsia="Times New Roman" w:hAnsi="Times New Roman" w:cs="Times New Roman"/>
          <w:iCs/>
          <w:sz w:val="24"/>
          <w:szCs w:val="24"/>
          <w:lang w:eastAsia="en-US"/>
        </w:rPr>
        <w:t>Vadovaujantis Panevėžio miesto savivaldybės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20 punktu „</w:t>
      </w:r>
      <w:r w:rsidR="000B6D6E" w:rsidRPr="002A542E">
        <w:rPr>
          <w:rFonts w:ascii="Times New Roman" w:hAnsi="Times New Roman" w:cs="Times New Roman"/>
          <w:sz w:val="24"/>
          <w:szCs w:val="24"/>
        </w:rPr>
        <w:t>Viešojo pirkimo sutartis</w:t>
      </w:r>
      <w:r w:rsidR="000B6D6E" w:rsidRPr="002A542E">
        <w:rPr>
          <w:rFonts w:ascii="Times New Roman" w:hAnsi="Times New Roman" w:cs="Times New Roman"/>
          <w:b/>
          <w:sz w:val="24"/>
          <w:szCs w:val="24"/>
        </w:rPr>
        <w:t xml:space="preserve"> </w:t>
      </w:r>
      <w:r w:rsidR="000B6D6E" w:rsidRPr="002A542E">
        <w:rPr>
          <w:rFonts w:ascii="Times New Roman" w:hAnsi="Times New Roman" w:cs="Times New Roman"/>
          <w:sz w:val="24"/>
          <w:szCs w:val="24"/>
        </w:rPr>
        <w:t>sudaroma ir pasirašoma vadovaujantis Lietuvos Respublikos</w:t>
      </w:r>
      <w:r w:rsidR="000B6D6E" w:rsidRPr="002A542E">
        <w:rPr>
          <w:rFonts w:ascii="Times New Roman" w:hAnsi="Times New Roman" w:cs="Times New Roman"/>
          <w:spacing w:val="1"/>
          <w:sz w:val="24"/>
          <w:szCs w:val="24"/>
        </w:rPr>
        <w:t xml:space="preserve"> </w:t>
      </w:r>
      <w:r w:rsidR="000B6D6E" w:rsidRPr="002A542E">
        <w:rPr>
          <w:rFonts w:ascii="Times New Roman" w:hAnsi="Times New Roman" w:cs="Times New Roman"/>
          <w:sz w:val="24"/>
          <w:szCs w:val="24"/>
        </w:rPr>
        <w:t>viešųjų</w:t>
      </w:r>
      <w:r w:rsidR="000B6D6E" w:rsidRPr="002A542E">
        <w:rPr>
          <w:rFonts w:ascii="Times New Roman" w:hAnsi="Times New Roman" w:cs="Times New Roman"/>
          <w:spacing w:val="1"/>
          <w:sz w:val="24"/>
          <w:szCs w:val="24"/>
        </w:rPr>
        <w:t xml:space="preserve"> </w:t>
      </w:r>
      <w:r w:rsidR="000B6D6E" w:rsidRPr="002A542E">
        <w:rPr>
          <w:rFonts w:ascii="Times New Roman" w:hAnsi="Times New Roman" w:cs="Times New Roman"/>
          <w:sz w:val="24"/>
          <w:szCs w:val="24"/>
        </w:rPr>
        <w:t>pirkimų</w:t>
      </w:r>
      <w:r w:rsidR="000B6D6E" w:rsidRPr="002A542E">
        <w:rPr>
          <w:rFonts w:ascii="Times New Roman" w:hAnsi="Times New Roman" w:cs="Times New Roman"/>
          <w:spacing w:val="1"/>
          <w:sz w:val="24"/>
          <w:szCs w:val="24"/>
        </w:rPr>
        <w:t xml:space="preserve"> </w:t>
      </w:r>
      <w:r w:rsidR="000B6D6E" w:rsidRPr="002A542E">
        <w:rPr>
          <w:rFonts w:ascii="Times New Roman" w:hAnsi="Times New Roman" w:cs="Times New Roman"/>
          <w:sz w:val="24"/>
          <w:szCs w:val="24"/>
        </w:rPr>
        <w:t>įstatymu</w:t>
      </w:r>
      <w:r w:rsidR="000B6D6E" w:rsidRPr="002A542E">
        <w:rPr>
          <w:rFonts w:ascii="Times New Roman" w:hAnsi="Times New Roman" w:cs="Times New Roman"/>
          <w:spacing w:val="1"/>
          <w:sz w:val="24"/>
          <w:szCs w:val="24"/>
        </w:rPr>
        <w:t xml:space="preserve"> </w:t>
      </w:r>
      <w:r w:rsidR="000B6D6E" w:rsidRPr="002A542E">
        <w:rPr>
          <w:rFonts w:ascii="Times New Roman" w:hAnsi="Times New Roman" w:cs="Times New Roman"/>
          <w:sz w:val="24"/>
          <w:szCs w:val="24"/>
        </w:rPr>
        <w:t>ir</w:t>
      </w:r>
      <w:r w:rsidR="000B6D6E" w:rsidRPr="002A542E">
        <w:rPr>
          <w:rFonts w:ascii="Times New Roman" w:hAnsi="Times New Roman" w:cs="Times New Roman"/>
          <w:spacing w:val="1"/>
          <w:sz w:val="24"/>
          <w:szCs w:val="24"/>
        </w:rPr>
        <w:t xml:space="preserve"> </w:t>
      </w:r>
      <w:r w:rsidR="000B6D6E" w:rsidRPr="002A542E">
        <w:rPr>
          <w:rFonts w:ascii="Times New Roman" w:hAnsi="Times New Roman" w:cs="Times New Roman"/>
          <w:sz w:val="24"/>
          <w:szCs w:val="24"/>
        </w:rPr>
        <w:t>kitais</w:t>
      </w:r>
      <w:r w:rsidR="000B6D6E" w:rsidRPr="002A542E">
        <w:rPr>
          <w:rFonts w:ascii="Times New Roman" w:hAnsi="Times New Roman" w:cs="Times New Roman"/>
          <w:spacing w:val="1"/>
          <w:sz w:val="24"/>
          <w:szCs w:val="24"/>
        </w:rPr>
        <w:t xml:space="preserve"> </w:t>
      </w:r>
      <w:r w:rsidR="000B6D6E" w:rsidRPr="002A542E">
        <w:rPr>
          <w:rFonts w:ascii="Times New Roman" w:hAnsi="Times New Roman" w:cs="Times New Roman"/>
          <w:sz w:val="24"/>
          <w:szCs w:val="24"/>
        </w:rPr>
        <w:t>Lietuvos</w:t>
      </w:r>
      <w:r w:rsidR="000B6D6E" w:rsidRPr="002A542E">
        <w:rPr>
          <w:rFonts w:ascii="Times New Roman" w:hAnsi="Times New Roman" w:cs="Times New Roman"/>
          <w:spacing w:val="1"/>
          <w:sz w:val="24"/>
          <w:szCs w:val="24"/>
        </w:rPr>
        <w:t xml:space="preserve"> </w:t>
      </w:r>
      <w:r w:rsidR="000B6D6E" w:rsidRPr="002A542E">
        <w:rPr>
          <w:rFonts w:ascii="Times New Roman" w:hAnsi="Times New Roman" w:cs="Times New Roman"/>
          <w:sz w:val="24"/>
          <w:szCs w:val="24"/>
        </w:rPr>
        <w:t>Respublikos</w:t>
      </w:r>
      <w:r w:rsidR="000B6D6E" w:rsidRPr="002A542E">
        <w:rPr>
          <w:rFonts w:ascii="Times New Roman" w:hAnsi="Times New Roman" w:cs="Times New Roman"/>
          <w:spacing w:val="1"/>
          <w:sz w:val="24"/>
          <w:szCs w:val="24"/>
        </w:rPr>
        <w:t xml:space="preserve"> </w:t>
      </w:r>
      <w:r w:rsidR="000B6D6E" w:rsidRPr="002A542E">
        <w:rPr>
          <w:rFonts w:ascii="Times New Roman" w:hAnsi="Times New Roman" w:cs="Times New Roman"/>
          <w:sz w:val="24"/>
          <w:szCs w:val="24"/>
        </w:rPr>
        <w:t>teisės</w:t>
      </w:r>
      <w:r w:rsidR="000B6D6E" w:rsidRPr="002A542E">
        <w:rPr>
          <w:rFonts w:ascii="Times New Roman" w:hAnsi="Times New Roman" w:cs="Times New Roman"/>
          <w:spacing w:val="1"/>
          <w:sz w:val="24"/>
          <w:szCs w:val="24"/>
        </w:rPr>
        <w:t xml:space="preserve"> </w:t>
      </w:r>
      <w:r w:rsidR="000B6D6E" w:rsidRPr="002A542E">
        <w:rPr>
          <w:rFonts w:ascii="Times New Roman" w:hAnsi="Times New Roman" w:cs="Times New Roman"/>
          <w:sz w:val="24"/>
          <w:szCs w:val="24"/>
        </w:rPr>
        <w:t>aktais.</w:t>
      </w:r>
      <w:r w:rsidR="000B6D6E" w:rsidRPr="002A542E">
        <w:rPr>
          <w:rFonts w:ascii="Times New Roman" w:hAnsi="Times New Roman" w:cs="Times New Roman"/>
          <w:spacing w:val="1"/>
          <w:sz w:val="24"/>
          <w:szCs w:val="24"/>
        </w:rPr>
        <w:t xml:space="preserve"> </w:t>
      </w:r>
      <w:r w:rsidR="000B6D6E" w:rsidRPr="002A542E">
        <w:rPr>
          <w:rFonts w:ascii="Times New Roman" w:hAnsi="Times New Roman" w:cs="Times New Roman"/>
          <w:sz w:val="24"/>
          <w:szCs w:val="24"/>
        </w:rPr>
        <w:t>Sutartį</w:t>
      </w:r>
      <w:r w:rsidR="000B6D6E" w:rsidRPr="002A542E">
        <w:rPr>
          <w:rFonts w:ascii="Times New Roman" w:hAnsi="Times New Roman" w:cs="Times New Roman"/>
          <w:spacing w:val="1"/>
          <w:sz w:val="24"/>
          <w:szCs w:val="24"/>
        </w:rPr>
        <w:t xml:space="preserve"> </w:t>
      </w:r>
      <w:r w:rsidR="000B6D6E" w:rsidRPr="002A542E">
        <w:rPr>
          <w:rFonts w:ascii="Times New Roman" w:hAnsi="Times New Roman" w:cs="Times New Roman"/>
          <w:sz w:val="24"/>
          <w:szCs w:val="24"/>
        </w:rPr>
        <w:t>Savivaldybės</w:t>
      </w:r>
      <w:r w:rsidR="000B6D6E" w:rsidRPr="002A542E">
        <w:rPr>
          <w:rFonts w:ascii="Times New Roman" w:hAnsi="Times New Roman" w:cs="Times New Roman"/>
          <w:spacing w:val="1"/>
          <w:sz w:val="24"/>
          <w:szCs w:val="24"/>
        </w:rPr>
        <w:t xml:space="preserve"> </w:t>
      </w:r>
      <w:r w:rsidR="000B6D6E" w:rsidRPr="002A542E">
        <w:rPr>
          <w:rFonts w:ascii="Times New Roman" w:hAnsi="Times New Roman" w:cs="Times New Roman"/>
          <w:sz w:val="24"/>
          <w:szCs w:val="24"/>
        </w:rPr>
        <w:t>administracijos</w:t>
      </w:r>
      <w:r w:rsidR="000B6D6E" w:rsidRPr="002A542E">
        <w:rPr>
          <w:rFonts w:ascii="Times New Roman" w:hAnsi="Times New Roman" w:cs="Times New Roman"/>
          <w:spacing w:val="1"/>
          <w:sz w:val="24"/>
          <w:szCs w:val="24"/>
        </w:rPr>
        <w:t xml:space="preserve"> </w:t>
      </w:r>
      <w:r w:rsidR="000B6D6E" w:rsidRPr="002A542E">
        <w:rPr>
          <w:rFonts w:ascii="Times New Roman" w:hAnsi="Times New Roman" w:cs="Times New Roman"/>
          <w:sz w:val="24"/>
          <w:szCs w:val="24"/>
        </w:rPr>
        <w:t>vardu</w:t>
      </w:r>
      <w:r w:rsidR="000B6D6E" w:rsidRPr="002A542E">
        <w:rPr>
          <w:rFonts w:ascii="Times New Roman" w:hAnsi="Times New Roman" w:cs="Times New Roman"/>
          <w:spacing w:val="-1"/>
          <w:sz w:val="24"/>
          <w:szCs w:val="24"/>
        </w:rPr>
        <w:t xml:space="preserve"> </w:t>
      </w:r>
      <w:r w:rsidR="00B957AD">
        <w:rPr>
          <w:rFonts w:ascii="Times New Roman" w:hAnsi="Times New Roman" w:cs="Times New Roman"/>
          <w:spacing w:val="-1"/>
          <w:sz w:val="24"/>
          <w:szCs w:val="24"/>
        </w:rPr>
        <w:t>pasirašo Savivaldybės administracijos direktorius</w:t>
      </w:r>
      <w:r w:rsidR="001F0E97">
        <w:rPr>
          <w:rFonts w:ascii="Times New Roman" w:hAnsi="Times New Roman" w:cs="Times New Roman"/>
          <w:spacing w:val="-1"/>
          <w:sz w:val="24"/>
          <w:szCs w:val="24"/>
        </w:rPr>
        <w:t>.</w:t>
      </w:r>
    </w:p>
    <w:p w14:paraId="565D5F41" w14:textId="6EE3A1B4" w:rsidR="000B6D6E" w:rsidRPr="002A542E" w:rsidRDefault="000B6D6E" w:rsidP="000B6D6E">
      <w:pPr>
        <w:tabs>
          <w:tab w:val="left" w:pos="0"/>
        </w:tabs>
        <w:spacing w:after="0" w:line="276" w:lineRule="auto"/>
        <w:ind w:firstLine="720"/>
        <w:jc w:val="both"/>
        <w:rPr>
          <w:rFonts w:ascii="Times New Roman" w:hAnsi="Times New Roman" w:cs="Times New Roman"/>
          <w:iCs/>
          <w:sz w:val="24"/>
          <w:szCs w:val="24"/>
        </w:rPr>
      </w:pPr>
      <w:r w:rsidRPr="002A542E">
        <w:rPr>
          <w:rFonts w:ascii="Times New Roman" w:eastAsia="Times New Roman" w:hAnsi="Times New Roman" w:cs="Times New Roman"/>
          <w:iCs/>
          <w:sz w:val="24"/>
          <w:szCs w:val="24"/>
          <w:lang w:eastAsia="en-US"/>
        </w:rPr>
        <w:t xml:space="preserve">Vadovaujantis Panevėžio miesto savivaldybės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15 ir 19 punktais </w:t>
      </w:r>
      <w:r w:rsidRPr="002A542E">
        <w:rPr>
          <w:rFonts w:ascii="Times New Roman" w:hAnsi="Times New Roman" w:cs="Times New Roman"/>
          <w:sz w:val="24"/>
          <w:szCs w:val="24"/>
        </w:rPr>
        <w:t>Savivaldybės administracijos direktorius bus įgaliotas pasirašyti partnerystės sutartį ir Projekto finansavimo sutartį.</w:t>
      </w:r>
    </w:p>
    <w:p w14:paraId="7C1DF075" w14:textId="43F58253" w:rsidR="00091AC4" w:rsidRPr="009B09EB" w:rsidRDefault="002A542E" w:rsidP="00D60E46">
      <w:pPr>
        <w:spacing w:after="0"/>
        <w:ind w:firstLine="709"/>
        <w:jc w:val="both"/>
        <w:rPr>
          <w:rFonts w:ascii="Times New Roman" w:hAnsi="Times New Roman" w:cs="Times New Roman"/>
          <w:sz w:val="24"/>
          <w:szCs w:val="24"/>
        </w:rPr>
      </w:pPr>
      <w:r w:rsidRPr="009B09EB">
        <w:rPr>
          <w:rFonts w:ascii="Times New Roman" w:hAnsi="Times New Roman" w:cs="Times New Roman"/>
          <w:sz w:val="24"/>
          <w:szCs w:val="24"/>
        </w:rPr>
        <w:t>Laukiami rezultatai: p</w:t>
      </w:r>
      <w:r w:rsidR="00AD1B5F" w:rsidRPr="009B09EB">
        <w:rPr>
          <w:rFonts w:ascii="Times New Roman" w:hAnsi="Times New Roman" w:cs="Times New Roman"/>
          <w:sz w:val="24"/>
          <w:szCs w:val="24"/>
        </w:rPr>
        <w:t>rojektu siekiama padidinti slaugos ir palaikomojo gydymo paslaugų prieinamumą ir kokybę asmenis, sergantiems Alzheimeriu ir demencija. Įgyvendinus projektą bus įrengti trys nauji demenciją sergančių asmenų slaugos skyriai, sukurtos papildomos 36 lovos (24 naujai įrengtos vietos + 12 modernizuotos vietos).</w:t>
      </w:r>
    </w:p>
    <w:p w14:paraId="30E96B44" w14:textId="77777777" w:rsidR="00AD1B5F" w:rsidRPr="002A542E" w:rsidRDefault="00AD1B5F" w:rsidP="00D60E46">
      <w:pPr>
        <w:spacing w:after="0"/>
        <w:ind w:firstLine="709"/>
        <w:jc w:val="both"/>
        <w:rPr>
          <w:rFonts w:ascii="Times New Roman" w:eastAsia="Calibri" w:hAnsi="Times New Roman" w:cs="Times New Roman"/>
          <w:sz w:val="24"/>
          <w:szCs w:val="24"/>
        </w:rPr>
      </w:pPr>
    </w:p>
    <w:p w14:paraId="57032CA8" w14:textId="77777777" w:rsidR="002C5E47" w:rsidRPr="002A542E"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2A542E">
        <w:rPr>
          <w:rFonts w:ascii="Times New Roman" w:eastAsia="Times New Roman" w:hAnsi="Times New Roman" w:cs="Times New Roman"/>
          <w:b/>
          <w:sz w:val="24"/>
          <w:szCs w:val="24"/>
        </w:rPr>
        <w:t xml:space="preserve">Lėšų poreikis ir šaltiniai: </w:t>
      </w:r>
      <w:r w:rsidR="002C5E47" w:rsidRPr="002A542E">
        <w:rPr>
          <w:rFonts w:ascii="Times New Roman" w:eastAsia="Times New Roman" w:hAnsi="Times New Roman" w:cs="Times New Roman"/>
          <w:b/>
          <w:sz w:val="24"/>
          <w:szCs w:val="24"/>
        </w:rPr>
        <w:t xml:space="preserve"> </w:t>
      </w:r>
    </w:p>
    <w:p w14:paraId="350BFCE4" w14:textId="77777777" w:rsidR="003B3AB2" w:rsidRPr="009B09EB" w:rsidRDefault="00335245" w:rsidP="009B09EB">
      <w:pPr>
        <w:suppressAutoHyphens/>
        <w:spacing w:after="0" w:line="276" w:lineRule="auto"/>
        <w:ind w:firstLine="851"/>
        <w:jc w:val="both"/>
        <w:textAlignment w:val="baseline"/>
        <w:rPr>
          <w:rFonts w:ascii="Times New Roman" w:eastAsia="Calibri" w:hAnsi="Times New Roman" w:cs="Times New Roman"/>
          <w:sz w:val="24"/>
          <w:szCs w:val="24"/>
        </w:rPr>
      </w:pPr>
      <w:r w:rsidRPr="009B09EB">
        <w:rPr>
          <w:rFonts w:ascii="Times New Roman" w:eastAsia="Calibri" w:hAnsi="Times New Roman" w:cs="Times New Roman"/>
          <w:sz w:val="24"/>
          <w:szCs w:val="24"/>
        </w:rPr>
        <w:t xml:space="preserve">Planuojama preliminari Projekto vertė: </w:t>
      </w:r>
      <w:r w:rsidRPr="009B09EB">
        <w:rPr>
          <w:rFonts w:ascii="Times New Roman" w:eastAsia="Calibri" w:hAnsi="Times New Roman" w:cs="Times New Roman"/>
          <w:iCs/>
          <w:sz w:val="24"/>
          <w:szCs w:val="24"/>
        </w:rPr>
        <w:t xml:space="preserve">6 000 000 </w:t>
      </w:r>
      <w:r w:rsidRPr="009B09EB">
        <w:rPr>
          <w:rFonts w:ascii="Times New Roman" w:hAnsi="Times New Roman" w:cs="Times New Roman"/>
          <w:sz w:val="24"/>
          <w:szCs w:val="24"/>
        </w:rPr>
        <w:t>Eur</w:t>
      </w:r>
      <w:r w:rsidRPr="009B09EB">
        <w:rPr>
          <w:rFonts w:ascii="Times New Roman" w:eastAsia="Calibri" w:hAnsi="Times New Roman" w:cs="Times New Roman"/>
          <w:sz w:val="24"/>
          <w:szCs w:val="24"/>
        </w:rPr>
        <w:t>.</w:t>
      </w:r>
      <w:r w:rsidR="003B3AB2" w:rsidRPr="009B09EB">
        <w:rPr>
          <w:rFonts w:ascii="Times New Roman" w:eastAsia="Calibri" w:hAnsi="Times New Roman" w:cs="Times New Roman"/>
          <w:sz w:val="24"/>
          <w:szCs w:val="24"/>
        </w:rPr>
        <w:t xml:space="preserve"> </w:t>
      </w:r>
    </w:p>
    <w:p w14:paraId="2557313C" w14:textId="6AEF4276" w:rsidR="003B3AB2" w:rsidRPr="009B09EB" w:rsidRDefault="003B3AB2" w:rsidP="009B09EB">
      <w:pPr>
        <w:suppressAutoHyphens/>
        <w:spacing w:after="0" w:line="276" w:lineRule="auto"/>
        <w:ind w:firstLine="851"/>
        <w:jc w:val="both"/>
        <w:textAlignment w:val="baseline"/>
        <w:rPr>
          <w:rFonts w:ascii="Times New Roman" w:hAnsi="Times New Roman" w:cs="Times New Roman"/>
          <w:iCs/>
          <w:sz w:val="24"/>
          <w:szCs w:val="24"/>
        </w:rPr>
      </w:pPr>
      <w:r w:rsidRPr="009B09EB">
        <w:rPr>
          <w:rFonts w:ascii="Times New Roman" w:eastAsia="Calibri" w:hAnsi="Times New Roman" w:cs="Times New Roman"/>
          <w:sz w:val="24"/>
          <w:szCs w:val="24"/>
        </w:rPr>
        <w:t>Projekto finansavimo šaltiniai:</w:t>
      </w:r>
      <w:r w:rsidR="00230E29">
        <w:rPr>
          <w:rFonts w:ascii="Times New Roman" w:eastAsia="Calibri" w:hAnsi="Times New Roman" w:cs="Times New Roman"/>
          <w:sz w:val="24"/>
          <w:szCs w:val="24"/>
        </w:rPr>
        <w:t xml:space="preserve"> </w:t>
      </w:r>
      <w:r w:rsidR="00091AC4" w:rsidRPr="009B09EB">
        <w:rPr>
          <w:rFonts w:ascii="Times New Roman" w:hAnsi="Times New Roman" w:cs="Times New Roman"/>
          <w:iCs/>
          <w:sz w:val="24"/>
          <w:szCs w:val="24"/>
        </w:rPr>
        <w:t xml:space="preserve">2021–2027 metų Europos Sąjungos fondų lėšos, bendrojo finansavimo lėšos, projektų vykdytojų, partnerių lėšos. </w:t>
      </w:r>
    </w:p>
    <w:p w14:paraId="6EC65CB7" w14:textId="77777777" w:rsidR="003B3AB2" w:rsidRPr="009B09EB" w:rsidRDefault="00091AC4" w:rsidP="009B09EB">
      <w:pPr>
        <w:suppressAutoHyphens/>
        <w:spacing w:after="0" w:line="276" w:lineRule="auto"/>
        <w:ind w:firstLine="851"/>
        <w:jc w:val="both"/>
        <w:textAlignment w:val="baseline"/>
        <w:rPr>
          <w:rFonts w:ascii="Times New Roman" w:hAnsi="Times New Roman" w:cs="Times New Roman"/>
          <w:bCs/>
          <w:sz w:val="24"/>
          <w:szCs w:val="24"/>
        </w:rPr>
      </w:pPr>
      <w:r w:rsidRPr="009B09EB">
        <w:rPr>
          <w:rFonts w:ascii="Times New Roman" w:hAnsi="Times New Roman" w:cs="Times New Roman"/>
          <w:bCs/>
          <w:sz w:val="24"/>
          <w:szCs w:val="24"/>
        </w:rPr>
        <w:t xml:space="preserve">Projektams, skiriamas finansavimas iš ES fondų lėšų negali viršyti 85 proc. visų tinkamų finansuoti projekto išlaidų. Pareiškėjas ir (arba) partneris (-iai) privalo prisidėti prie įgyvendinamų projektų – ne mažiau kaip 15 proc. visų tinkamų finansuoti projekto išlaidų. </w:t>
      </w:r>
    </w:p>
    <w:p w14:paraId="1C403C92" w14:textId="1D089EF2" w:rsidR="00091AC4" w:rsidRPr="009B09EB" w:rsidRDefault="00091AC4" w:rsidP="009B09EB">
      <w:pPr>
        <w:suppressAutoHyphens/>
        <w:spacing w:line="276" w:lineRule="auto"/>
        <w:ind w:firstLine="851"/>
        <w:jc w:val="both"/>
        <w:textAlignment w:val="baseline"/>
        <w:rPr>
          <w:rFonts w:ascii="Times New Roman" w:hAnsi="Times New Roman" w:cs="Times New Roman"/>
          <w:sz w:val="24"/>
          <w:szCs w:val="24"/>
        </w:rPr>
      </w:pPr>
      <w:r w:rsidRPr="009B09EB">
        <w:rPr>
          <w:rFonts w:ascii="Times New Roman" w:hAnsi="Times New Roman" w:cs="Times New Roman"/>
          <w:bCs/>
          <w:sz w:val="24"/>
          <w:szCs w:val="24"/>
        </w:rPr>
        <w:t>Projekto tinkamų finansuoti išlaidų dalis, kurios nepadengia projektui skiriamo finansavimo lėšos ir netinkamos finansuoti projekto išlaidos, turi būti finansuojamos iš projekto vykdytojo ir (ar) partnerio (-ių) lėšų.</w:t>
      </w:r>
    </w:p>
    <w:p w14:paraId="7128746B" w14:textId="2FA15E66" w:rsidR="002C5E47" w:rsidRPr="002A542E" w:rsidRDefault="00BC1CDE" w:rsidP="00CA36E1">
      <w:pPr>
        <w:pStyle w:val="Sraopastraipa"/>
        <w:numPr>
          <w:ilvl w:val="0"/>
          <w:numId w:val="1"/>
        </w:numPr>
        <w:spacing w:after="0" w:line="276" w:lineRule="auto"/>
        <w:jc w:val="both"/>
        <w:rPr>
          <w:rFonts w:ascii="Times New Roman" w:hAnsi="Times New Roman" w:cs="Times New Roman"/>
          <w:sz w:val="24"/>
          <w:szCs w:val="24"/>
        </w:rPr>
      </w:pPr>
      <w:r w:rsidRPr="002A542E">
        <w:rPr>
          <w:rFonts w:ascii="Times New Roman" w:eastAsia="Times New Roman" w:hAnsi="Times New Roman" w:cs="Times New Roman"/>
          <w:b/>
          <w:sz w:val="24"/>
          <w:szCs w:val="24"/>
        </w:rPr>
        <w:t xml:space="preserve">Sprendimui priimti reikalingi pagrindimai, skaičiavimai ar paaiškinimai: </w:t>
      </w:r>
    </w:p>
    <w:p w14:paraId="79142CAB" w14:textId="77777777" w:rsidR="00AD1B5F" w:rsidRPr="009B09EB" w:rsidRDefault="00AD1B5F" w:rsidP="00AD1B5F">
      <w:pPr>
        <w:pStyle w:val="Sraopastraipa"/>
        <w:spacing w:line="276" w:lineRule="auto"/>
        <w:ind w:left="0" w:firstLine="851"/>
        <w:jc w:val="both"/>
        <w:rPr>
          <w:rFonts w:ascii="Times New Roman" w:eastAsia="Calibri" w:hAnsi="Times New Roman" w:cs="Times New Roman"/>
          <w:iCs/>
          <w:sz w:val="24"/>
          <w:szCs w:val="24"/>
        </w:rPr>
      </w:pPr>
      <w:bookmarkStart w:id="1" w:name="_Hlk153352887"/>
      <w:r w:rsidRPr="009B09EB">
        <w:rPr>
          <w:rFonts w:ascii="Times New Roman" w:eastAsia="Calibri" w:hAnsi="Times New Roman" w:cs="Times New Roman"/>
          <w:iCs/>
          <w:sz w:val="24"/>
          <w:szCs w:val="24"/>
        </w:rPr>
        <w:t>Bendra projekto vertė: 6 000 000 Eur, ES lėšos – 5 100 000 Eur, Savivaldybės biudžeto lėšos – 900 000 Eur.</w:t>
      </w:r>
    </w:p>
    <w:p w14:paraId="160281BA" w14:textId="77777777" w:rsidR="00AD1B5F" w:rsidRPr="009B09EB" w:rsidRDefault="00AD1B5F" w:rsidP="00AD1B5F">
      <w:pPr>
        <w:pStyle w:val="Sraopastraipa"/>
        <w:spacing w:line="276" w:lineRule="auto"/>
        <w:ind w:left="0" w:firstLine="851"/>
        <w:jc w:val="both"/>
        <w:rPr>
          <w:rFonts w:ascii="Times New Roman" w:hAnsi="Times New Roman" w:cs="Times New Roman"/>
          <w:bCs/>
          <w:sz w:val="24"/>
          <w:szCs w:val="24"/>
        </w:rPr>
      </w:pPr>
      <w:r w:rsidRPr="009B09EB">
        <w:rPr>
          <w:rFonts w:ascii="Times New Roman" w:hAnsi="Times New Roman" w:cs="Times New Roman"/>
          <w:bCs/>
          <w:sz w:val="24"/>
          <w:szCs w:val="24"/>
        </w:rPr>
        <w:t xml:space="preserve">Projektams skiriamas finansavimas iš ES fondų lėšų negali viršyti 85 proc. visų tinkamų finansuoti projekto išlaidų. </w:t>
      </w:r>
    </w:p>
    <w:p w14:paraId="79377BBB" w14:textId="77777777" w:rsidR="00AD1B5F" w:rsidRPr="009B09EB" w:rsidRDefault="00AD1B5F" w:rsidP="00AD1B5F">
      <w:pPr>
        <w:pStyle w:val="Sraopastraipa"/>
        <w:spacing w:line="276" w:lineRule="auto"/>
        <w:ind w:left="0" w:firstLine="851"/>
        <w:jc w:val="both"/>
        <w:rPr>
          <w:rFonts w:ascii="Times New Roman" w:hAnsi="Times New Roman" w:cs="Times New Roman"/>
          <w:bCs/>
          <w:sz w:val="24"/>
          <w:szCs w:val="24"/>
        </w:rPr>
      </w:pPr>
      <w:r w:rsidRPr="009B09EB">
        <w:rPr>
          <w:rFonts w:ascii="Times New Roman" w:hAnsi="Times New Roman" w:cs="Times New Roman"/>
          <w:bCs/>
          <w:sz w:val="24"/>
          <w:szCs w:val="24"/>
        </w:rPr>
        <w:t>Pareiškėjas ir (arba) partneris (-iai) privalo prisidėti prie įgyvendinamo projekto finansavimo ne mažiau kaip 15 proc. visų tinkamų finansuoti projekto išlaidų. </w:t>
      </w:r>
    </w:p>
    <w:p w14:paraId="6092B9DB" w14:textId="77777777" w:rsidR="00AD1B5F" w:rsidRPr="009B09EB" w:rsidRDefault="00AD1B5F" w:rsidP="009B09EB">
      <w:pPr>
        <w:pStyle w:val="Sraopastraipa"/>
        <w:spacing w:after="0" w:line="276" w:lineRule="auto"/>
        <w:ind w:left="0" w:firstLine="720"/>
        <w:jc w:val="both"/>
        <w:rPr>
          <w:rFonts w:ascii="Times New Roman" w:hAnsi="Times New Roman" w:cs="Times New Roman"/>
          <w:bCs/>
          <w:sz w:val="24"/>
          <w:szCs w:val="24"/>
        </w:rPr>
      </w:pPr>
      <w:r w:rsidRPr="009B09EB">
        <w:rPr>
          <w:rFonts w:ascii="Times New Roman" w:hAnsi="Times New Roman" w:cs="Times New Roman"/>
          <w:bCs/>
          <w:sz w:val="24"/>
          <w:szCs w:val="24"/>
        </w:rPr>
        <w:t>Projekto tinkamų finansuoti išlaidų dalis, kurios nepadengia projektui skiriamo finansavimo lėšos ir netinkamos finansuoti projekto išlaidos, turi būti finansuojamos iš projekto vykdytojo ir (ar) partnerio (-ių) lėšų.</w:t>
      </w:r>
    </w:p>
    <w:p w14:paraId="4AF90D59" w14:textId="7A13370D" w:rsidR="00022C86" w:rsidRPr="009B09EB" w:rsidRDefault="00022C86" w:rsidP="00022C86">
      <w:pPr>
        <w:tabs>
          <w:tab w:val="left" w:pos="0"/>
        </w:tabs>
        <w:spacing w:after="0" w:line="276" w:lineRule="auto"/>
        <w:ind w:firstLine="720"/>
        <w:jc w:val="both"/>
        <w:rPr>
          <w:rFonts w:ascii="Times New Roman" w:hAnsi="Times New Roman" w:cs="Times New Roman"/>
          <w:sz w:val="24"/>
          <w:szCs w:val="24"/>
        </w:rPr>
      </w:pPr>
      <w:r w:rsidRPr="009B09EB">
        <w:rPr>
          <w:rFonts w:ascii="Times New Roman" w:hAnsi="Times New Roman" w:cs="Times New Roman"/>
          <w:sz w:val="24"/>
          <w:szCs w:val="24"/>
        </w:rPr>
        <w:lastRenderedPageBreak/>
        <w:t xml:space="preserve">Tikslios Projekto išlaidos būtų žinomos parengus techninį projektą ir įvykdžius Projekto veikloms įgyvendinti reikalingus viešuosius pirkimus. </w:t>
      </w:r>
    </w:p>
    <w:p w14:paraId="50F8A0E8" w14:textId="77777777" w:rsidR="003B3AB2" w:rsidRPr="002A542E" w:rsidRDefault="003B3AB2" w:rsidP="00022C86">
      <w:pPr>
        <w:tabs>
          <w:tab w:val="left" w:pos="0"/>
        </w:tabs>
        <w:spacing w:after="0" w:line="276" w:lineRule="auto"/>
        <w:ind w:firstLine="720"/>
        <w:jc w:val="both"/>
        <w:rPr>
          <w:rFonts w:ascii="Times New Roman" w:hAnsi="Times New Roman" w:cs="Times New Roman"/>
          <w:color w:val="FF0000"/>
          <w:sz w:val="24"/>
          <w:szCs w:val="24"/>
        </w:rPr>
      </w:pPr>
    </w:p>
    <w:bookmarkEnd w:id="1"/>
    <w:p w14:paraId="436103E2" w14:textId="62C2F966" w:rsidR="002C5E47" w:rsidRPr="002A542E" w:rsidRDefault="002C5E47" w:rsidP="007534BA">
      <w:pPr>
        <w:pStyle w:val="Sraopastraipa"/>
        <w:numPr>
          <w:ilvl w:val="0"/>
          <w:numId w:val="1"/>
        </w:numPr>
        <w:tabs>
          <w:tab w:val="left" w:pos="0"/>
        </w:tabs>
        <w:spacing w:after="0" w:line="276" w:lineRule="auto"/>
        <w:jc w:val="both"/>
        <w:rPr>
          <w:rFonts w:ascii="Times New Roman" w:hAnsi="Times New Roman" w:cs="Times New Roman"/>
          <w:sz w:val="24"/>
          <w:szCs w:val="24"/>
        </w:rPr>
      </w:pPr>
      <w:r w:rsidRPr="002A542E">
        <w:rPr>
          <w:rFonts w:ascii="Times New Roman" w:eastAsia="Times New Roman" w:hAnsi="Times New Roman" w:cs="Times New Roman"/>
          <w:b/>
          <w:sz w:val="24"/>
          <w:szCs w:val="24"/>
        </w:rPr>
        <w:t xml:space="preserve">Kieno iniciatyva parengtas sprendimo projektas: </w:t>
      </w:r>
    </w:p>
    <w:p w14:paraId="7BDEBE74" w14:textId="77777777" w:rsidR="002C5E47" w:rsidRPr="002A542E" w:rsidRDefault="002C5E47" w:rsidP="007668C2">
      <w:pPr>
        <w:spacing w:after="0" w:line="276" w:lineRule="auto"/>
        <w:ind w:firstLine="851"/>
        <w:jc w:val="both"/>
        <w:rPr>
          <w:rFonts w:ascii="Times New Roman" w:eastAsia="Times New Roman" w:hAnsi="Times New Roman" w:cs="Times New Roman"/>
          <w:sz w:val="24"/>
          <w:szCs w:val="24"/>
        </w:rPr>
      </w:pPr>
      <w:r w:rsidRPr="002A542E">
        <w:rPr>
          <w:rFonts w:ascii="Times New Roman" w:eastAsia="Times New Roman" w:hAnsi="Times New Roman" w:cs="Times New Roman"/>
          <w:sz w:val="24"/>
          <w:szCs w:val="24"/>
        </w:rPr>
        <w:t>Panevėžio miesto savivaldybės administracijos.</w:t>
      </w:r>
    </w:p>
    <w:p w14:paraId="4570429D" w14:textId="77777777" w:rsidR="00063D46" w:rsidRPr="002A542E" w:rsidRDefault="00063D46" w:rsidP="00A46A07">
      <w:pPr>
        <w:spacing w:after="0" w:line="240" w:lineRule="auto"/>
        <w:jc w:val="both"/>
        <w:rPr>
          <w:rFonts w:ascii="Times New Roman" w:eastAsia="Times New Roman" w:hAnsi="Times New Roman" w:cs="Times New Roman"/>
          <w:sz w:val="24"/>
          <w:szCs w:val="24"/>
        </w:rPr>
      </w:pPr>
    </w:p>
    <w:p w14:paraId="6CD8F54C" w14:textId="77777777" w:rsidR="002C5E47" w:rsidRPr="002A542E" w:rsidRDefault="002C5E47" w:rsidP="002C5E47">
      <w:pPr>
        <w:spacing w:after="0" w:line="360" w:lineRule="auto"/>
        <w:jc w:val="both"/>
        <w:rPr>
          <w:rFonts w:ascii="Times New Roman" w:eastAsia="Times New Roman" w:hAnsi="Times New Roman" w:cs="Times New Roman"/>
          <w:sz w:val="24"/>
          <w:szCs w:val="24"/>
        </w:rPr>
      </w:pPr>
      <w:r w:rsidRPr="002A542E">
        <w:rPr>
          <w:rFonts w:ascii="Times New Roman" w:eastAsia="Times New Roman" w:hAnsi="Times New Roman" w:cs="Times New Roman"/>
          <w:sz w:val="24"/>
          <w:szCs w:val="24"/>
        </w:rPr>
        <w:t xml:space="preserve">Investicijų projektų skyriaus vedėja </w:t>
      </w:r>
      <w:r w:rsidRPr="002A542E">
        <w:rPr>
          <w:rFonts w:ascii="Times New Roman" w:eastAsia="Times New Roman" w:hAnsi="Times New Roman" w:cs="Times New Roman"/>
          <w:sz w:val="24"/>
          <w:szCs w:val="24"/>
        </w:rPr>
        <w:tab/>
      </w:r>
      <w:r w:rsidRPr="002A542E">
        <w:rPr>
          <w:rFonts w:ascii="Times New Roman" w:eastAsia="Times New Roman" w:hAnsi="Times New Roman" w:cs="Times New Roman"/>
          <w:sz w:val="24"/>
          <w:szCs w:val="24"/>
        </w:rPr>
        <w:tab/>
      </w:r>
      <w:r w:rsidRPr="002A542E">
        <w:rPr>
          <w:rFonts w:ascii="Times New Roman" w:eastAsia="Times New Roman" w:hAnsi="Times New Roman" w:cs="Times New Roman"/>
          <w:sz w:val="24"/>
          <w:szCs w:val="24"/>
        </w:rPr>
        <w:tab/>
      </w:r>
      <w:r w:rsidR="00DB07A9" w:rsidRPr="002A542E">
        <w:rPr>
          <w:rFonts w:ascii="Times New Roman" w:eastAsia="Times New Roman" w:hAnsi="Times New Roman" w:cs="Times New Roman"/>
          <w:sz w:val="24"/>
          <w:szCs w:val="24"/>
        </w:rPr>
        <w:t xml:space="preserve">             </w:t>
      </w:r>
      <w:r w:rsidRPr="002A542E">
        <w:rPr>
          <w:rFonts w:ascii="Times New Roman" w:eastAsia="Times New Roman" w:hAnsi="Times New Roman" w:cs="Times New Roman"/>
          <w:sz w:val="24"/>
          <w:szCs w:val="24"/>
        </w:rPr>
        <w:t xml:space="preserve"> Lina Bareikienė</w:t>
      </w:r>
    </w:p>
    <w:p w14:paraId="0B0270CE" w14:textId="786AE542" w:rsidR="00457EE8" w:rsidRPr="002A542E" w:rsidRDefault="00562178" w:rsidP="002C5E47">
      <w:pPr>
        <w:spacing w:after="0" w:line="360" w:lineRule="auto"/>
        <w:jc w:val="both"/>
        <w:rPr>
          <w:rFonts w:ascii="Times New Roman" w:eastAsia="Times New Roman" w:hAnsi="Times New Roman" w:cs="Times New Roman"/>
          <w:sz w:val="24"/>
          <w:szCs w:val="24"/>
        </w:rPr>
      </w:pPr>
      <w:r w:rsidRPr="002A542E">
        <w:rPr>
          <w:rFonts w:ascii="Times New Roman" w:hAnsi="Times New Roman" w:cs="Times New Roman"/>
          <w:sz w:val="24"/>
          <w:szCs w:val="24"/>
          <w:shd w:val="clear" w:color="auto" w:fill="FFFFFF"/>
          <w:lang w:eastAsia="en-US"/>
        </w:rPr>
        <w:t xml:space="preserve">Socialinių reikalų skyriaus Sveikatos poskyrio </w:t>
      </w:r>
      <w:r w:rsidR="00457EE8" w:rsidRPr="002A542E">
        <w:rPr>
          <w:rFonts w:ascii="Times New Roman" w:eastAsia="Times New Roman" w:hAnsi="Times New Roman" w:cs="Times New Roman"/>
          <w:sz w:val="24"/>
          <w:szCs w:val="24"/>
        </w:rPr>
        <w:t>vedėja</w:t>
      </w:r>
      <w:r w:rsidRPr="002A542E">
        <w:rPr>
          <w:rFonts w:ascii="Times New Roman" w:eastAsia="Times New Roman" w:hAnsi="Times New Roman" w:cs="Times New Roman"/>
          <w:sz w:val="24"/>
          <w:szCs w:val="24"/>
        </w:rPr>
        <w:t>s</w:t>
      </w:r>
      <w:r w:rsidR="00457EE8" w:rsidRPr="002A542E">
        <w:rPr>
          <w:rFonts w:ascii="Times New Roman" w:eastAsia="Times New Roman" w:hAnsi="Times New Roman" w:cs="Times New Roman"/>
          <w:sz w:val="24"/>
          <w:szCs w:val="24"/>
        </w:rPr>
        <w:tab/>
      </w:r>
      <w:r w:rsidRPr="002A542E">
        <w:rPr>
          <w:rFonts w:ascii="Times New Roman" w:eastAsia="Times New Roman" w:hAnsi="Times New Roman" w:cs="Times New Roman"/>
          <w:sz w:val="24"/>
          <w:szCs w:val="24"/>
        </w:rPr>
        <w:t xml:space="preserve">              Mindaugas Burba</w:t>
      </w:r>
    </w:p>
    <w:sectPr w:rsidR="00457EE8" w:rsidRPr="002A542E" w:rsidSect="000556D0">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092BC" w14:textId="77777777" w:rsidR="003A3EF0" w:rsidRDefault="003A3EF0" w:rsidP="00F60C62">
      <w:pPr>
        <w:spacing w:after="0" w:line="240" w:lineRule="auto"/>
      </w:pPr>
      <w:r>
        <w:separator/>
      </w:r>
    </w:p>
  </w:endnote>
  <w:endnote w:type="continuationSeparator" w:id="0">
    <w:p w14:paraId="4D98AB91" w14:textId="77777777" w:rsidR="003A3EF0" w:rsidRDefault="003A3EF0" w:rsidP="00F6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BFBB5" w14:textId="77777777" w:rsidR="003A3EF0" w:rsidRDefault="003A3EF0" w:rsidP="00F60C62">
      <w:pPr>
        <w:spacing w:after="0" w:line="240" w:lineRule="auto"/>
      </w:pPr>
      <w:r>
        <w:separator/>
      </w:r>
    </w:p>
  </w:footnote>
  <w:footnote w:type="continuationSeparator" w:id="0">
    <w:p w14:paraId="7AF641FF" w14:textId="77777777" w:rsidR="003A3EF0" w:rsidRDefault="003A3EF0" w:rsidP="00F60C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756"/>
    <w:multiLevelType w:val="hybridMultilevel"/>
    <w:tmpl w:val="6B308CEE"/>
    <w:lvl w:ilvl="0" w:tplc="58D8C80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F144E8F"/>
    <w:multiLevelType w:val="multilevel"/>
    <w:tmpl w:val="7464B900"/>
    <w:lvl w:ilvl="0">
      <w:start w:val="1"/>
      <w:numFmt w:val="decimal"/>
      <w:lvlText w:val="%1."/>
      <w:lvlJc w:val="left"/>
      <w:pPr>
        <w:ind w:left="104" w:hanging="29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4" w:hanging="472"/>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412"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480" w:hanging="600"/>
      </w:pPr>
      <w:rPr>
        <w:rFonts w:hint="default"/>
        <w:lang w:val="lt-LT" w:eastAsia="en-US" w:bidi="ar-SA"/>
      </w:rPr>
    </w:lvl>
    <w:lvl w:ilvl="4">
      <w:numFmt w:val="bullet"/>
      <w:lvlText w:val="•"/>
      <w:lvlJc w:val="left"/>
      <w:pPr>
        <w:ind w:left="3541" w:hanging="600"/>
      </w:pPr>
      <w:rPr>
        <w:rFonts w:hint="default"/>
        <w:lang w:val="lt-LT" w:eastAsia="en-US" w:bidi="ar-SA"/>
      </w:rPr>
    </w:lvl>
    <w:lvl w:ilvl="5">
      <w:numFmt w:val="bullet"/>
      <w:lvlText w:val="•"/>
      <w:lvlJc w:val="left"/>
      <w:pPr>
        <w:ind w:left="4602" w:hanging="600"/>
      </w:pPr>
      <w:rPr>
        <w:rFonts w:hint="default"/>
        <w:lang w:val="lt-LT" w:eastAsia="en-US" w:bidi="ar-SA"/>
      </w:rPr>
    </w:lvl>
    <w:lvl w:ilvl="6">
      <w:numFmt w:val="bullet"/>
      <w:lvlText w:val="•"/>
      <w:lvlJc w:val="left"/>
      <w:pPr>
        <w:ind w:left="5663" w:hanging="600"/>
      </w:pPr>
      <w:rPr>
        <w:rFonts w:hint="default"/>
        <w:lang w:val="lt-LT" w:eastAsia="en-US" w:bidi="ar-SA"/>
      </w:rPr>
    </w:lvl>
    <w:lvl w:ilvl="7">
      <w:numFmt w:val="bullet"/>
      <w:lvlText w:val="•"/>
      <w:lvlJc w:val="left"/>
      <w:pPr>
        <w:ind w:left="6723" w:hanging="600"/>
      </w:pPr>
      <w:rPr>
        <w:rFonts w:hint="default"/>
        <w:lang w:val="lt-LT" w:eastAsia="en-US" w:bidi="ar-SA"/>
      </w:rPr>
    </w:lvl>
    <w:lvl w:ilvl="8">
      <w:numFmt w:val="bullet"/>
      <w:lvlText w:val="•"/>
      <w:lvlJc w:val="left"/>
      <w:pPr>
        <w:ind w:left="7784" w:hanging="600"/>
      </w:pPr>
      <w:rPr>
        <w:rFonts w:hint="default"/>
        <w:lang w:val="lt-LT" w:eastAsia="en-US" w:bidi="ar-SA"/>
      </w:rPr>
    </w:lvl>
  </w:abstractNum>
  <w:abstractNum w:abstractNumId="4" w15:restartNumberingAfterBreak="0">
    <w:nsid w:val="7C174CD6"/>
    <w:multiLevelType w:val="hybridMultilevel"/>
    <w:tmpl w:val="294A577C"/>
    <w:lvl w:ilvl="0" w:tplc="B1EC3F42">
      <w:start w:val="2023"/>
      <w:numFmt w:val="bullet"/>
      <w:lvlText w:val="-"/>
      <w:lvlJc w:val="left"/>
      <w:pPr>
        <w:ind w:left="1069" w:hanging="360"/>
      </w:pPr>
      <w:rPr>
        <w:rFonts w:ascii="Times New Roman" w:eastAsiaTheme="minorEastAsia"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159C8"/>
    <w:rsid w:val="00022C86"/>
    <w:rsid w:val="00027314"/>
    <w:rsid w:val="00030F7F"/>
    <w:rsid w:val="00031F0C"/>
    <w:rsid w:val="00041424"/>
    <w:rsid w:val="00053462"/>
    <w:rsid w:val="000556D0"/>
    <w:rsid w:val="000614AE"/>
    <w:rsid w:val="000618EA"/>
    <w:rsid w:val="00063D46"/>
    <w:rsid w:val="000761AE"/>
    <w:rsid w:val="00082784"/>
    <w:rsid w:val="000854FE"/>
    <w:rsid w:val="00091AC4"/>
    <w:rsid w:val="000A60BE"/>
    <w:rsid w:val="000B18DD"/>
    <w:rsid w:val="000B5A37"/>
    <w:rsid w:val="000B6D6E"/>
    <w:rsid w:val="000B74CD"/>
    <w:rsid w:val="000C49FF"/>
    <w:rsid w:val="000D12FF"/>
    <w:rsid w:val="000D1FD4"/>
    <w:rsid w:val="000E5DCE"/>
    <w:rsid w:val="000F456F"/>
    <w:rsid w:val="00104A2B"/>
    <w:rsid w:val="00117F7C"/>
    <w:rsid w:val="00126896"/>
    <w:rsid w:val="00131710"/>
    <w:rsid w:val="00141D9D"/>
    <w:rsid w:val="001550AF"/>
    <w:rsid w:val="00180D33"/>
    <w:rsid w:val="00184BBA"/>
    <w:rsid w:val="00193816"/>
    <w:rsid w:val="001A6017"/>
    <w:rsid w:val="001B3371"/>
    <w:rsid w:val="001E0DA6"/>
    <w:rsid w:val="001E6E1F"/>
    <w:rsid w:val="001F0E97"/>
    <w:rsid w:val="001F68E7"/>
    <w:rsid w:val="00211514"/>
    <w:rsid w:val="002171D5"/>
    <w:rsid w:val="00230E29"/>
    <w:rsid w:val="00231A78"/>
    <w:rsid w:val="0024129B"/>
    <w:rsid w:val="0024753A"/>
    <w:rsid w:val="002576B4"/>
    <w:rsid w:val="00260CA1"/>
    <w:rsid w:val="0026280B"/>
    <w:rsid w:val="00265EE6"/>
    <w:rsid w:val="00277A22"/>
    <w:rsid w:val="002827DF"/>
    <w:rsid w:val="002900C8"/>
    <w:rsid w:val="002929BB"/>
    <w:rsid w:val="002A4A76"/>
    <w:rsid w:val="002A542E"/>
    <w:rsid w:val="002A6330"/>
    <w:rsid w:val="002B09F2"/>
    <w:rsid w:val="002B4C82"/>
    <w:rsid w:val="002C2B20"/>
    <w:rsid w:val="002C5E47"/>
    <w:rsid w:val="00301655"/>
    <w:rsid w:val="00303D84"/>
    <w:rsid w:val="00305C4A"/>
    <w:rsid w:val="00320C50"/>
    <w:rsid w:val="00335245"/>
    <w:rsid w:val="003364BB"/>
    <w:rsid w:val="00346E19"/>
    <w:rsid w:val="00351D61"/>
    <w:rsid w:val="003632BC"/>
    <w:rsid w:val="00363E79"/>
    <w:rsid w:val="003719A7"/>
    <w:rsid w:val="00381E62"/>
    <w:rsid w:val="0039394A"/>
    <w:rsid w:val="00395293"/>
    <w:rsid w:val="00396B3E"/>
    <w:rsid w:val="003A2CEF"/>
    <w:rsid w:val="003A3EF0"/>
    <w:rsid w:val="003B11D1"/>
    <w:rsid w:val="003B1B95"/>
    <w:rsid w:val="003B3AB2"/>
    <w:rsid w:val="003B547E"/>
    <w:rsid w:val="003B7AD8"/>
    <w:rsid w:val="003C655C"/>
    <w:rsid w:val="003C7E0A"/>
    <w:rsid w:val="003D7707"/>
    <w:rsid w:val="003E4C37"/>
    <w:rsid w:val="003E5EFB"/>
    <w:rsid w:val="003F7408"/>
    <w:rsid w:val="00400787"/>
    <w:rsid w:val="004165CA"/>
    <w:rsid w:val="00421C22"/>
    <w:rsid w:val="00422C77"/>
    <w:rsid w:val="00426423"/>
    <w:rsid w:val="00427C62"/>
    <w:rsid w:val="004530AE"/>
    <w:rsid w:val="00457EE8"/>
    <w:rsid w:val="00461414"/>
    <w:rsid w:val="00465160"/>
    <w:rsid w:val="0047371D"/>
    <w:rsid w:val="00485B91"/>
    <w:rsid w:val="00493E86"/>
    <w:rsid w:val="004A717B"/>
    <w:rsid w:val="004C164F"/>
    <w:rsid w:val="004F38AE"/>
    <w:rsid w:val="004F65E8"/>
    <w:rsid w:val="004F7265"/>
    <w:rsid w:val="005002D8"/>
    <w:rsid w:val="00500416"/>
    <w:rsid w:val="0053760C"/>
    <w:rsid w:val="00541B00"/>
    <w:rsid w:val="00543A48"/>
    <w:rsid w:val="00560EA7"/>
    <w:rsid w:val="00562178"/>
    <w:rsid w:val="00583326"/>
    <w:rsid w:val="0058406C"/>
    <w:rsid w:val="00590044"/>
    <w:rsid w:val="005D578F"/>
    <w:rsid w:val="006138BA"/>
    <w:rsid w:val="00627186"/>
    <w:rsid w:val="00665A23"/>
    <w:rsid w:val="00676FA7"/>
    <w:rsid w:val="0068277D"/>
    <w:rsid w:val="006912A8"/>
    <w:rsid w:val="006B327E"/>
    <w:rsid w:val="006C1BCD"/>
    <w:rsid w:val="006C5075"/>
    <w:rsid w:val="006D3D52"/>
    <w:rsid w:val="006E2154"/>
    <w:rsid w:val="006E6C51"/>
    <w:rsid w:val="006F1998"/>
    <w:rsid w:val="00712223"/>
    <w:rsid w:val="00725FF8"/>
    <w:rsid w:val="00727248"/>
    <w:rsid w:val="00731BCA"/>
    <w:rsid w:val="00733B93"/>
    <w:rsid w:val="00741DE8"/>
    <w:rsid w:val="00745454"/>
    <w:rsid w:val="0075170D"/>
    <w:rsid w:val="007534BA"/>
    <w:rsid w:val="007544C5"/>
    <w:rsid w:val="007668C2"/>
    <w:rsid w:val="00770DDD"/>
    <w:rsid w:val="00774D6F"/>
    <w:rsid w:val="007855E9"/>
    <w:rsid w:val="007B1E51"/>
    <w:rsid w:val="007D640F"/>
    <w:rsid w:val="007E6208"/>
    <w:rsid w:val="007F6755"/>
    <w:rsid w:val="00802976"/>
    <w:rsid w:val="0081394F"/>
    <w:rsid w:val="00815BB8"/>
    <w:rsid w:val="00843918"/>
    <w:rsid w:val="008552B9"/>
    <w:rsid w:val="008769D9"/>
    <w:rsid w:val="00881BAD"/>
    <w:rsid w:val="00883A03"/>
    <w:rsid w:val="00885A08"/>
    <w:rsid w:val="0088707B"/>
    <w:rsid w:val="00890505"/>
    <w:rsid w:val="00890ACA"/>
    <w:rsid w:val="008920F4"/>
    <w:rsid w:val="008959D1"/>
    <w:rsid w:val="008A6441"/>
    <w:rsid w:val="008B1C2F"/>
    <w:rsid w:val="008B5575"/>
    <w:rsid w:val="008C29A6"/>
    <w:rsid w:val="008D54DC"/>
    <w:rsid w:val="008D7900"/>
    <w:rsid w:val="008E02C5"/>
    <w:rsid w:val="008E7492"/>
    <w:rsid w:val="00906732"/>
    <w:rsid w:val="009101C0"/>
    <w:rsid w:val="0091275B"/>
    <w:rsid w:val="00913448"/>
    <w:rsid w:val="009241BE"/>
    <w:rsid w:val="00946800"/>
    <w:rsid w:val="009550C0"/>
    <w:rsid w:val="009668BB"/>
    <w:rsid w:val="00983BB5"/>
    <w:rsid w:val="009848C4"/>
    <w:rsid w:val="00987083"/>
    <w:rsid w:val="0099369B"/>
    <w:rsid w:val="00996905"/>
    <w:rsid w:val="009B09EB"/>
    <w:rsid w:val="009B5E5B"/>
    <w:rsid w:val="009C4D05"/>
    <w:rsid w:val="009D214F"/>
    <w:rsid w:val="009F20F8"/>
    <w:rsid w:val="009F7F6E"/>
    <w:rsid w:val="00A203AD"/>
    <w:rsid w:val="00A206F9"/>
    <w:rsid w:val="00A46A07"/>
    <w:rsid w:val="00A5021C"/>
    <w:rsid w:val="00A5466E"/>
    <w:rsid w:val="00A727D2"/>
    <w:rsid w:val="00A745FD"/>
    <w:rsid w:val="00A8607D"/>
    <w:rsid w:val="00A86990"/>
    <w:rsid w:val="00A93A66"/>
    <w:rsid w:val="00AB17F9"/>
    <w:rsid w:val="00AC085E"/>
    <w:rsid w:val="00AC1C8B"/>
    <w:rsid w:val="00AD1B5F"/>
    <w:rsid w:val="00AE604D"/>
    <w:rsid w:val="00AE6A78"/>
    <w:rsid w:val="00AF1110"/>
    <w:rsid w:val="00AF67A2"/>
    <w:rsid w:val="00AF7964"/>
    <w:rsid w:val="00B026E0"/>
    <w:rsid w:val="00B027FB"/>
    <w:rsid w:val="00B16811"/>
    <w:rsid w:val="00B24A92"/>
    <w:rsid w:val="00B3065A"/>
    <w:rsid w:val="00B32695"/>
    <w:rsid w:val="00B36556"/>
    <w:rsid w:val="00B473DA"/>
    <w:rsid w:val="00B532FA"/>
    <w:rsid w:val="00B5564E"/>
    <w:rsid w:val="00B7176A"/>
    <w:rsid w:val="00B841D5"/>
    <w:rsid w:val="00B86B8E"/>
    <w:rsid w:val="00B8712C"/>
    <w:rsid w:val="00B957AD"/>
    <w:rsid w:val="00BA115D"/>
    <w:rsid w:val="00BA76C6"/>
    <w:rsid w:val="00BC1CDE"/>
    <w:rsid w:val="00BC344E"/>
    <w:rsid w:val="00BC7400"/>
    <w:rsid w:val="00BC7C6D"/>
    <w:rsid w:val="00BD0338"/>
    <w:rsid w:val="00BD538A"/>
    <w:rsid w:val="00BD6B26"/>
    <w:rsid w:val="00BE20E0"/>
    <w:rsid w:val="00BE72FA"/>
    <w:rsid w:val="00BF1D1D"/>
    <w:rsid w:val="00BF6B98"/>
    <w:rsid w:val="00C02E4D"/>
    <w:rsid w:val="00C50D50"/>
    <w:rsid w:val="00C614A6"/>
    <w:rsid w:val="00C739EF"/>
    <w:rsid w:val="00C872A0"/>
    <w:rsid w:val="00CA3522"/>
    <w:rsid w:val="00CA36E1"/>
    <w:rsid w:val="00CA6B0D"/>
    <w:rsid w:val="00CB0349"/>
    <w:rsid w:val="00D0622D"/>
    <w:rsid w:val="00D214DA"/>
    <w:rsid w:val="00D37DCF"/>
    <w:rsid w:val="00D409A2"/>
    <w:rsid w:val="00D46059"/>
    <w:rsid w:val="00D51C94"/>
    <w:rsid w:val="00D601E4"/>
    <w:rsid w:val="00D60E46"/>
    <w:rsid w:val="00D64024"/>
    <w:rsid w:val="00D64F14"/>
    <w:rsid w:val="00D66EAE"/>
    <w:rsid w:val="00D7003F"/>
    <w:rsid w:val="00D716F5"/>
    <w:rsid w:val="00D83653"/>
    <w:rsid w:val="00D84DC8"/>
    <w:rsid w:val="00DB07A9"/>
    <w:rsid w:val="00DE30AB"/>
    <w:rsid w:val="00E00D94"/>
    <w:rsid w:val="00E140C8"/>
    <w:rsid w:val="00E21026"/>
    <w:rsid w:val="00E308BD"/>
    <w:rsid w:val="00E416E9"/>
    <w:rsid w:val="00E41D1F"/>
    <w:rsid w:val="00E501A2"/>
    <w:rsid w:val="00E70E22"/>
    <w:rsid w:val="00E8329F"/>
    <w:rsid w:val="00E8792B"/>
    <w:rsid w:val="00E94F0C"/>
    <w:rsid w:val="00E9666D"/>
    <w:rsid w:val="00EA5640"/>
    <w:rsid w:val="00EC3B3B"/>
    <w:rsid w:val="00ED0955"/>
    <w:rsid w:val="00EE0B76"/>
    <w:rsid w:val="00EF509C"/>
    <w:rsid w:val="00EF58C3"/>
    <w:rsid w:val="00F0464A"/>
    <w:rsid w:val="00F122CE"/>
    <w:rsid w:val="00F1253D"/>
    <w:rsid w:val="00F2646C"/>
    <w:rsid w:val="00F31807"/>
    <w:rsid w:val="00F42A31"/>
    <w:rsid w:val="00F52F6B"/>
    <w:rsid w:val="00F60C62"/>
    <w:rsid w:val="00F61CAC"/>
    <w:rsid w:val="00F64A1F"/>
    <w:rsid w:val="00F70F0A"/>
    <w:rsid w:val="00F97370"/>
    <w:rsid w:val="00FA12B6"/>
    <w:rsid w:val="00FA6E80"/>
    <w:rsid w:val="00FB3154"/>
    <w:rsid w:val="00FB6AB6"/>
    <w:rsid w:val="00FC443E"/>
    <w:rsid w:val="00FC5BC8"/>
    <w:rsid w:val="00FD6DB4"/>
    <w:rsid w:val="00FE2449"/>
    <w:rsid w:val="00FE56E9"/>
    <w:rsid w:val="00FE5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1"/>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customStyle="1" w:styleId="ui-provider">
    <w:name w:val="ui-provider"/>
    <w:basedOn w:val="Numatytasispastraiposriftas"/>
    <w:rsid w:val="00AC1C8B"/>
  </w:style>
  <w:style w:type="paragraph" w:styleId="Dokumentoinaostekstas">
    <w:name w:val="endnote text"/>
    <w:basedOn w:val="prastasis"/>
    <w:link w:val="DokumentoinaostekstasDiagrama"/>
    <w:uiPriority w:val="99"/>
    <w:semiHidden/>
    <w:unhideWhenUsed/>
    <w:rsid w:val="00883A0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83A03"/>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883A03"/>
    <w:rPr>
      <w:vertAlign w:val="superscript"/>
    </w:rPr>
  </w:style>
  <w:style w:type="paragraph" w:styleId="Puslapioinaostekstas">
    <w:name w:val="footnote text"/>
    <w:basedOn w:val="prastasis"/>
    <w:link w:val="PuslapioinaostekstasDiagrama"/>
    <w:uiPriority w:val="99"/>
    <w:semiHidden/>
    <w:unhideWhenUsed/>
    <w:rsid w:val="003A2C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CEF"/>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3A2CEF"/>
    <w:rPr>
      <w:vertAlign w:val="superscript"/>
    </w:rPr>
  </w:style>
  <w:style w:type="character" w:styleId="Perirtashipersaitas">
    <w:name w:val="FollowedHyperlink"/>
    <w:basedOn w:val="Numatytasispastraiposriftas"/>
    <w:uiPriority w:val="99"/>
    <w:semiHidden/>
    <w:unhideWhenUsed/>
    <w:rsid w:val="003A2CEF"/>
    <w:rPr>
      <w:color w:val="954F72" w:themeColor="followedHyperlink"/>
      <w:u w:val="single"/>
    </w:rPr>
  </w:style>
  <w:style w:type="paragraph" w:styleId="Antrats">
    <w:name w:val="header"/>
    <w:aliases w:val="Char, Char"/>
    <w:basedOn w:val="prastasis"/>
    <w:link w:val="AntratsDiagrama"/>
    <w:uiPriority w:val="99"/>
    <w:rsid w:val="00AD1B5F"/>
    <w:pPr>
      <w:tabs>
        <w:tab w:val="center" w:pos="4153"/>
        <w:tab w:val="right" w:pos="8306"/>
      </w:tabs>
      <w:spacing w:after="0" w:line="240" w:lineRule="auto"/>
    </w:pPr>
    <w:rPr>
      <w:rFonts w:ascii="Times New Roman" w:eastAsia="Times New Roman" w:hAnsi="Times New Roman" w:cs="Times New Roman"/>
      <w:sz w:val="24"/>
      <w:szCs w:val="20"/>
      <w:lang w:eastAsia="en-US"/>
    </w:rPr>
  </w:style>
  <w:style w:type="character" w:customStyle="1" w:styleId="AntratsDiagrama">
    <w:name w:val="Antraštės Diagrama"/>
    <w:aliases w:val="Char Diagrama, Char Diagrama"/>
    <w:basedOn w:val="Numatytasispastraiposriftas"/>
    <w:link w:val="Antrats"/>
    <w:uiPriority w:val="99"/>
    <w:rsid w:val="00AD1B5F"/>
    <w:rPr>
      <w:rFonts w:eastAsia="Times New Roman" w:cs="Times New Roman"/>
      <w:kern w:val="0"/>
      <w:szCs w:val="20"/>
      <w14:ligatures w14:val="none"/>
    </w:rPr>
  </w:style>
  <w:style w:type="character" w:customStyle="1" w:styleId="UnresolvedMention">
    <w:name w:val="Unresolved Mention"/>
    <w:basedOn w:val="Numatytasispastraiposriftas"/>
    <w:uiPriority w:val="99"/>
    <w:semiHidden/>
    <w:unhideWhenUsed/>
    <w:rsid w:val="0098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36220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cf0a3fe04e3611ee81b8b446907f594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ar.lt/portal/lt/legalAct/b781fac065f011efafbb8694c098bac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23048-EE0C-45D6-8763-88ECA38B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5007</Words>
  <Characters>2854</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2023-09-12T12:41:00Z</cp:lastPrinted>
  <dcterms:created xsi:type="dcterms:W3CDTF">2024-09-11T06:44:00Z</dcterms:created>
  <dcterms:modified xsi:type="dcterms:W3CDTF">2024-09-11T06:44:00Z</dcterms:modified>
</cp:coreProperties>
</file>