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EC7CD" w14:textId="77777777" w:rsidR="0082257D" w:rsidRDefault="0082257D" w:rsidP="00B802C5">
      <w:pPr>
        <w:tabs>
          <w:tab w:val="center" w:pos="4819"/>
          <w:tab w:val="right" w:pos="9638"/>
        </w:tabs>
        <w:jc w:val="center"/>
      </w:pPr>
    </w:p>
    <w:p w14:paraId="74AC6B74" w14:textId="269265E8" w:rsidR="0082257D" w:rsidRDefault="00B802C5">
      <w:pPr>
        <w:tabs>
          <w:tab w:val="center" w:pos="4819"/>
          <w:tab w:val="right" w:pos="9638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object w:dxaOrig="691" w:dyaOrig="811" w14:anchorId="74AC6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40.5pt" o:ole="" filled="t">
            <v:fill color2="black"/>
            <v:imagedata r:id="rId6" o:title=""/>
          </v:shape>
          <o:OLEObject Type="Embed" ProgID="Word.Picture.8" ShapeID="_x0000_i1025" DrawAspect="Content" ObjectID="_1791619676" r:id="rId7"/>
        </w:object>
      </w:r>
    </w:p>
    <w:p w14:paraId="74AC6B75" w14:textId="77777777" w:rsidR="0082257D" w:rsidRDefault="0082257D">
      <w:pPr>
        <w:suppressAutoHyphens/>
        <w:rPr>
          <w:sz w:val="12"/>
          <w:szCs w:val="12"/>
          <w:lang w:eastAsia="ar-SA"/>
        </w:rPr>
      </w:pPr>
    </w:p>
    <w:p w14:paraId="74AC6B76" w14:textId="77777777" w:rsidR="0082257D" w:rsidRDefault="00B802C5" w:rsidP="00B802C5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LIETUVOS RESPUBLIKOS</w:t>
      </w:r>
    </w:p>
    <w:p w14:paraId="74AC6B77" w14:textId="77777777" w:rsidR="0082257D" w:rsidRDefault="00B802C5" w:rsidP="00B802C5">
      <w:pPr>
        <w:tabs>
          <w:tab w:val="left" w:pos="9070"/>
        </w:tabs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VYRIAUSIOJI RINKIMŲ KOMISIJA</w:t>
      </w:r>
    </w:p>
    <w:p w14:paraId="74AC6B79" w14:textId="77777777" w:rsidR="0082257D" w:rsidRDefault="0082257D" w:rsidP="00B802C5">
      <w:pPr>
        <w:suppressAutoHyphens/>
        <w:jc w:val="center"/>
        <w:rPr>
          <w:b/>
          <w:caps/>
          <w:spacing w:val="40"/>
          <w:szCs w:val="24"/>
          <w:lang w:eastAsia="ar-SA"/>
        </w:rPr>
      </w:pPr>
    </w:p>
    <w:p w14:paraId="6739B7E5" w14:textId="77777777" w:rsidR="0082257D" w:rsidRDefault="0082257D" w:rsidP="00B802C5">
      <w:pPr>
        <w:suppressAutoHyphens/>
        <w:jc w:val="center"/>
        <w:rPr>
          <w:b/>
          <w:caps/>
          <w:spacing w:val="40"/>
          <w:szCs w:val="24"/>
          <w:lang w:eastAsia="ar-SA"/>
        </w:rPr>
      </w:pPr>
    </w:p>
    <w:p w14:paraId="74AC6B7A" w14:textId="77777777" w:rsidR="0082257D" w:rsidRDefault="00B802C5" w:rsidP="00B802C5">
      <w:pPr>
        <w:suppressAutoHyphens/>
        <w:jc w:val="center"/>
        <w:rPr>
          <w:b/>
          <w:caps/>
          <w:szCs w:val="24"/>
          <w:lang w:eastAsia="ar-SA"/>
        </w:rPr>
      </w:pPr>
      <w:r>
        <w:rPr>
          <w:b/>
          <w:caps/>
          <w:szCs w:val="24"/>
          <w:lang w:eastAsia="ar-SA"/>
        </w:rPr>
        <w:t>SpREndimas</w:t>
      </w:r>
    </w:p>
    <w:p w14:paraId="74AC6B7C" w14:textId="0914A749" w:rsidR="0082257D" w:rsidRDefault="00B802C5" w:rsidP="00B802C5">
      <w:pPr>
        <w:tabs>
          <w:tab w:val="left" w:pos="3544"/>
        </w:tabs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DĖL PANEVĖŽIO MIESTO SAVIVALDYBĖS MERO ĮGALIOJIMŲ NUTRŪKIMO NESUĖJUS TERMINUI </w:t>
      </w:r>
    </w:p>
    <w:p w14:paraId="1AB8EF8F" w14:textId="77777777" w:rsidR="0082257D" w:rsidRDefault="0082257D" w:rsidP="00B802C5">
      <w:pPr>
        <w:tabs>
          <w:tab w:val="left" w:pos="3544"/>
        </w:tabs>
        <w:suppressAutoHyphens/>
        <w:jc w:val="center"/>
        <w:rPr>
          <w:spacing w:val="40"/>
          <w:szCs w:val="24"/>
          <w:lang w:eastAsia="ar-SA"/>
        </w:rPr>
      </w:pPr>
    </w:p>
    <w:p w14:paraId="74AC6B7D" w14:textId="2992C31D" w:rsidR="0082257D" w:rsidRDefault="00B802C5" w:rsidP="00B802C5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2024 m. spalio 25 d. Nr. Sp-280</w:t>
      </w:r>
    </w:p>
    <w:p w14:paraId="74AC6B7E" w14:textId="77777777" w:rsidR="0082257D" w:rsidRDefault="00B802C5" w:rsidP="00B802C5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Vilnius</w:t>
      </w:r>
    </w:p>
    <w:p w14:paraId="3ED0D57C" w14:textId="524A8EFC" w:rsidR="0082257D" w:rsidRDefault="0082257D" w:rsidP="00B802C5">
      <w:pPr>
        <w:suppressAutoHyphens/>
        <w:jc w:val="center"/>
        <w:rPr>
          <w:szCs w:val="24"/>
          <w:lang w:eastAsia="ar-SA"/>
        </w:rPr>
      </w:pPr>
    </w:p>
    <w:p w14:paraId="115C4AB1" w14:textId="77777777" w:rsidR="00B802C5" w:rsidRDefault="00B802C5" w:rsidP="00B802C5">
      <w:pPr>
        <w:suppressAutoHyphens/>
        <w:jc w:val="center"/>
        <w:rPr>
          <w:szCs w:val="24"/>
          <w:lang w:eastAsia="ar-SA"/>
        </w:rPr>
      </w:pPr>
    </w:p>
    <w:p w14:paraId="74AC6B80" w14:textId="5E09EC5A" w:rsidR="0082257D" w:rsidRDefault="00B802C5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Lietuvos Respublikos vyriausioji rinkimų komisija, vadovaudamasi Lietuvos Respublikos rinkimų kodekso 176 straipsnio 4 dalies 4 punktu </w:t>
      </w:r>
      <w:r>
        <w:rPr>
          <w:lang w:eastAsia="ar-SA"/>
        </w:rPr>
        <w:t>ir atsižvelgdama į Lietuvos apeliacinio teismo 2024 m. spalio 24 d. nuosprendį</w:t>
      </w:r>
      <w:r>
        <w:rPr>
          <w:szCs w:val="24"/>
          <w:lang w:eastAsia="ar-SA"/>
        </w:rPr>
        <w:t xml:space="preserve">, </w:t>
      </w:r>
      <w:r>
        <w:rPr>
          <w:spacing w:val="60"/>
          <w:szCs w:val="24"/>
          <w:lang w:eastAsia="ar-SA"/>
        </w:rPr>
        <w:t>nusprendži</w:t>
      </w:r>
      <w:r>
        <w:rPr>
          <w:szCs w:val="24"/>
          <w:lang w:eastAsia="ar-SA"/>
        </w:rPr>
        <w:t>a:</w:t>
      </w:r>
    </w:p>
    <w:p w14:paraId="2AC9A484" w14:textId="14B05CC8" w:rsidR="0082257D" w:rsidRDefault="00B802C5">
      <w:pPr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</w:rPr>
        <w:t xml:space="preserve">1. </w:t>
      </w:r>
      <w:r>
        <w:rPr>
          <w:szCs w:val="24"/>
          <w:lang w:eastAsia="ar-SA"/>
        </w:rPr>
        <w:t>Pripažinti Ryčio Mykolo Račkausko, Panevėžio miesto  savivaldybės mero, įgaliojimus nutrūkusiais nesuėjus terminui pagal įsiteisėjusį apkaltinamąjį teismo nuosprendį.</w:t>
      </w:r>
    </w:p>
    <w:p w14:paraId="15BCF518" w14:textId="69657F10" w:rsidR="0082257D" w:rsidRDefault="00B802C5" w:rsidP="00B802C5">
      <w:pPr>
        <w:suppressAutoHyphens/>
        <w:spacing w:line="360" w:lineRule="auto"/>
        <w:ind w:firstLine="720"/>
        <w:jc w:val="both"/>
      </w:pPr>
      <w:r>
        <w:rPr>
          <w:lang w:eastAsia="ar-SA"/>
        </w:rPr>
        <w:t>2. Pripažinti negaliojančiu šio sprendimo 1 punkte nurodyto savivaldybės mero pažymėjimą Nr. 233201.</w:t>
      </w:r>
    </w:p>
    <w:p w14:paraId="1AD69D07" w14:textId="77777777" w:rsidR="00B802C5" w:rsidRDefault="00B802C5" w:rsidP="00B802C5">
      <w:pPr>
        <w:tabs>
          <w:tab w:val="left" w:pos="7371"/>
        </w:tabs>
        <w:suppressAutoHyphens/>
      </w:pPr>
    </w:p>
    <w:p w14:paraId="253DC538" w14:textId="77777777" w:rsidR="00B802C5" w:rsidRDefault="00B802C5" w:rsidP="00B802C5">
      <w:pPr>
        <w:tabs>
          <w:tab w:val="left" w:pos="7371"/>
        </w:tabs>
        <w:suppressAutoHyphens/>
      </w:pPr>
    </w:p>
    <w:p w14:paraId="66896DF3" w14:textId="77777777" w:rsidR="00B802C5" w:rsidRDefault="00B802C5" w:rsidP="00B802C5">
      <w:pPr>
        <w:tabs>
          <w:tab w:val="left" w:pos="7371"/>
        </w:tabs>
        <w:suppressAutoHyphens/>
      </w:pPr>
    </w:p>
    <w:p w14:paraId="74AC6B8E" w14:textId="4DC3AB24" w:rsidR="0082257D" w:rsidRDefault="00B802C5" w:rsidP="00B802C5">
      <w:pPr>
        <w:tabs>
          <w:tab w:val="left" w:pos="7371"/>
        </w:tabs>
        <w:suppressAutoHyphens/>
      </w:pPr>
      <w:r>
        <w:t>Komisijos pirmininkė</w:t>
      </w:r>
      <w:r>
        <w:tab/>
      </w:r>
      <w:r>
        <w:rPr>
          <w:szCs w:val="24"/>
        </w:rPr>
        <w:t xml:space="preserve"> Lina Petronienė</w:t>
      </w:r>
    </w:p>
    <w:p w14:paraId="46416792" w14:textId="77777777" w:rsidR="00B802C5" w:rsidRDefault="00B802C5" w:rsidP="00B802C5">
      <w:pPr>
        <w:tabs>
          <w:tab w:val="left" w:pos="7371"/>
        </w:tabs>
        <w:suppressAutoHyphens/>
        <w:rPr>
          <w:szCs w:val="24"/>
          <w:lang w:eastAsia="ar-SA"/>
        </w:rPr>
      </w:pPr>
    </w:p>
    <w:sectPr w:rsidR="00B80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5DC38" w14:textId="77777777" w:rsidR="00761CC7" w:rsidRDefault="00761CC7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endnote>
  <w:endnote w:type="continuationSeparator" w:id="0">
    <w:p w14:paraId="764C3283" w14:textId="77777777" w:rsidR="00761CC7" w:rsidRDefault="00761CC7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6B98" w14:textId="77777777" w:rsidR="0082257D" w:rsidRDefault="0082257D">
    <w:pPr>
      <w:tabs>
        <w:tab w:val="center" w:pos="4513"/>
        <w:tab w:val="right" w:pos="9026"/>
      </w:tabs>
      <w:suppressAutoHyphens/>
      <w:rPr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6B99" w14:textId="77777777" w:rsidR="0082257D" w:rsidRDefault="0082257D">
    <w:pPr>
      <w:tabs>
        <w:tab w:val="center" w:pos="4513"/>
        <w:tab w:val="right" w:pos="9026"/>
      </w:tabs>
      <w:suppressAutoHyphens/>
      <w:rPr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6B9B" w14:textId="77777777" w:rsidR="0082257D" w:rsidRDefault="0082257D">
    <w:pPr>
      <w:tabs>
        <w:tab w:val="center" w:pos="4513"/>
        <w:tab w:val="right" w:pos="9026"/>
      </w:tabs>
      <w:suppressAutoHyphens/>
      <w:rPr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D1587" w14:textId="77777777" w:rsidR="00761CC7" w:rsidRDefault="00761CC7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footnote>
  <w:footnote w:type="continuationSeparator" w:id="0">
    <w:p w14:paraId="09194324" w14:textId="77777777" w:rsidR="00761CC7" w:rsidRDefault="00761CC7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6B94" w14:textId="7A0529D7" w:rsidR="0082257D" w:rsidRDefault="00B802C5">
    <w:pPr>
      <w:framePr w:wrap="auto" w:vAnchor="text" w:hAnchor="margin" w:xAlign="center" w:y="1"/>
      <w:tabs>
        <w:tab w:val="center" w:pos="4819"/>
        <w:tab w:val="right" w:pos="9638"/>
      </w:tabs>
      <w:suppressAutoHyphens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separate"/>
    </w:r>
    <w:r>
      <w:rPr>
        <w:szCs w:val="24"/>
        <w:lang w:eastAsia="ar-SA"/>
      </w:rPr>
      <w:t>1</w:t>
    </w:r>
    <w:r>
      <w:rPr>
        <w:szCs w:val="24"/>
        <w:lang w:eastAsia="ar-SA"/>
      </w:rPr>
      <w:fldChar w:fldCharType="end"/>
    </w:r>
  </w:p>
  <w:p w14:paraId="74AC6B95" w14:textId="77777777" w:rsidR="0082257D" w:rsidRDefault="0082257D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6B96" w14:textId="77777777" w:rsidR="0082257D" w:rsidRDefault="00B802C5">
    <w:pPr>
      <w:framePr w:wrap="auto" w:vAnchor="text" w:hAnchor="margin" w:xAlign="center" w:y="1"/>
      <w:tabs>
        <w:tab w:val="center" w:pos="4819"/>
        <w:tab w:val="right" w:pos="9638"/>
      </w:tabs>
      <w:suppressAutoHyphens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separate"/>
    </w:r>
    <w:r>
      <w:rPr>
        <w:szCs w:val="24"/>
        <w:lang w:eastAsia="ar-SA"/>
      </w:rPr>
      <w:t>2</w:t>
    </w:r>
    <w:r>
      <w:rPr>
        <w:szCs w:val="24"/>
        <w:lang w:eastAsia="ar-SA"/>
      </w:rPr>
      <w:fldChar w:fldCharType="end"/>
    </w:r>
  </w:p>
  <w:p w14:paraId="74AC6B97" w14:textId="77777777" w:rsidR="0082257D" w:rsidRDefault="0082257D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668C0" w14:textId="77777777" w:rsidR="0082257D" w:rsidRDefault="0082257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8D6"/>
    <w:rsid w:val="002C5BB4"/>
    <w:rsid w:val="003108D6"/>
    <w:rsid w:val="004300A7"/>
    <w:rsid w:val="00761CC7"/>
    <w:rsid w:val="0082257D"/>
    <w:rsid w:val="00B802C5"/>
    <w:rsid w:val="00C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AC6B72"/>
  <w15:docId w15:val="{7CBA752A-1F1A-48DC-99B9-57C85E06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VRK</Company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N. Žemaitienė</dc:creator>
  <cp:lastModifiedBy>Diana Brazdžiunienė</cp:lastModifiedBy>
  <cp:revision>2</cp:revision>
  <cp:lastPrinted>2021-12-14T06:47:00Z</cp:lastPrinted>
  <dcterms:created xsi:type="dcterms:W3CDTF">2024-10-28T09:22:00Z</dcterms:created>
  <dcterms:modified xsi:type="dcterms:W3CDTF">2024-10-28T09:22:00Z</dcterms:modified>
</cp:coreProperties>
</file>