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ABE83" w14:textId="77777777" w:rsidR="009E073F" w:rsidRDefault="0006047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D5ABE9E" wp14:editId="4D5ABE9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BE84" w14:textId="77777777" w:rsidR="009E073F" w:rsidRDefault="009E073F">
      <w:pPr>
        <w:jc w:val="center"/>
        <w:rPr>
          <w:szCs w:val="24"/>
        </w:rPr>
      </w:pPr>
    </w:p>
    <w:p w14:paraId="4D5ABE85" w14:textId="77777777" w:rsidR="009E073F" w:rsidRDefault="0006047C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D5ABE86" w14:textId="77777777" w:rsidR="009E073F" w:rsidRDefault="009E073F">
      <w:pPr>
        <w:keepNext/>
        <w:jc w:val="center"/>
        <w:outlineLvl w:val="1"/>
      </w:pPr>
    </w:p>
    <w:p w14:paraId="4D5ABE87" w14:textId="77777777" w:rsidR="009E073F" w:rsidRDefault="0006047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5ABE88" w14:textId="1F0A0468" w:rsidR="009E073F" w:rsidRPr="007706CA" w:rsidRDefault="007706CA" w:rsidP="007706CA">
      <w:pPr>
        <w:tabs>
          <w:tab w:val="left" w:pos="4678"/>
        </w:tabs>
        <w:jc w:val="center"/>
        <w:rPr>
          <w:b/>
        </w:rPr>
      </w:pPr>
      <w:r w:rsidRPr="007706CA">
        <w:rPr>
          <w:b/>
        </w:rPr>
        <w:t>DĖL SAVIVALDYBĖS TARYBOS 2024 M. VASARIO 29 D. SPRENDIMO NR.</w:t>
      </w:r>
      <w:r w:rsidR="000B3830">
        <w:rPr>
          <w:b/>
        </w:rPr>
        <w:t xml:space="preserve"> </w:t>
      </w:r>
      <w:r w:rsidRPr="007706CA">
        <w:rPr>
          <w:b/>
        </w:rPr>
        <w:t xml:space="preserve">1-82 </w:t>
      </w:r>
      <w:r w:rsidRPr="007706CA">
        <w:rPr>
          <w:b/>
          <w:bCs/>
          <w:color w:val="000000"/>
          <w:shd w:val="clear" w:color="auto" w:fill="FFFFFF"/>
        </w:rPr>
        <w:t xml:space="preserve">„DĖL </w:t>
      </w:r>
      <w:r w:rsidRPr="007706CA">
        <w:rPr>
          <w:b/>
          <w:szCs w:val="24"/>
        </w:rPr>
        <w:t>VAIKŲ PRIĖMIMO Į PANEVĖŽIO MIESTO SAVIVALDYBĖS IKIMOKYKLINIO UGDYMO MOKYKLŲ GRUPES UGDYTIS PAGAL IKIMOKYKLINIO IR (AR) PRIEŠMOKYKLINIO UGDYMO PROGRAMAS TVARKOS APRAŠO PATVIRTINIMO IR SAVIVALDYBĖS TARYBOS SPRENDIMŲ PRIPAŽINIMO NETEKUSIAIS GALIOS“ PAKEITIMO</w:t>
      </w:r>
    </w:p>
    <w:p w14:paraId="4D5ABE89" w14:textId="77777777" w:rsidR="009E073F" w:rsidRDefault="009E073F">
      <w:pPr>
        <w:jc w:val="center"/>
        <w:rPr>
          <w:b/>
          <w:bCs/>
        </w:rPr>
      </w:pPr>
    </w:p>
    <w:p w14:paraId="1B965BAA" w14:textId="77777777" w:rsidR="000B3830" w:rsidRPr="00A562AA" w:rsidRDefault="000B3830" w:rsidP="000B383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D5ABE8B" w14:textId="77777777" w:rsidR="00DA1ED5" w:rsidRPr="007B178C" w:rsidRDefault="0006047C" w:rsidP="007B178C">
      <w:pPr>
        <w:keepNext/>
        <w:jc w:val="center"/>
        <w:outlineLvl w:val="2"/>
        <w:rPr>
          <w:b/>
        </w:rPr>
      </w:pPr>
      <w:r>
        <w:t>Panevėžys</w:t>
      </w:r>
    </w:p>
    <w:p w14:paraId="4D5ABE8C" w14:textId="77777777" w:rsidR="001C3CE4" w:rsidRDefault="001C3CE4" w:rsidP="00DA1ED5">
      <w:pPr>
        <w:tabs>
          <w:tab w:val="left" w:pos="709"/>
        </w:tabs>
        <w:ind w:firstLine="426"/>
        <w:jc w:val="both"/>
      </w:pPr>
    </w:p>
    <w:p w14:paraId="4D5ABE8D" w14:textId="4B890ADD" w:rsidR="004112D7" w:rsidRDefault="0006047C" w:rsidP="000B3830">
      <w:pPr>
        <w:tabs>
          <w:tab w:val="left" w:pos="709"/>
          <w:tab w:val="left" w:pos="851"/>
          <w:tab w:val="left" w:pos="993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Vadovaudamasi </w:t>
      </w:r>
      <w:r>
        <w:rPr>
          <w:szCs w:val="24"/>
          <w:lang w:eastAsia="lt-LT"/>
        </w:rPr>
        <w:t>Lietuvos Respublikos vietos savivaldos įstatymo 6 straipsnio 5, 8 pun</w:t>
      </w:r>
      <w:r w:rsidR="00DA1ED5">
        <w:rPr>
          <w:szCs w:val="24"/>
          <w:lang w:eastAsia="lt-LT"/>
        </w:rPr>
        <w:t>ktais, 16 straipsnio 1 dalimi,</w:t>
      </w:r>
      <w:r>
        <w:rPr>
          <w:szCs w:val="24"/>
          <w:lang w:eastAsia="lt-LT"/>
        </w:rPr>
        <w:t xml:space="preserve"> </w:t>
      </w:r>
      <w:r w:rsidR="009107A2">
        <w:rPr>
          <w:color w:val="000000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szCs w:val="24"/>
          <w:lang w:eastAsia="lt-LT"/>
        </w:rPr>
        <w:t xml:space="preserve">Panevėžio miesto savivaldybės taryba  </w:t>
      </w:r>
      <w:r w:rsidRPr="004112D7">
        <w:rPr>
          <w:spacing w:val="60"/>
          <w:szCs w:val="24"/>
          <w:lang w:eastAsia="lt-LT"/>
        </w:rPr>
        <w:t>nusprendži</w:t>
      </w:r>
      <w:r w:rsidRPr="004112D7">
        <w:rPr>
          <w:szCs w:val="24"/>
          <w:lang w:eastAsia="lt-LT"/>
        </w:rPr>
        <w:t>a:</w:t>
      </w:r>
    </w:p>
    <w:p w14:paraId="4D5ABE8E" w14:textId="12D15B60" w:rsidR="009E073F" w:rsidRPr="000B3830" w:rsidRDefault="000B3830" w:rsidP="000B3830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851"/>
        <w:jc w:val="both"/>
        <w:rPr>
          <w:szCs w:val="24"/>
          <w:lang w:eastAsia="lt-LT"/>
        </w:rPr>
      </w:pPr>
      <w:r w:rsidRPr="000B3830">
        <w:rPr>
          <w:szCs w:val="24"/>
        </w:rPr>
        <w:t>P</w:t>
      </w:r>
      <w:r w:rsidR="00A827A5" w:rsidRPr="000B3830">
        <w:rPr>
          <w:szCs w:val="24"/>
        </w:rPr>
        <w:t xml:space="preserve">akeisti </w:t>
      </w:r>
      <w:r w:rsidRPr="000B3830">
        <w:rPr>
          <w:szCs w:val="24"/>
        </w:rPr>
        <w:t>Vaikų priėmimo į Panevėžio miesto savivaldybės ikimokyklinio ugdymo mokyklų grupes ugdytis pagal ikimokyklinio ir (ar) priešmokyklinio ugdymo programas tvarkos apraš</w:t>
      </w:r>
      <w:r>
        <w:rPr>
          <w:szCs w:val="24"/>
        </w:rPr>
        <w:t>ą,</w:t>
      </w:r>
      <w:r>
        <w:t xml:space="preserve"> </w:t>
      </w:r>
      <w:r w:rsidRPr="000B3830">
        <w:rPr>
          <w:shd w:val="clear" w:color="auto" w:fill="FFFFFF"/>
        </w:rPr>
        <w:t>patvirtint</w:t>
      </w:r>
      <w:r>
        <w:rPr>
          <w:shd w:val="clear" w:color="auto" w:fill="FFFFFF"/>
        </w:rPr>
        <w:t>ą</w:t>
      </w:r>
      <w:r>
        <w:t xml:space="preserve"> </w:t>
      </w:r>
      <w:r w:rsidR="00A827A5">
        <w:t>P</w:t>
      </w:r>
      <w:r w:rsidR="00A827A5" w:rsidRPr="00A827A5">
        <w:t xml:space="preserve">anevėžio miesto savivaldybės tarybos 2024 m. </w:t>
      </w:r>
      <w:r w:rsidR="00A827A5">
        <w:t>v</w:t>
      </w:r>
      <w:r w:rsidR="00A827A5" w:rsidRPr="00A827A5">
        <w:t xml:space="preserve">asario 29 d. </w:t>
      </w:r>
      <w:r w:rsidR="00A827A5">
        <w:t>s</w:t>
      </w:r>
      <w:r w:rsidR="00A827A5" w:rsidRPr="00A827A5">
        <w:t>prendim</w:t>
      </w:r>
      <w:r>
        <w:t>u</w:t>
      </w:r>
      <w:r w:rsidR="00A827A5" w:rsidRPr="00A827A5">
        <w:t xml:space="preserve"> </w:t>
      </w:r>
      <w:r w:rsidR="00A827A5">
        <w:t>N</w:t>
      </w:r>
      <w:r w:rsidR="00A827A5" w:rsidRPr="00A827A5">
        <w:t>r.</w:t>
      </w:r>
      <w:r>
        <w:t> </w:t>
      </w:r>
      <w:r w:rsidR="00A827A5" w:rsidRPr="00A827A5">
        <w:t xml:space="preserve">1-82 </w:t>
      </w:r>
      <w:r w:rsidR="00A827A5" w:rsidRPr="000B3830">
        <w:rPr>
          <w:bCs/>
          <w:color w:val="000000"/>
          <w:shd w:val="clear" w:color="auto" w:fill="FFFFFF"/>
        </w:rPr>
        <w:t xml:space="preserve">„Dėl </w:t>
      </w:r>
      <w:r w:rsidRPr="000B3830">
        <w:rPr>
          <w:szCs w:val="24"/>
        </w:rPr>
        <w:t xml:space="preserve">Vaikų </w:t>
      </w:r>
      <w:r w:rsidR="00A827A5" w:rsidRPr="000B3830">
        <w:rPr>
          <w:szCs w:val="24"/>
        </w:rPr>
        <w:t xml:space="preserve">priėmimo į Panevėžio miesto savivaldybės ikimokyklinio ugdymo mokyklų grupes ugdytis pagal ikimokyklinio ir (ar) priešmokyklinio ugdymo programas tvarkos aprašo patvirtinimo ir </w:t>
      </w:r>
      <w:r w:rsidRPr="000B3830">
        <w:rPr>
          <w:szCs w:val="24"/>
        </w:rPr>
        <w:t xml:space="preserve">Savivaldybės </w:t>
      </w:r>
      <w:r w:rsidR="00A827A5" w:rsidRPr="000B3830">
        <w:rPr>
          <w:szCs w:val="24"/>
        </w:rPr>
        <w:t>tarybos sprendimų pripažinimo netekusiais galios“:</w:t>
      </w:r>
    </w:p>
    <w:p w14:paraId="4D5ABE8F" w14:textId="3777989F" w:rsidR="00A827A5" w:rsidRPr="000B3830" w:rsidRDefault="000B3830" w:rsidP="000B3830">
      <w:pPr>
        <w:pStyle w:val="Sraopastraipa"/>
        <w:numPr>
          <w:ilvl w:val="1"/>
          <w:numId w:val="1"/>
        </w:numPr>
        <w:tabs>
          <w:tab w:val="left" w:pos="567"/>
          <w:tab w:val="left" w:pos="709"/>
        </w:tabs>
        <w:suppressAutoHyphens/>
        <w:overflowPunct w:val="0"/>
        <w:spacing w:line="360" w:lineRule="auto"/>
        <w:ind w:left="0" w:firstLine="851"/>
        <w:jc w:val="both"/>
        <w:rPr>
          <w:szCs w:val="24"/>
        </w:rPr>
      </w:pPr>
      <w:r w:rsidRPr="000B3830">
        <w:rPr>
          <w:szCs w:val="24"/>
        </w:rPr>
        <w:t xml:space="preserve">pakeisti </w:t>
      </w:r>
      <w:r w:rsidR="00A827A5" w:rsidRPr="000B3830">
        <w:rPr>
          <w:szCs w:val="24"/>
        </w:rPr>
        <w:t>6</w:t>
      </w:r>
      <w:r w:rsidRPr="000B3830">
        <w:rPr>
          <w:szCs w:val="24"/>
        </w:rPr>
        <w:t>, 7</w:t>
      </w:r>
      <w:r w:rsidR="00A827A5" w:rsidRPr="000B3830">
        <w:rPr>
          <w:szCs w:val="24"/>
        </w:rPr>
        <w:t xml:space="preserve"> punkt</w:t>
      </w:r>
      <w:r w:rsidRPr="000B3830">
        <w:rPr>
          <w:szCs w:val="24"/>
        </w:rPr>
        <w:t>us</w:t>
      </w:r>
      <w:r w:rsidR="00A827A5" w:rsidRPr="000B3830">
        <w:rPr>
          <w:szCs w:val="24"/>
        </w:rPr>
        <w:t xml:space="preserve"> ir j</w:t>
      </w:r>
      <w:r w:rsidRPr="000B3830">
        <w:rPr>
          <w:szCs w:val="24"/>
        </w:rPr>
        <w:t>uos</w:t>
      </w:r>
      <w:r w:rsidR="00A827A5" w:rsidRPr="000B3830">
        <w:rPr>
          <w:szCs w:val="24"/>
        </w:rPr>
        <w:t xml:space="preserve"> išdėstyti taip:</w:t>
      </w:r>
    </w:p>
    <w:p w14:paraId="4D5ABE90" w14:textId="3368AAE9" w:rsidR="003A7136" w:rsidRPr="003A7136" w:rsidRDefault="00A827A5" w:rsidP="000B3830">
      <w:pPr>
        <w:tabs>
          <w:tab w:val="left" w:pos="851"/>
          <w:tab w:val="left" w:pos="993"/>
        </w:tabs>
        <w:spacing w:line="360" w:lineRule="auto"/>
        <w:ind w:firstLine="851"/>
        <w:jc w:val="both"/>
        <w:rPr>
          <w:szCs w:val="24"/>
        </w:rPr>
      </w:pPr>
      <w:r w:rsidRPr="00BF0A80">
        <w:rPr>
          <w:szCs w:val="24"/>
        </w:rPr>
        <w:t>„</w:t>
      </w:r>
      <w:r w:rsidR="00BF0A80">
        <w:rPr>
          <w:szCs w:val="24"/>
        </w:rPr>
        <w:t xml:space="preserve">6. </w:t>
      </w:r>
      <w:r w:rsidR="003A7136" w:rsidRPr="003A7136">
        <w:rPr>
          <w:bCs/>
          <w:iCs/>
          <w:szCs w:val="24"/>
        </w:rPr>
        <w:t>Prašymus</w:t>
      </w:r>
      <w:r w:rsidR="003A7136" w:rsidRPr="003A7136">
        <w:rPr>
          <w:szCs w:val="24"/>
        </w:rPr>
        <w:t xml:space="preserve"> dėl priėmimo į ikimokyklinio ar priešmokyklinio, jungtines ikimokyklinio </w:t>
      </w:r>
      <w:r w:rsidR="003A7136" w:rsidRPr="003A7136">
        <w:rPr>
          <w:szCs w:val="24"/>
          <w:lang w:eastAsia="lt-LT"/>
        </w:rPr>
        <w:t>ir</w:t>
      </w:r>
      <w:r w:rsidR="003A7136" w:rsidRPr="003A7136">
        <w:rPr>
          <w:szCs w:val="24"/>
        </w:rPr>
        <w:t xml:space="preserve"> priešmokyklinio ugdymo grupes ir </w:t>
      </w:r>
      <w:r w:rsidR="003A7136" w:rsidRPr="003A7136">
        <w:rPr>
          <w:bCs/>
          <w:iCs/>
          <w:szCs w:val="24"/>
        </w:rPr>
        <w:t xml:space="preserve">į specialiąsias </w:t>
      </w:r>
      <w:r w:rsidR="003A7136" w:rsidRPr="003A7136">
        <w:rPr>
          <w:szCs w:val="24"/>
        </w:rPr>
        <w:t xml:space="preserve">ikimokyklinio ar priešmokyklinio ugdymo </w:t>
      </w:r>
      <w:r w:rsidR="003A7136" w:rsidRPr="003A7136">
        <w:rPr>
          <w:bCs/>
          <w:iCs/>
          <w:szCs w:val="24"/>
        </w:rPr>
        <w:t>grupes</w:t>
      </w:r>
      <w:r w:rsidR="003A7136" w:rsidRPr="003A7136">
        <w:rPr>
          <w:szCs w:val="24"/>
        </w:rPr>
        <w:t xml:space="preserve"> elektroniniu būdu Sistemoje gali teikti:</w:t>
      </w:r>
    </w:p>
    <w:p w14:paraId="4D5ABE91" w14:textId="77777777" w:rsidR="003A7136" w:rsidRPr="00454F0D" w:rsidRDefault="003A7136" w:rsidP="000B3830">
      <w:pPr>
        <w:tabs>
          <w:tab w:val="left" w:pos="851"/>
          <w:tab w:val="left" w:pos="993"/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454F0D">
        <w:rPr>
          <w:szCs w:val="24"/>
        </w:rPr>
        <w:t>6.1.</w:t>
      </w:r>
      <w:r w:rsidRPr="00454F0D">
        <w:rPr>
          <w:szCs w:val="24"/>
        </w:rPr>
        <w:tab/>
        <w:t>tėvai, globėjai, įtėviai (toliau – Pareiškėjai);</w:t>
      </w:r>
    </w:p>
    <w:p w14:paraId="4D5ABE92" w14:textId="24841220" w:rsidR="00A827A5" w:rsidRDefault="003A7136" w:rsidP="000B3830">
      <w:pPr>
        <w:tabs>
          <w:tab w:val="left" w:pos="567"/>
          <w:tab w:val="left" w:pos="709"/>
          <w:tab w:val="left" w:pos="851"/>
          <w:tab w:val="left" w:pos="993"/>
        </w:tabs>
        <w:spacing w:line="360" w:lineRule="auto"/>
        <w:ind w:firstLine="851"/>
        <w:jc w:val="both"/>
        <w:rPr>
          <w:szCs w:val="24"/>
        </w:rPr>
      </w:pPr>
      <w:r w:rsidRPr="00454F0D">
        <w:rPr>
          <w:szCs w:val="24"/>
        </w:rPr>
        <w:t>6.2.</w:t>
      </w:r>
      <w:r w:rsidRPr="00454F0D">
        <w:rPr>
          <w:szCs w:val="24"/>
        </w:rPr>
        <w:tab/>
        <w:t>mokyklos vadovas, atsakingas už ikimokyklinio ugdymo mokyklos vaikų priėmimą</w:t>
      </w:r>
      <w:r w:rsidR="000B3830">
        <w:rPr>
          <w:szCs w:val="24"/>
        </w:rPr>
        <w:t>.</w:t>
      </w:r>
    </w:p>
    <w:p w14:paraId="4D5ABE94" w14:textId="18E5D68F" w:rsidR="004E531A" w:rsidRPr="004E531A" w:rsidRDefault="000B3830" w:rsidP="000B3830">
      <w:pPr>
        <w:tabs>
          <w:tab w:val="left" w:pos="567"/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7. </w:t>
      </w:r>
      <w:r w:rsidR="003A7136" w:rsidRPr="00454F0D">
        <w:rPr>
          <w:szCs w:val="24"/>
        </w:rPr>
        <w:t xml:space="preserve">Prie prašymo priimti į </w:t>
      </w:r>
      <w:r w:rsidR="003A7136" w:rsidRPr="003A7136">
        <w:rPr>
          <w:szCs w:val="24"/>
        </w:rPr>
        <w:t xml:space="preserve">bendrojo </w:t>
      </w:r>
      <w:r>
        <w:rPr>
          <w:szCs w:val="24"/>
        </w:rPr>
        <w:t>ir</w:t>
      </w:r>
      <w:r w:rsidR="003A7136" w:rsidRPr="003A7136">
        <w:rPr>
          <w:szCs w:val="24"/>
        </w:rPr>
        <w:t xml:space="preserve"> specialiąsias ikimokyklinio ar priešmokyklinio ugdymo grupes pridedami dokumentai ar jų kopijos, kuriais </w:t>
      </w:r>
      <w:r w:rsidR="003A7136" w:rsidRPr="003A7136">
        <w:rPr>
          <w:bCs/>
          <w:iCs/>
          <w:szCs w:val="24"/>
        </w:rPr>
        <w:t>remiantis</w:t>
      </w:r>
      <w:r w:rsidR="003A7136" w:rsidRPr="00454F0D">
        <w:rPr>
          <w:bCs/>
          <w:iCs/>
          <w:szCs w:val="24"/>
        </w:rPr>
        <w:t xml:space="preserve"> gali būti teikiami prioritetai, ir pažyma apie atsiskaitymą už vaiko išlaikymą iš anksčiau lankytos įstaigos (išduodama visiškai atsiskaičius su įstaiga) (1 priedas)</w:t>
      </w:r>
      <w:r>
        <w:rPr>
          <w:bCs/>
          <w:iCs/>
          <w:szCs w:val="24"/>
        </w:rPr>
        <w:t>.</w:t>
      </w:r>
      <w:r w:rsidR="004E531A">
        <w:rPr>
          <w:bCs/>
          <w:iCs/>
          <w:szCs w:val="24"/>
        </w:rPr>
        <w:t>“</w:t>
      </w:r>
      <w:r>
        <w:rPr>
          <w:bCs/>
          <w:iCs/>
          <w:szCs w:val="24"/>
        </w:rPr>
        <w:t>;</w:t>
      </w:r>
    </w:p>
    <w:p w14:paraId="4D5ABE95" w14:textId="068284F1" w:rsidR="00A827A5" w:rsidRPr="000B3830" w:rsidRDefault="000B3830" w:rsidP="000B3830">
      <w:pPr>
        <w:pStyle w:val="Sraopastraipa"/>
        <w:numPr>
          <w:ilvl w:val="1"/>
          <w:numId w:val="1"/>
        </w:numPr>
        <w:tabs>
          <w:tab w:val="left" w:pos="567"/>
          <w:tab w:val="left" w:pos="709"/>
        </w:tabs>
        <w:suppressAutoHyphens/>
        <w:overflowPunct w:val="0"/>
        <w:spacing w:line="360" w:lineRule="auto"/>
        <w:ind w:left="0" w:firstLine="851"/>
        <w:jc w:val="both"/>
        <w:rPr>
          <w:szCs w:val="24"/>
        </w:rPr>
      </w:pPr>
      <w:r w:rsidRPr="000B3830">
        <w:rPr>
          <w:szCs w:val="24"/>
        </w:rPr>
        <w:lastRenderedPageBreak/>
        <w:t xml:space="preserve">pripažinti netekusiu galios </w:t>
      </w:r>
      <w:r w:rsidR="00A827A5" w:rsidRPr="000B3830">
        <w:rPr>
          <w:szCs w:val="24"/>
        </w:rPr>
        <w:t>8 punktą</w:t>
      </w:r>
      <w:r w:rsidR="004E531A" w:rsidRPr="000B3830">
        <w:rPr>
          <w:szCs w:val="24"/>
        </w:rPr>
        <w:t>;</w:t>
      </w:r>
    </w:p>
    <w:p w14:paraId="4D5ABE96" w14:textId="73B27DC0" w:rsidR="004112D7" w:rsidRPr="000B3830" w:rsidRDefault="000B3830" w:rsidP="000B3830">
      <w:pPr>
        <w:pStyle w:val="Sraopastraipa"/>
        <w:numPr>
          <w:ilvl w:val="1"/>
          <w:numId w:val="1"/>
        </w:numPr>
        <w:tabs>
          <w:tab w:val="left" w:pos="567"/>
          <w:tab w:val="left" w:pos="709"/>
        </w:tabs>
        <w:suppressAutoHyphens/>
        <w:overflowPunct w:val="0"/>
        <w:spacing w:line="360" w:lineRule="auto"/>
        <w:ind w:left="0" w:firstLine="851"/>
        <w:jc w:val="both"/>
        <w:rPr>
          <w:szCs w:val="24"/>
        </w:rPr>
      </w:pPr>
      <w:r w:rsidRPr="000B3830">
        <w:rPr>
          <w:szCs w:val="24"/>
        </w:rPr>
        <w:t xml:space="preserve">pakeisti </w:t>
      </w:r>
      <w:r w:rsidR="004112D7" w:rsidRPr="000B3830">
        <w:rPr>
          <w:szCs w:val="24"/>
        </w:rPr>
        <w:t>17 punktą ir jį išdėstyti taip:</w:t>
      </w:r>
    </w:p>
    <w:p w14:paraId="4D5ABE97" w14:textId="0B0CE2D4" w:rsidR="009E073F" w:rsidRPr="004112D7" w:rsidRDefault="00A827A5" w:rsidP="000B3830">
      <w:pPr>
        <w:pStyle w:val="Sraopastraipa"/>
        <w:tabs>
          <w:tab w:val="left" w:pos="567"/>
          <w:tab w:val="left" w:pos="709"/>
        </w:tabs>
        <w:suppressAutoHyphens/>
        <w:overflowPunct w:val="0"/>
        <w:spacing w:line="360" w:lineRule="auto"/>
        <w:ind w:left="0" w:firstLine="851"/>
        <w:jc w:val="both"/>
        <w:rPr>
          <w:szCs w:val="24"/>
        </w:rPr>
      </w:pPr>
      <w:r w:rsidRPr="004112D7">
        <w:rPr>
          <w:szCs w:val="24"/>
        </w:rPr>
        <w:t xml:space="preserve">„17. </w:t>
      </w:r>
      <w:r w:rsidR="003A7136" w:rsidRPr="003A7136">
        <w:rPr>
          <w:szCs w:val="24"/>
        </w:rPr>
        <w:t>Turint Pedagoginės</w:t>
      </w:r>
      <w:r w:rsidR="000B3830">
        <w:rPr>
          <w:szCs w:val="24"/>
        </w:rPr>
        <w:t>-</w:t>
      </w:r>
      <w:r w:rsidR="003A7136" w:rsidRPr="003A7136">
        <w:rPr>
          <w:szCs w:val="24"/>
        </w:rPr>
        <w:t>psichologinės tarnybos pažymą apie vaik</w:t>
      </w:r>
      <w:r w:rsidR="000B3830">
        <w:rPr>
          <w:szCs w:val="24"/>
        </w:rPr>
        <w:t>ui</w:t>
      </w:r>
      <w:r w:rsidR="003A7136" w:rsidRPr="003A7136">
        <w:rPr>
          <w:szCs w:val="24"/>
        </w:rPr>
        <w:t xml:space="preserve"> nustatytus didelius ir labai didelius specialiuosius ugdymosi poreikius, vaikai gali būti priimami į ikimokyklinio ugdymo mokyklų</w:t>
      </w:r>
      <w:r w:rsidR="003A7136" w:rsidRPr="003A7136">
        <w:t xml:space="preserve"> „Jūratė“, „Draugystė“, „Vaikystė“, „Pasaka“ specialiąsias grupes, kuriose teikiama kompleksinė švietimo pagalba. Prašymai dėl vaiko priėmimo į ikimokyklinio ugdymo mokyklos specialiąsias grupes priimami </w:t>
      </w:r>
      <w:r w:rsidR="003A7136" w:rsidRPr="003A7136">
        <w:rPr>
          <w:szCs w:val="24"/>
        </w:rPr>
        <w:t>elektroniniu būdu Sistemoje</w:t>
      </w:r>
      <w:r w:rsidR="003A7136">
        <w:rPr>
          <w:szCs w:val="24"/>
        </w:rPr>
        <w:t>.</w:t>
      </w:r>
      <w:r w:rsidRPr="004112D7">
        <w:rPr>
          <w:szCs w:val="24"/>
        </w:rPr>
        <w:t>“</w:t>
      </w:r>
      <w:r w:rsidR="00C20100">
        <w:rPr>
          <w:szCs w:val="24"/>
        </w:rPr>
        <w:t>;</w:t>
      </w:r>
    </w:p>
    <w:p w14:paraId="4D5ABE98" w14:textId="61E96AA0" w:rsidR="004112D7" w:rsidRPr="000B3830" w:rsidRDefault="000B3830" w:rsidP="000B3830">
      <w:pPr>
        <w:pStyle w:val="Sraopastraipa"/>
        <w:numPr>
          <w:ilvl w:val="1"/>
          <w:numId w:val="1"/>
        </w:numPr>
        <w:tabs>
          <w:tab w:val="left" w:pos="567"/>
          <w:tab w:val="left" w:pos="709"/>
        </w:tabs>
        <w:suppressAutoHyphens/>
        <w:overflowPunct w:val="0"/>
        <w:spacing w:line="360" w:lineRule="auto"/>
        <w:ind w:left="0" w:firstLine="851"/>
        <w:jc w:val="both"/>
        <w:rPr>
          <w:szCs w:val="24"/>
        </w:rPr>
      </w:pPr>
      <w:r w:rsidRPr="000B3830">
        <w:rPr>
          <w:szCs w:val="24"/>
        </w:rPr>
        <w:t xml:space="preserve">pripažinti netekusiu galios </w:t>
      </w:r>
      <w:r w:rsidR="004112D7" w:rsidRPr="000B3830">
        <w:rPr>
          <w:szCs w:val="24"/>
        </w:rPr>
        <w:t>2 pried</w:t>
      </w:r>
      <w:r w:rsidR="004E531A" w:rsidRPr="000B3830">
        <w:rPr>
          <w:szCs w:val="24"/>
        </w:rPr>
        <w:t>ą</w:t>
      </w:r>
      <w:r w:rsidR="00C20100">
        <w:rPr>
          <w:szCs w:val="24"/>
        </w:rPr>
        <w:t>.</w:t>
      </w:r>
    </w:p>
    <w:p w14:paraId="4D5ABE99" w14:textId="54ED2A25" w:rsidR="009E073F" w:rsidRDefault="000B3830" w:rsidP="000B3830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06047C">
        <w:rPr>
          <w:color w:val="000000"/>
          <w:szCs w:val="24"/>
          <w:lang w:eastAsia="lt-LT"/>
        </w:rPr>
        <w:t>.</w:t>
      </w:r>
      <w:r w:rsidR="0006047C">
        <w:rPr>
          <w:color w:val="000000"/>
          <w:szCs w:val="24"/>
          <w:lang w:eastAsia="lt-LT"/>
        </w:rPr>
        <w:tab/>
        <w:t>Nustatyti, kad sprendimas:</w:t>
      </w:r>
    </w:p>
    <w:p w14:paraId="4D5ABE9A" w14:textId="4A8309BB" w:rsidR="009E073F" w:rsidRDefault="000B3830" w:rsidP="000B383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06047C">
        <w:rPr>
          <w:color w:val="000000"/>
          <w:szCs w:val="24"/>
          <w:lang w:eastAsia="lt-LT"/>
        </w:rPr>
        <w:t>.1.</w:t>
      </w:r>
      <w:r w:rsidR="0006047C">
        <w:rPr>
          <w:color w:val="000000"/>
          <w:szCs w:val="24"/>
          <w:lang w:eastAsia="lt-LT"/>
        </w:rPr>
        <w:tab/>
        <w:t>skelbiamas Teisės aktų registre ir Savivaldybės interneto svetainėje;</w:t>
      </w:r>
    </w:p>
    <w:p w14:paraId="4D5ABE9B" w14:textId="7E993DA0" w:rsidR="00DA1ED5" w:rsidRPr="00DA1ED5" w:rsidRDefault="000B3830" w:rsidP="000B3830">
      <w:pPr>
        <w:tabs>
          <w:tab w:val="left" w:pos="709"/>
          <w:tab w:val="left" w:pos="851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06047C">
        <w:rPr>
          <w:color w:val="000000"/>
          <w:szCs w:val="24"/>
          <w:lang w:eastAsia="lt-LT"/>
        </w:rPr>
        <w:t>.2.</w:t>
      </w:r>
      <w:r w:rsidR="0006047C">
        <w:rPr>
          <w:color w:val="000000"/>
          <w:szCs w:val="24"/>
          <w:lang w:eastAsia="lt-LT"/>
        </w:rPr>
        <w:tab/>
        <w:t>įsigalioja kitą dieną po paskelbimo Teisės aktų registre.</w:t>
      </w:r>
    </w:p>
    <w:p w14:paraId="4D5ABE9C" w14:textId="77777777" w:rsidR="007B178C" w:rsidRDefault="007B178C" w:rsidP="00DA1ED5">
      <w:pPr>
        <w:tabs>
          <w:tab w:val="left" w:pos="6663"/>
        </w:tabs>
        <w:rPr>
          <w:rFonts w:eastAsia="Calibri"/>
          <w:szCs w:val="24"/>
        </w:rPr>
      </w:pPr>
    </w:p>
    <w:p w14:paraId="79CA0BCA" w14:textId="77777777" w:rsidR="000B3830" w:rsidRDefault="000B3830" w:rsidP="00DA1ED5">
      <w:pPr>
        <w:tabs>
          <w:tab w:val="left" w:pos="6663"/>
        </w:tabs>
        <w:rPr>
          <w:rFonts w:eastAsia="Calibri"/>
          <w:szCs w:val="24"/>
        </w:rPr>
      </w:pPr>
    </w:p>
    <w:p w14:paraId="4D5ABE9D" w14:textId="77777777" w:rsidR="001C3CE4" w:rsidRPr="007B178C" w:rsidRDefault="007B178C" w:rsidP="007B178C">
      <w:pPr>
        <w:tabs>
          <w:tab w:val="left" w:pos="6663"/>
        </w:tabs>
        <w:rPr>
          <w:rFonts w:eastAsia="Calibri"/>
          <w:szCs w:val="24"/>
        </w:rPr>
      </w:pPr>
      <w:r>
        <w:rPr>
          <w:rFonts w:eastAsia="Calibri"/>
          <w:szCs w:val="24"/>
        </w:rPr>
        <w:t xml:space="preserve">Mero pareigas laikinai einantis </w:t>
      </w:r>
      <w:r w:rsidR="001C3CE4">
        <w:rPr>
          <w:rFonts w:eastAsia="Calibri"/>
          <w:szCs w:val="24"/>
        </w:rPr>
        <w:t>Savivaldybės tarybos narys</w:t>
      </w:r>
      <w:r w:rsidR="001C3CE4" w:rsidRPr="001C3CE4">
        <w:rPr>
          <w:rFonts w:eastAsia="Calibri"/>
          <w:szCs w:val="24"/>
        </w:rPr>
        <w:t xml:space="preserve"> </w:t>
      </w:r>
      <w:r w:rsidR="001C3CE4">
        <w:rPr>
          <w:rFonts w:eastAsia="Calibri"/>
          <w:szCs w:val="24"/>
        </w:rPr>
        <w:tab/>
        <w:t xml:space="preserve">Petras </w:t>
      </w:r>
      <w:proofErr w:type="spellStart"/>
      <w:r w:rsidR="001C3CE4">
        <w:rPr>
          <w:rFonts w:eastAsia="Calibri"/>
          <w:szCs w:val="24"/>
        </w:rPr>
        <w:t>Luomanas</w:t>
      </w:r>
      <w:proofErr w:type="spellEnd"/>
    </w:p>
    <w:sectPr w:rsidR="001C3CE4" w:rsidRPr="007B178C" w:rsidSect="007B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0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ABEA2" w14:textId="77777777" w:rsidR="001C123B" w:rsidRDefault="001C123B">
      <w:r>
        <w:separator/>
      </w:r>
    </w:p>
  </w:endnote>
  <w:endnote w:type="continuationSeparator" w:id="0">
    <w:p w14:paraId="4D5ABEA3" w14:textId="77777777" w:rsidR="001C123B" w:rsidRDefault="001C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9" w14:textId="77777777" w:rsidR="009E073F" w:rsidRDefault="009E073F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A" w14:textId="77777777" w:rsidR="009E073F" w:rsidRDefault="0006047C">
    <w:pPr>
      <w:tabs>
        <w:tab w:val="left" w:pos="8445"/>
      </w:tabs>
    </w:pPr>
    <w:r>
      <w:tab/>
    </w:r>
  </w:p>
  <w:p w14:paraId="4D5ABEAB" w14:textId="77777777" w:rsidR="009E073F" w:rsidRDefault="009E073F"/>
  <w:p w14:paraId="4D5ABEAC" w14:textId="77777777" w:rsidR="009E073F" w:rsidRDefault="009E073F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E" w14:textId="77777777" w:rsidR="009E073F" w:rsidRDefault="009E073F">
    <w:pPr>
      <w:tabs>
        <w:tab w:val="center" w:pos="4320"/>
        <w:tab w:val="right" w:pos="8640"/>
      </w:tabs>
      <w:rPr>
        <w:sz w:val="20"/>
      </w:rPr>
    </w:pPr>
  </w:p>
  <w:p w14:paraId="4D5ABEAF" w14:textId="77777777" w:rsidR="009E073F" w:rsidRDefault="009E073F">
    <w:pPr>
      <w:tabs>
        <w:tab w:val="center" w:pos="4320"/>
        <w:tab w:val="right" w:pos="8640"/>
      </w:tabs>
      <w:rPr>
        <w:sz w:val="20"/>
      </w:rPr>
    </w:pPr>
  </w:p>
  <w:p w14:paraId="4D5ABEB0" w14:textId="77777777" w:rsidR="009E073F" w:rsidRDefault="009E073F">
    <w:pPr>
      <w:tabs>
        <w:tab w:val="center" w:pos="4320"/>
        <w:tab w:val="right" w:pos="8640"/>
      </w:tabs>
      <w:rPr>
        <w:sz w:val="20"/>
      </w:rPr>
    </w:pPr>
  </w:p>
  <w:p w14:paraId="4D5ABEB1" w14:textId="77777777" w:rsidR="009E073F" w:rsidRDefault="009E073F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ABEA0" w14:textId="77777777" w:rsidR="001C123B" w:rsidRDefault="001C123B">
      <w:r>
        <w:separator/>
      </w:r>
    </w:p>
  </w:footnote>
  <w:footnote w:type="continuationSeparator" w:id="0">
    <w:p w14:paraId="4D5ABEA1" w14:textId="77777777" w:rsidR="001C123B" w:rsidRDefault="001C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4" w14:textId="77777777" w:rsidR="009E073F" w:rsidRDefault="009E073F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7" w14:textId="77777777" w:rsidR="009E073F" w:rsidRDefault="0006047C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2EC7">
      <w:rPr>
        <w:noProof/>
      </w:rPr>
      <w:t>2</w:t>
    </w:r>
    <w:r>
      <w:fldChar w:fldCharType="end"/>
    </w:r>
  </w:p>
  <w:p w14:paraId="4D5ABEA8" w14:textId="77777777" w:rsidR="009E073F" w:rsidRDefault="009E073F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ABEAD" w14:textId="77777777" w:rsidR="009E073F" w:rsidRDefault="009E073F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D6162"/>
    <w:multiLevelType w:val="multilevel"/>
    <w:tmpl w:val="2DCE8A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158009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D6"/>
    <w:rsid w:val="0006047C"/>
    <w:rsid w:val="000B3830"/>
    <w:rsid w:val="000D043D"/>
    <w:rsid w:val="001140C6"/>
    <w:rsid w:val="00142EC7"/>
    <w:rsid w:val="001C123B"/>
    <w:rsid w:val="001C3CE4"/>
    <w:rsid w:val="002D0DAD"/>
    <w:rsid w:val="003416A4"/>
    <w:rsid w:val="003A7136"/>
    <w:rsid w:val="004112D7"/>
    <w:rsid w:val="00453DAE"/>
    <w:rsid w:val="004E531A"/>
    <w:rsid w:val="007706CA"/>
    <w:rsid w:val="007B178C"/>
    <w:rsid w:val="007D4341"/>
    <w:rsid w:val="00876DD6"/>
    <w:rsid w:val="009107A2"/>
    <w:rsid w:val="009E073F"/>
    <w:rsid w:val="00A827A5"/>
    <w:rsid w:val="00AA19A2"/>
    <w:rsid w:val="00BE464B"/>
    <w:rsid w:val="00BF0A80"/>
    <w:rsid w:val="00C020EA"/>
    <w:rsid w:val="00C20100"/>
    <w:rsid w:val="00CD1ACA"/>
    <w:rsid w:val="00DA1ED5"/>
    <w:rsid w:val="00E01517"/>
    <w:rsid w:val="00E8268F"/>
    <w:rsid w:val="00F05231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BE82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047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06047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6047C"/>
    <w:rPr>
      <w:rFonts w:asciiTheme="minorHAnsi" w:eastAsiaTheme="minorEastAsia" w:hAnsiTheme="minorHAnsi"/>
      <w:sz w:val="22"/>
      <w:szCs w:val="22"/>
      <w:lang w:eastAsia="lt-LT"/>
    </w:rPr>
  </w:style>
  <w:style w:type="paragraph" w:styleId="Sraopastraipa">
    <w:name w:val="List Paragraph"/>
    <w:basedOn w:val="prastasis"/>
    <w:rsid w:val="00A827A5"/>
    <w:pPr>
      <w:ind w:left="720"/>
      <w:contextualSpacing/>
    </w:pPr>
  </w:style>
  <w:style w:type="character" w:customStyle="1" w:styleId="Style3">
    <w:name w:val="Style3"/>
    <w:uiPriority w:val="99"/>
    <w:rsid w:val="000B3830"/>
    <w:rPr>
      <w:rFonts w:ascii="Times New Roman" w:hAnsi="Times New Roman"/>
      <w:sz w:val="24"/>
    </w:rPr>
  </w:style>
  <w:style w:type="paragraph" w:styleId="Pataisymai">
    <w:name w:val="Revision"/>
    <w:hidden/>
    <w:semiHidden/>
    <w:rsid w:val="00E0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1895</Words>
  <Characters>1081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2024-01-25T06:44:00Z</cp:lastPrinted>
  <dcterms:created xsi:type="dcterms:W3CDTF">2024-11-06T09:31:00Z</dcterms:created>
  <dcterms:modified xsi:type="dcterms:W3CDTF">2024-11-06T09:31:00Z</dcterms:modified>
</cp:coreProperties>
</file>