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E74C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AI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ŠKINAMASIS RAŠTAS</w:t>
      </w:r>
    </w:p>
    <w:p w14:paraId="7DB93A94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6F4FB4" w14:textId="077E2215" w:rsidR="00545347" w:rsidRDefault="00153140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531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SAVIVALDYBĖS TARYBOS 2017 M. RUGPJŪČIO 24 D. SPRENDIMO NR. 1-271 „DĖL ETIKOS KOMISIJOS VEIKLOS NUOSTATŲ PATVIRTINIMO IR SAVIVALDYBĖS TARYBOS 2010 M. BIRŽELIO 10 D. SPRENDIMO NR. 1-53-17 PRIPAŽINIMO NETEKUSIU GALIOS“ PAKEITIMO</w:t>
      </w:r>
    </w:p>
    <w:p w14:paraId="5D668CF6" w14:textId="77777777" w:rsidR="00153140" w:rsidRPr="00545347" w:rsidRDefault="00153140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51AEEA" w14:textId="76DF9055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5455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1531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1531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09</w:t>
      </w:r>
    </w:p>
    <w:p w14:paraId="17B030E2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Panevėžys</w:t>
      </w:r>
    </w:p>
    <w:p w14:paraId="5D501AD4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2210DA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CB43E0E" w14:textId="78B3760C" w:rsidR="00C665EB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1. Sprendimo projekto tikslai ir uždaviniai: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Lietuvos Respublikos Vietos savivaldos įstatymo (toliau – Įstatymas)  1</w:t>
      </w:r>
      <w:r w:rsidR="00025EA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straipsnio </w:t>
      </w:r>
      <w:r w:rsidR="00A449F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>2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dal</w:t>
      </w:r>
      <w:r w:rsidR="00A449F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ies 4 punkte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nustatyta, kad Savivaldybės taryb</w:t>
      </w:r>
      <w:r w:rsidR="00C665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 tvirtina </w:t>
      </w:r>
      <w:r w:rsidR="00C665EB" w:rsidRPr="00C665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tarybos komisijų</w:t>
      </w:r>
      <w:r w:rsidR="00C665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665EB" w:rsidRPr="00C665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nuostat</w:t>
      </w:r>
      <w:r w:rsidR="00C665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us. </w:t>
      </w:r>
    </w:p>
    <w:p w14:paraId="3E6A77D3" w14:textId="2E5C992C" w:rsidR="00545347" w:rsidRPr="00545347" w:rsidRDefault="00896A91" w:rsidP="004B79E0">
      <w:pPr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63490C">
        <w:rPr>
          <w:rFonts w:ascii="Times New Roman" w:hAnsi="Times New Roman" w:cs="Times New Roman"/>
          <w:sz w:val="24"/>
          <w:szCs w:val="24"/>
          <w:lang w:eastAsia="lt-LT"/>
        </w:rPr>
        <w:t xml:space="preserve">         </w:t>
      </w:r>
      <w:r w:rsidR="00C665EB">
        <w:rPr>
          <w:rFonts w:ascii="Times New Roman" w:hAnsi="Times New Roman" w:cs="Times New Roman"/>
          <w:sz w:val="24"/>
          <w:szCs w:val="24"/>
          <w:lang w:eastAsia="lt-LT"/>
        </w:rPr>
        <w:t>Dėl pasikeitusio vietos savivaldos įstatymo r</w:t>
      </w:r>
      <w:r w:rsidRPr="0063490C">
        <w:rPr>
          <w:rFonts w:ascii="Times New Roman" w:hAnsi="Times New Roman" w:cs="Times New Roman"/>
          <w:sz w:val="24"/>
          <w:szCs w:val="24"/>
          <w:lang w:eastAsia="lt-LT"/>
        </w:rPr>
        <w:t>eikalinga pakeisti</w:t>
      </w:r>
      <w:r w:rsidR="00C665EB">
        <w:rPr>
          <w:rFonts w:ascii="Times New Roman" w:hAnsi="Times New Roman" w:cs="Times New Roman"/>
          <w:sz w:val="24"/>
          <w:szCs w:val="24"/>
          <w:lang w:eastAsia="lt-LT"/>
        </w:rPr>
        <w:t xml:space="preserve"> šiuo metu galiojančius Panevėžio miesto Etikos komisijos </w:t>
      </w:r>
      <w:r w:rsidR="004B79E0">
        <w:rPr>
          <w:rFonts w:ascii="Times New Roman" w:hAnsi="Times New Roman" w:cs="Times New Roman"/>
          <w:sz w:val="24"/>
          <w:szCs w:val="24"/>
          <w:lang w:eastAsia="lt-LT"/>
        </w:rPr>
        <w:t>nuostatus ir išdėstyti juos nauja redakcija.</w:t>
      </w:r>
    </w:p>
    <w:p w14:paraId="1583A7E1" w14:textId="5A847AE2" w:rsidR="00545347" w:rsidRPr="00545347" w:rsidRDefault="00545347" w:rsidP="005453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Siūlomos teisinio reguliavimo nuostatos, laukiami rezultatai</w:t>
      </w: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parengtas sprendimo projektas pakeisti </w:t>
      </w:r>
      <w:r w:rsidR="004B79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miesto Etikos komisijos nuostatus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6CC2E7D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2063C1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3.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Lėšų poreikis ir šaltiniai: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Papildomo finansavimo nereikės.</w:t>
      </w:r>
    </w:p>
    <w:p w14:paraId="7F9F9DC7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74E41D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4.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Sprendimui priimti reikalingi pagrindimai, skaičiavimai ar paaiškinimai: nėra.</w:t>
      </w:r>
    </w:p>
    <w:p w14:paraId="045FFA17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109F7C1" w14:textId="7DB88253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5. Kieno iniciatyva parengtas sprendimo projektas: </w:t>
      </w:r>
      <w:r w:rsidR="005455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Sprendimas parengtas </w:t>
      </w:r>
      <w:r w:rsidR="004B79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Panevėžio miesto Etikos komisijos iniciatyva</w:t>
      </w:r>
      <w:r w:rsidRPr="0054534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.</w:t>
      </w:r>
    </w:p>
    <w:p w14:paraId="2672982F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44FA4D" w14:textId="77777777" w:rsidR="00545347" w:rsidRPr="00545347" w:rsidRDefault="00545347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430A6E" w14:textId="77777777" w:rsidR="00545347" w:rsidRPr="00545347" w:rsidRDefault="00545347" w:rsidP="005453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0F3E91E" w14:textId="77777777" w:rsidR="00545347" w:rsidRPr="00545347" w:rsidRDefault="00545347" w:rsidP="005453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842DE7F" w14:textId="1EE2B0B3" w:rsidR="00545347" w:rsidRPr="00545347" w:rsidRDefault="00545347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Tarybos </w:t>
      </w:r>
      <w:r w:rsidR="005455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nar</w:t>
      </w:r>
      <w:r w:rsidR="004B79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ys</w:t>
      </w:r>
      <w:r w:rsidR="005455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4B79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Ignas Gaižiūnas</w:t>
      </w:r>
    </w:p>
    <w:p w14:paraId="585E6342" w14:textId="77777777" w:rsidR="00545347" w:rsidRPr="00545347" w:rsidRDefault="00545347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78559C8" w14:textId="77777777" w:rsidR="00A545B8" w:rsidRDefault="00A545B8"/>
    <w:sectPr w:rsidR="00A54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47"/>
    <w:rsid w:val="00025EA7"/>
    <w:rsid w:val="0004246A"/>
    <w:rsid w:val="00137804"/>
    <w:rsid w:val="00153140"/>
    <w:rsid w:val="002762EC"/>
    <w:rsid w:val="003A0708"/>
    <w:rsid w:val="004B79E0"/>
    <w:rsid w:val="00545347"/>
    <w:rsid w:val="00545566"/>
    <w:rsid w:val="0063490C"/>
    <w:rsid w:val="00896A91"/>
    <w:rsid w:val="008C640B"/>
    <w:rsid w:val="009F4C56"/>
    <w:rsid w:val="00A449F7"/>
    <w:rsid w:val="00A545B8"/>
    <w:rsid w:val="00AA37DD"/>
    <w:rsid w:val="00C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333F"/>
  <w15:chartTrackingRefBased/>
  <w15:docId w15:val="{49D27FA0-6C36-486A-BD10-54CBD51B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9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Diana Brazdžiunienė</cp:lastModifiedBy>
  <cp:revision>2</cp:revision>
  <dcterms:created xsi:type="dcterms:W3CDTF">2024-11-11T13:25:00Z</dcterms:created>
  <dcterms:modified xsi:type="dcterms:W3CDTF">2024-11-11T13:25:00Z</dcterms:modified>
</cp:coreProperties>
</file>