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16CFA11" w14:textId="77777777" w:rsidR="001E73F9" w:rsidRPr="0080315E" w:rsidRDefault="001E73F9" w:rsidP="001E73F9">
      <w:pPr>
        <w:jc w:val="center"/>
        <w:rPr>
          <w:b/>
        </w:rPr>
      </w:pPr>
      <w:r w:rsidRPr="0080315E">
        <w:rPr>
          <w:b/>
        </w:rPr>
        <w:t xml:space="preserve">DĖL SAVIVALDYBEI NUOSAVYBĖS TEISE PRIKLAUSANČIO IR ŠIUO METU PANEVĖŽIO </w:t>
      </w:r>
      <w:r>
        <w:rPr>
          <w:b/>
        </w:rPr>
        <w:t>SPORTO CENTRO</w:t>
      </w:r>
      <w:r w:rsidRPr="0080315E">
        <w:rPr>
          <w:b/>
        </w:rPr>
        <w:t xml:space="preserve"> PATIKĖJIMO TEISE VALDOMO NEKILNOJAMOJO TURTO PERDAVIMO PANEVĖŽIO NEKILNOJAMOJO TURTO VALDYMO CENTRUI</w:t>
      </w:r>
    </w:p>
    <w:p w14:paraId="7D989DD2" w14:textId="77777777" w:rsidR="0021258E" w:rsidRDefault="0021258E" w:rsidP="00B42A26">
      <w:pPr>
        <w:jc w:val="center"/>
        <w:rPr>
          <w:b/>
        </w:rPr>
      </w:pPr>
    </w:p>
    <w:p w14:paraId="77C4EA46" w14:textId="01A19EC6" w:rsidR="006539FD" w:rsidRPr="00B332F8" w:rsidRDefault="007E1AFC" w:rsidP="001352EF">
      <w:pPr>
        <w:tabs>
          <w:tab w:val="left" w:pos="0"/>
        </w:tabs>
        <w:jc w:val="center"/>
      </w:pPr>
      <w:r>
        <w:t>2024</w:t>
      </w:r>
      <w:r w:rsidR="00F56BB8" w:rsidRPr="00B332F8">
        <w:t xml:space="preserve"> m. </w:t>
      </w:r>
      <w:r>
        <w:t xml:space="preserve">lapkričio </w:t>
      </w:r>
      <w:r w:rsidR="007F295C">
        <w:t>13</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594FC50A"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Savivaldybei nuosavybės teise priklausantis nekilnojamasis turtas (statiniai, patalpos ar jų dalys) perduodam</w:t>
      </w:r>
      <w:r w:rsidR="00FC0823">
        <w:t>a</w:t>
      </w:r>
      <w:r w:rsidRPr="00C12131">
        <w:t xml:space="preserve">s valdyti ir naudoti </w:t>
      </w:r>
      <w:sdt>
        <w:sdtPr>
          <w:tag w:val="goog_rdk_1"/>
          <w:id w:val="464547316"/>
        </w:sdtPr>
        <w:sdtEnd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190C98">
        <w:t xml:space="preserve">kad </w:t>
      </w:r>
      <w:r w:rsidR="00AD5FA2">
        <w:t xml:space="preserve">Panevėžio </w:t>
      </w:r>
      <w:r w:rsidR="001E73F9">
        <w:t>sporto centro</w:t>
      </w:r>
      <w:r w:rsidR="00AD5FA2">
        <w:t xml:space="preserve"> patikėjimo teise valdomas nekilnojamasis turtas, esantis </w:t>
      </w:r>
      <w:r w:rsidR="001E73F9">
        <w:t xml:space="preserve">Parko g. 16, </w:t>
      </w:r>
      <w:r w:rsidR="001E73F9">
        <w:rPr>
          <w:color w:val="000000"/>
        </w:rPr>
        <w:t>Durpyno g. 3A, Šiaulių g. 3, Rubikiai, Anykščių r.,</w:t>
      </w:r>
      <w:r w:rsidR="001E73F9" w:rsidRPr="001E73F9">
        <w:rPr>
          <w:bCs/>
          <w:color w:val="000000"/>
        </w:rPr>
        <w:t xml:space="preserve"> </w:t>
      </w:r>
      <w:r w:rsidR="001E73F9">
        <w:rPr>
          <w:bCs/>
          <w:color w:val="000000"/>
        </w:rPr>
        <w:t>Elektros g. 11</w:t>
      </w:r>
      <w:r w:rsidR="00AD5FA2">
        <w:t>,</w:t>
      </w:r>
      <w:r w:rsidR="001E73F9">
        <w:t xml:space="preserve"> </w:t>
      </w:r>
      <w:r w:rsidR="001E73F9">
        <w:rPr>
          <w:color w:val="000000"/>
        </w:rPr>
        <w:t xml:space="preserve">Liepų al. 4, </w:t>
      </w:r>
      <w:r w:rsidR="007F295C">
        <w:t>Taikos al. 11</w:t>
      </w:r>
      <w:r w:rsidR="007F295C">
        <w:rPr>
          <w:bCs/>
          <w:color w:val="000000"/>
        </w:rPr>
        <w:t>,</w:t>
      </w:r>
      <w:r w:rsidR="00AD5FA2">
        <w:t xml:space="preserve"> Panevėžyje, gali būti perduotas Centrui nuo 2025 m. sausio 1 d.</w:t>
      </w:r>
      <w:r>
        <w:t xml:space="preserve">  </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77777777" w:rsidR="00190C98" w:rsidRPr="00747EB9" w:rsidRDefault="00190C98" w:rsidP="00190C98">
      <w:pPr>
        <w:ind w:firstLine="709"/>
        <w:jc w:val="both"/>
      </w:pPr>
      <w:r w:rsidRPr="00747EB9">
        <w:t>Projektą parengė Miesto infrastruktūros skyrius</w:t>
      </w:r>
      <w:r>
        <w:t xml:space="preserve"> remdamasis Panevėžio nekilnojamojo turto valdymo centro 2024 m. lapkričio 5 d. raštu Nr. SD-63 „Dėl Panevėžio nekilnojamojo turto valdymo centro objektų perėmimo plano“.</w:t>
      </w:r>
    </w:p>
    <w:p w14:paraId="17D6D234" w14:textId="77777777" w:rsidR="00190C98" w:rsidRDefault="00190C98" w:rsidP="00190C98">
      <w:pPr>
        <w:tabs>
          <w:tab w:val="left" w:pos="0"/>
        </w:tabs>
        <w:ind w:firstLine="720"/>
        <w:jc w:val="both"/>
      </w:pPr>
    </w:p>
    <w:p w14:paraId="46379847" w14:textId="77777777" w:rsidR="007F295C" w:rsidRDefault="00190C98" w:rsidP="007F295C">
      <w:pPr>
        <w:ind w:firstLine="709"/>
        <w:jc w:val="both"/>
      </w:pPr>
      <w:r>
        <w:t>PRIDEDAMA:</w:t>
      </w:r>
    </w:p>
    <w:p w14:paraId="7AF58FD1" w14:textId="0B7297D6" w:rsidR="00190C98" w:rsidRDefault="00190C98" w:rsidP="007F295C">
      <w:pPr>
        <w:ind w:firstLine="709"/>
        <w:jc w:val="both"/>
      </w:pPr>
      <w:r>
        <w:t>1.</w:t>
      </w:r>
      <w:r w:rsidRPr="00931E32">
        <w:t xml:space="preserve"> </w:t>
      </w:r>
      <w:r>
        <w:t>Panevėžio nekilnojamojo turto valdymo centro 2024 m. lapkričio 5 d. raštu Nr. SD-63 „Dėl Panevėžio nekilnojamojo turto valdymo centro objektų perėmimo plano“ kopija, 17 l.</w:t>
      </w:r>
    </w:p>
    <w:p w14:paraId="0DD24005" w14:textId="010E9390" w:rsidR="00AD5FA2" w:rsidRDefault="00190C98" w:rsidP="007F295C">
      <w:pPr>
        <w:ind w:firstLine="709"/>
        <w:jc w:val="both"/>
      </w:pPr>
      <w:r>
        <w:t xml:space="preserve">2. Nekilnojamojo turto </w:t>
      </w:r>
      <w:r w:rsidR="007F295C">
        <w:t>(</w:t>
      </w:r>
      <w:r w:rsidR="001E73F9">
        <w:t>Parko g. 16</w:t>
      </w:r>
      <w:r w:rsidR="007F295C">
        <w:t xml:space="preserve">) </w:t>
      </w:r>
      <w:r>
        <w:t xml:space="preserve">registro duomenų bazės išrašas, </w:t>
      </w:r>
      <w:r w:rsidR="001E73F9">
        <w:t>6</w:t>
      </w:r>
      <w:r>
        <w:t xml:space="preserve"> l.</w:t>
      </w:r>
      <w:r w:rsidR="007F295C">
        <w:t>;</w:t>
      </w:r>
    </w:p>
    <w:p w14:paraId="3E7A8B12" w14:textId="63D69E0B" w:rsidR="007F295C" w:rsidRDefault="007F295C" w:rsidP="007F295C">
      <w:pPr>
        <w:ind w:firstLine="709"/>
        <w:jc w:val="both"/>
      </w:pPr>
      <w:r>
        <w:t>3. Nekilnojamojo turto (Taikos al. 11) registro duomenų bazės išrašas, 7 l.;</w:t>
      </w:r>
    </w:p>
    <w:p w14:paraId="3B79F2B9" w14:textId="740EFD1C" w:rsidR="007F295C" w:rsidRDefault="007F295C" w:rsidP="007F295C">
      <w:pPr>
        <w:ind w:firstLine="709"/>
        <w:jc w:val="both"/>
      </w:pPr>
      <w:r>
        <w:t>4. Nekilnojamojo turto (</w:t>
      </w:r>
      <w:r w:rsidR="001E73F9">
        <w:rPr>
          <w:color w:val="000000"/>
        </w:rPr>
        <w:t>Durpyno g. 3A</w:t>
      </w:r>
      <w:r>
        <w:t xml:space="preserve">) registro duomenų bazės išrašas, </w:t>
      </w:r>
      <w:r w:rsidR="001E73F9">
        <w:t>4</w:t>
      </w:r>
      <w:r>
        <w:t xml:space="preserve"> l.;</w:t>
      </w:r>
    </w:p>
    <w:p w14:paraId="0588BFF7" w14:textId="2FC47394" w:rsidR="007F295C" w:rsidRDefault="007F295C" w:rsidP="007F295C">
      <w:pPr>
        <w:ind w:firstLine="709"/>
        <w:jc w:val="both"/>
      </w:pPr>
      <w:r>
        <w:t>5. Nekilnojamojo turto (</w:t>
      </w:r>
      <w:r w:rsidR="001E73F9">
        <w:rPr>
          <w:color w:val="000000"/>
        </w:rPr>
        <w:t>Šiaulių g. 3, Rubikiai, Anykščių r.</w:t>
      </w:r>
      <w:r>
        <w:t xml:space="preserve">) registro duomenų bazės išrašas, </w:t>
      </w:r>
      <w:r w:rsidR="001E73F9">
        <w:t>4</w:t>
      </w:r>
      <w:r>
        <w:t xml:space="preserve"> l.;</w:t>
      </w:r>
    </w:p>
    <w:p w14:paraId="70E30D18" w14:textId="4510DAB7" w:rsidR="007F295C" w:rsidRDefault="007F295C" w:rsidP="007F295C">
      <w:pPr>
        <w:ind w:firstLine="709"/>
        <w:jc w:val="both"/>
      </w:pPr>
      <w:r>
        <w:t>6. Nekilnojamojo turto (</w:t>
      </w:r>
      <w:r w:rsidR="001E73F9">
        <w:rPr>
          <w:bCs/>
          <w:color w:val="000000"/>
        </w:rPr>
        <w:t>Elektros g. 11</w:t>
      </w:r>
      <w:r>
        <w:t xml:space="preserve">) registro duomenų bazės išrašas, </w:t>
      </w:r>
      <w:r w:rsidR="001E73F9">
        <w:t>2</w:t>
      </w:r>
      <w:r>
        <w:t xml:space="preserve"> l.;</w:t>
      </w:r>
    </w:p>
    <w:p w14:paraId="0A3B6A35" w14:textId="44B19454" w:rsidR="007F295C" w:rsidRDefault="007F295C" w:rsidP="007F295C">
      <w:pPr>
        <w:ind w:firstLine="709"/>
        <w:jc w:val="both"/>
      </w:pPr>
      <w:r>
        <w:t>7. Nekilnojamojo turto (</w:t>
      </w:r>
      <w:r w:rsidR="001E73F9">
        <w:rPr>
          <w:color w:val="000000"/>
        </w:rPr>
        <w:t>Liepų al. 4</w:t>
      </w:r>
      <w:r>
        <w:t xml:space="preserve">) registro duomenų bazės išrašas, </w:t>
      </w:r>
      <w:r w:rsidR="001E73F9">
        <w:t>15</w:t>
      </w:r>
      <w:r>
        <w:t xml:space="preserve"> l.;</w:t>
      </w:r>
    </w:p>
    <w:p w14:paraId="2FE3B7E7" w14:textId="77777777" w:rsidR="00AD5FA2" w:rsidRDefault="00AD5FA2" w:rsidP="007F295C">
      <w:pPr>
        <w:ind w:firstLine="709"/>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7F295C">
      <w:headerReference w:type="default" r:id="rId7"/>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974FB" w14:textId="77777777" w:rsidR="006E31D6" w:rsidRDefault="006E31D6" w:rsidP="00A52524">
      <w:r>
        <w:separator/>
      </w:r>
    </w:p>
  </w:endnote>
  <w:endnote w:type="continuationSeparator" w:id="0">
    <w:p w14:paraId="294ED92A" w14:textId="77777777" w:rsidR="006E31D6" w:rsidRDefault="006E31D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9C96F" w14:textId="77777777" w:rsidR="006E31D6" w:rsidRDefault="006E31D6" w:rsidP="00A52524">
      <w:r>
        <w:separator/>
      </w:r>
    </w:p>
  </w:footnote>
  <w:footnote w:type="continuationSeparator" w:id="0">
    <w:p w14:paraId="3E494AB0" w14:textId="77777777" w:rsidR="006E31D6" w:rsidRDefault="006E31D6"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75225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81788">
    <w:abstractNumId w:val="1"/>
  </w:num>
  <w:num w:numId="3" w16cid:durableId="43321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0C98"/>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E73F9"/>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033B"/>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E31D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49A7"/>
    <w:rsid w:val="00845E4A"/>
    <w:rsid w:val="008674C1"/>
    <w:rsid w:val="00871036"/>
    <w:rsid w:val="00874356"/>
    <w:rsid w:val="008801C6"/>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91FFD"/>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0823"/>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2687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2024-11-14T11:36:00Z</dcterms:created>
  <dcterms:modified xsi:type="dcterms:W3CDTF">2024-11-14T11:36:00Z</dcterms:modified>
</cp:coreProperties>
</file>