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3462CB0B" w14:textId="4F0698CA" w:rsidR="00FC1162" w:rsidRDefault="0037303E" w:rsidP="00FC1162">
      <w:pPr>
        <w:jc w:val="center"/>
        <w:rPr>
          <w:b/>
          <w:bCs/>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71E4760E" w14:textId="77777777" w:rsidR="009500ED" w:rsidRPr="00FC1162" w:rsidRDefault="009500ED" w:rsidP="00FC1162">
      <w:pPr>
        <w:jc w:val="center"/>
        <w:rPr>
          <w:b/>
          <w:shd w:val="clear" w:color="auto" w:fill="FFFFFF"/>
        </w:rPr>
      </w:pPr>
    </w:p>
    <w:p w14:paraId="77C4EA46" w14:textId="0590A3DC"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8D24EB">
        <w:t xml:space="preserve">lapkričio </w:t>
      </w:r>
      <w:r w:rsidR="00C11AE3">
        <w:t>22</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9AA21EC" w:rsidR="00726A06" w:rsidRPr="008A20C3"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w:t>
      </w:r>
      <w:r w:rsidRPr="008A20C3">
        <w:t xml:space="preserve">, nes skirtos </w:t>
      </w:r>
      <w:r w:rsidR="00504B7D" w:rsidRPr="008A20C3">
        <w:t xml:space="preserve">lėšos iš  Europos Sąjungos finansinės paramos, </w:t>
      </w:r>
      <w:r w:rsidR="003C53C4" w:rsidRPr="008A20C3">
        <w:t xml:space="preserve">Savivaldybės ir </w:t>
      </w:r>
      <w:r w:rsidR="00504B7D" w:rsidRPr="008A20C3">
        <w:t>Valstybės biudžet</w:t>
      </w:r>
      <w:r w:rsidR="008A20C3" w:rsidRPr="008A20C3">
        <w:t>ų</w:t>
      </w:r>
      <w:r w:rsidR="00504B7D" w:rsidRPr="008A20C3">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826441" w:rsidRDefault="00726A06" w:rsidP="00726A06">
      <w:pPr>
        <w:tabs>
          <w:tab w:val="left" w:pos="0"/>
          <w:tab w:val="left" w:pos="709"/>
        </w:tabs>
        <w:spacing w:line="360" w:lineRule="auto"/>
        <w:jc w:val="both"/>
      </w:pPr>
      <w:r w:rsidRPr="006B1F77">
        <w:rPr>
          <w:color w:val="FF0000"/>
        </w:rPr>
        <w:tab/>
      </w:r>
      <w:r w:rsidRPr="00826441">
        <w:t xml:space="preserve">Keičiami asignavimai šiose programose: </w:t>
      </w:r>
    </w:p>
    <w:p w14:paraId="6D5812FC" w14:textId="225208CC" w:rsidR="009A015F" w:rsidRPr="00604049" w:rsidRDefault="00726A06" w:rsidP="00726A06">
      <w:pPr>
        <w:tabs>
          <w:tab w:val="left" w:pos="0"/>
          <w:tab w:val="left" w:pos="709"/>
        </w:tabs>
        <w:spacing w:line="360" w:lineRule="auto"/>
        <w:jc w:val="both"/>
      </w:pPr>
      <w:bookmarkStart w:id="0" w:name="_Hlk168924774"/>
      <w:r w:rsidRPr="00604049">
        <w:rPr>
          <w:b/>
          <w:bCs/>
          <w:i/>
          <w:iCs/>
        </w:rPr>
        <w:t>Valdymo programa (01)</w:t>
      </w:r>
      <w:r w:rsidRPr="00604049">
        <w:t xml:space="preserve"> –</w:t>
      </w:r>
      <w:bookmarkEnd w:id="0"/>
      <w:r w:rsidR="00B37E71" w:rsidRPr="00604049">
        <w:t xml:space="preserve"> </w:t>
      </w:r>
      <w:r w:rsidRPr="00604049">
        <w:t>Valstybės biudžeto specialiosios tikslinės dotacijos lėšos valstybės funkcijoms atlikti (VBSF</w:t>
      </w:r>
      <w:bookmarkStart w:id="1" w:name="_Hlk154048465"/>
      <w:r w:rsidRPr="00604049">
        <w:t>)</w:t>
      </w:r>
      <w:r w:rsidR="00A23967" w:rsidRPr="00604049">
        <w:t xml:space="preserve"> sudarys</w:t>
      </w:r>
      <w:r w:rsidRPr="00604049">
        <w:t xml:space="preserve"> – </w:t>
      </w:r>
      <w:r w:rsidR="00FA13F9">
        <w:t>724,9</w:t>
      </w:r>
      <w:r w:rsidR="00B37E71" w:rsidRPr="00604049">
        <w:t xml:space="preserve"> </w:t>
      </w:r>
      <w:r w:rsidRPr="00604049">
        <w:t>tūkst. Eur</w:t>
      </w:r>
      <w:bookmarkEnd w:id="1"/>
      <w:r w:rsidR="00B37E71" w:rsidRPr="00604049">
        <w:t xml:space="preserve"> (</w:t>
      </w:r>
      <w:r w:rsidR="00604049" w:rsidRPr="00604049">
        <w:t>didinam</w:t>
      </w:r>
      <w:r w:rsidR="00604049">
        <w:t>a</w:t>
      </w:r>
      <w:r w:rsidR="00B3014E" w:rsidRPr="00604049">
        <w:t xml:space="preserve"> </w:t>
      </w:r>
      <w:r w:rsidR="00FA13F9">
        <w:t>37,2</w:t>
      </w:r>
      <w:r w:rsidR="00B3014E" w:rsidRPr="00604049">
        <w:t xml:space="preserve"> </w:t>
      </w:r>
      <w:r w:rsidR="00B37E71" w:rsidRPr="00604049">
        <w:t xml:space="preserve">tūkst. Eur </w:t>
      </w:r>
      <w:r w:rsidR="00604049" w:rsidRPr="00604049">
        <w:t>socialinei paramai</w:t>
      </w:r>
      <w:r w:rsidR="00B37E71" w:rsidRPr="00604049">
        <w:t>)</w:t>
      </w:r>
      <w:r w:rsidR="00A23967" w:rsidRPr="00604049">
        <w:t>.</w:t>
      </w:r>
      <w:r w:rsidR="009A015F" w:rsidRPr="00604049">
        <w:t xml:space="preserve"> </w:t>
      </w:r>
      <w:r w:rsidR="00604049" w:rsidRPr="00604049">
        <w:t>Valstybės biudžeto lėšos (VB) sudarys – 7</w:t>
      </w:r>
      <w:r w:rsidR="00FA13F9">
        <w:t>5,5</w:t>
      </w:r>
      <w:r w:rsidR="00604049" w:rsidRPr="00604049">
        <w:t xml:space="preserve"> tūkst. Eur</w:t>
      </w:r>
      <w:r w:rsidR="00604049">
        <w:t xml:space="preserve"> (didinamos </w:t>
      </w:r>
      <w:r w:rsidR="00FA13F9">
        <w:t>1,1</w:t>
      </w:r>
      <w:r w:rsidR="00604049">
        <w:t xml:space="preserve"> tūkst. Eur).</w:t>
      </w:r>
    </w:p>
    <w:p w14:paraId="58804EE9" w14:textId="549E1EAD" w:rsidR="009C5BEC" w:rsidRPr="00142E2C" w:rsidRDefault="00E86A1F" w:rsidP="00726A06">
      <w:pPr>
        <w:tabs>
          <w:tab w:val="left" w:pos="0"/>
          <w:tab w:val="left" w:pos="709"/>
        </w:tabs>
        <w:spacing w:line="360" w:lineRule="auto"/>
        <w:jc w:val="both"/>
        <w:rPr>
          <w:color w:val="FF0000"/>
        </w:rPr>
      </w:pPr>
      <w:r w:rsidRPr="00604049">
        <w:rPr>
          <w:b/>
          <w:bCs/>
          <w:i/>
          <w:iCs/>
        </w:rPr>
        <w:t>Investicijų projektų</w:t>
      </w:r>
      <w:r w:rsidR="009C5BEC" w:rsidRPr="00604049">
        <w:rPr>
          <w:b/>
          <w:bCs/>
          <w:i/>
          <w:iCs/>
        </w:rPr>
        <w:t xml:space="preserve"> programa (0</w:t>
      </w:r>
      <w:r w:rsidRPr="00604049">
        <w:rPr>
          <w:b/>
          <w:bCs/>
          <w:i/>
          <w:iCs/>
        </w:rPr>
        <w:t>2</w:t>
      </w:r>
      <w:r w:rsidR="009C5BEC" w:rsidRPr="00604049">
        <w:rPr>
          <w:b/>
          <w:bCs/>
          <w:i/>
          <w:iCs/>
        </w:rPr>
        <w:t>)</w:t>
      </w:r>
      <w:r w:rsidR="009C5BEC" w:rsidRPr="00604049">
        <w:t xml:space="preserve"> –</w:t>
      </w:r>
      <w:r w:rsidR="00826441" w:rsidRPr="00604049">
        <w:t xml:space="preserve"> </w:t>
      </w:r>
      <w:r w:rsidR="008A20C3" w:rsidRPr="00604049">
        <w:t>atsirado poreikis pakeisti suplanuotas lėšas</w:t>
      </w:r>
      <w:r w:rsidR="000F3551" w:rsidRPr="00604049">
        <w:t xml:space="preserve"> </w:t>
      </w:r>
      <w:bookmarkStart w:id="2" w:name="_Hlk174086596"/>
      <w:r w:rsidR="000F3551" w:rsidRPr="00604049">
        <w:t>–</w:t>
      </w:r>
      <w:bookmarkEnd w:id="2"/>
      <w:r w:rsidR="0015445D" w:rsidRPr="00604049">
        <w:t xml:space="preserve"> </w:t>
      </w:r>
      <w:r w:rsidR="000F3551" w:rsidRPr="00604049">
        <w:t>Likučio (L) lėšos</w:t>
      </w:r>
      <w:r w:rsidR="00003982" w:rsidRPr="00604049">
        <w:t xml:space="preserve"> sudarys </w:t>
      </w:r>
      <w:r w:rsidR="000F3551" w:rsidRPr="00604049">
        <w:t xml:space="preserve"> </w:t>
      </w:r>
      <w:bookmarkStart w:id="3" w:name="_Hlk174086698"/>
      <w:r w:rsidR="000F3551" w:rsidRPr="00604049">
        <w:t>–</w:t>
      </w:r>
      <w:bookmarkEnd w:id="3"/>
      <w:r w:rsidR="000F3551" w:rsidRPr="00604049">
        <w:t xml:space="preserve"> </w:t>
      </w:r>
      <w:r w:rsidR="00604049" w:rsidRPr="00604049">
        <w:t>67</w:t>
      </w:r>
      <w:r w:rsidR="00CA1C21">
        <w:t>7</w:t>
      </w:r>
      <w:r w:rsidR="00604049" w:rsidRPr="00604049">
        <w:t>6,1</w:t>
      </w:r>
      <w:r w:rsidR="000F3551" w:rsidRPr="00604049">
        <w:t xml:space="preserve"> tūkst. Eur</w:t>
      </w:r>
      <w:r w:rsidR="002C203B">
        <w:t xml:space="preserve">. (Likučio lėšos mažėja </w:t>
      </w:r>
      <w:r w:rsidR="00CA1C21">
        <w:t>3</w:t>
      </w:r>
      <w:r w:rsidR="002C203B">
        <w:t>2,3 tūkst. Eur – jos perskirstomos tarp projektų</w:t>
      </w:r>
      <w:r w:rsidR="000F3551" w:rsidRPr="00604049">
        <w:t xml:space="preserve"> </w:t>
      </w:r>
      <w:r w:rsidR="002C203B">
        <w:t>ir iškeliamos į kitas programas).</w:t>
      </w:r>
      <w:r w:rsidR="005D0C45">
        <w:t xml:space="preserve"> Valstybės lėšos kapitalo investicijoms (VKI) sudarys </w:t>
      </w:r>
      <w:r w:rsidR="005D0C45" w:rsidRPr="005D0C45">
        <w:t>–</w:t>
      </w:r>
      <w:r w:rsidR="005D0C45">
        <w:t xml:space="preserve"> 6</w:t>
      </w:r>
      <w:r w:rsidR="00C92C42">
        <w:t>666</w:t>
      </w:r>
      <w:r w:rsidR="005D0C45">
        <w:t xml:space="preserve">,0 tūkst. Eur). </w:t>
      </w:r>
      <w:r w:rsidR="000249F6">
        <w:t>(VKI)</w:t>
      </w:r>
      <w:r w:rsidR="005D0C45">
        <w:t xml:space="preserve"> didinamos 21</w:t>
      </w:r>
      <w:r w:rsidR="00C7289C">
        <w:t>27</w:t>
      </w:r>
      <w:r w:rsidR="005D0C45">
        <w:t>,0 tūkst. Eur</w:t>
      </w:r>
      <w:r w:rsidR="000249F6">
        <w:t>. P</w:t>
      </w:r>
      <w:r w:rsidR="007A044E">
        <w:t>rojekt</w:t>
      </w:r>
      <w:r w:rsidR="000249F6">
        <w:t>ai:</w:t>
      </w:r>
      <w:r w:rsidR="007A044E">
        <w:t xml:space="preserve"> „Panevėžio kūno kultūros ir sporto centro „Aukštaitija“ sporto komplekso plaukimo baseino Panevėžyje, A. Jakšto g.1 statyba“</w:t>
      </w:r>
      <w:r w:rsidR="000249F6">
        <w:t xml:space="preserve"> – </w:t>
      </w:r>
      <w:bookmarkStart w:id="4" w:name="_Hlk183094495"/>
      <w:r w:rsidR="000249F6">
        <w:t>5266,0 tūkst. Eur</w:t>
      </w:r>
      <w:bookmarkEnd w:id="4"/>
      <w:r w:rsidR="000249F6">
        <w:t xml:space="preserve"> </w:t>
      </w:r>
      <w:bookmarkStart w:id="5" w:name="_Hlk183094600"/>
      <w:r w:rsidR="000249F6">
        <w:t>(didinamos – 2297,0 tūkst. Eur)</w:t>
      </w:r>
      <w:bookmarkEnd w:id="5"/>
      <w:r w:rsidR="000249F6">
        <w:t xml:space="preserve">, </w:t>
      </w:r>
      <w:r w:rsidR="000249F6" w:rsidRPr="000249F6">
        <w:t>„Pripučiamo futbolo maniežo įrengimas Beržų g. 37, Panevėžys“</w:t>
      </w:r>
      <w:r w:rsidR="000249F6">
        <w:t xml:space="preserve"> </w:t>
      </w:r>
      <w:r w:rsidR="000249F6" w:rsidRPr="000249F6">
        <w:t>–</w:t>
      </w:r>
      <w:r w:rsidR="000249F6">
        <w:t xml:space="preserve"> 830,0</w:t>
      </w:r>
      <w:r w:rsidR="000249F6" w:rsidRPr="000249F6">
        <w:t xml:space="preserve"> tūkst. Eur</w:t>
      </w:r>
      <w:r w:rsidR="000249F6">
        <w:t xml:space="preserve"> </w:t>
      </w:r>
      <w:r w:rsidR="000249F6" w:rsidRPr="000249F6">
        <w:t>(</w:t>
      </w:r>
      <w:r w:rsidR="000249F6">
        <w:t>mažinamos</w:t>
      </w:r>
      <w:r w:rsidR="000249F6" w:rsidRPr="000249F6">
        <w:t xml:space="preserve"> – </w:t>
      </w:r>
      <w:r w:rsidR="000249F6">
        <w:t>170</w:t>
      </w:r>
      <w:r w:rsidR="000249F6" w:rsidRPr="000249F6">
        <w:t>,0 tūkst. Eur)</w:t>
      </w:r>
      <w:r w:rsidR="004C0E56">
        <w:t>.</w:t>
      </w:r>
    </w:p>
    <w:p w14:paraId="3A18334C" w14:textId="61495720" w:rsidR="00046C27" w:rsidRDefault="00046C27" w:rsidP="00726A06">
      <w:pPr>
        <w:tabs>
          <w:tab w:val="left" w:pos="0"/>
          <w:tab w:val="left" w:pos="709"/>
        </w:tabs>
        <w:spacing w:line="360" w:lineRule="auto"/>
        <w:jc w:val="both"/>
      </w:pPr>
      <w:r w:rsidRPr="00763A51">
        <w:rPr>
          <w:b/>
          <w:bCs/>
          <w:i/>
          <w:iCs/>
        </w:rPr>
        <w:lastRenderedPageBreak/>
        <w:t>Aplinkos apsaugos rėmimo programa (0</w:t>
      </w:r>
      <w:r w:rsidR="00301F32" w:rsidRPr="00763A51">
        <w:rPr>
          <w:b/>
          <w:bCs/>
          <w:i/>
          <w:iCs/>
        </w:rPr>
        <w:t>4</w:t>
      </w:r>
      <w:r w:rsidRPr="00763A51">
        <w:rPr>
          <w:b/>
          <w:bCs/>
          <w:i/>
          <w:iCs/>
        </w:rPr>
        <w:t>) –</w:t>
      </w:r>
      <w:r w:rsidR="00EC7D65" w:rsidRPr="00763A51">
        <w:rPr>
          <w:b/>
          <w:bCs/>
          <w:i/>
          <w:iCs/>
        </w:rPr>
        <w:t xml:space="preserve"> </w:t>
      </w:r>
      <w:r w:rsidRPr="00763A51">
        <w:t xml:space="preserve">Savivaldybės aplinkos apsaugos rėmimo specialiosios programos lėšos (SBAA) sudarys – </w:t>
      </w:r>
      <w:r w:rsidR="00EC7D65" w:rsidRPr="00763A51">
        <w:t>252,0 tūkst. Eur, (SBAA) lėšos perskirstomos tarp priemonių. Savivaldybės aplinkos apsaugos rėmimo specialiosios programos lėšų likutis (SBAAL) sudarys – 120,2 tūkst. Eur. (SBAAL) lėšos didinamos 32,3 tūkst. Eur</w:t>
      </w:r>
      <w:r w:rsidR="005D0C45" w:rsidRPr="00763A51">
        <w:t>.</w:t>
      </w:r>
    </w:p>
    <w:p w14:paraId="1A1E77CC" w14:textId="4AE02067" w:rsidR="004C7C72" w:rsidRPr="004C7C72" w:rsidRDefault="004C7C72" w:rsidP="004C7C72">
      <w:pPr>
        <w:tabs>
          <w:tab w:val="left" w:pos="0"/>
          <w:tab w:val="left" w:pos="709"/>
        </w:tabs>
        <w:spacing w:line="360" w:lineRule="auto"/>
        <w:jc w:val="both"/>
      </w:pPr>
      <w:r w:rsidRPr="004C7C72">
        <w:rPr>
          <w:b/>
          <w:bCs/>
          <w:i/>
          <w:iCs/>
        </w:rPr>
        <w:t>Savivaldybės turto valdymo programa (0</w:t>
      </w:r>
      <w:r>
        <w:rPr>
          <w:b/>
          <w:bCs/>
          <w:i/>
          <w:iCs/>
        </w:rPr>
        <w:t>6</w:t>
      </w:r>
      <w:r w:rsidRPr="004C7C72">
        <w:rPr>
          <w:b/>
          <w:bCs/>
          <w:i/>
          <w:iCs/>
        </w:rPr>
        <w:t xml:space="preserve">) – </w:t>
      </w:r>
      <w:r w:rsidRPr="004C7C72">
        <w:t>Valstybės biudžeto lėšos (VB)  sudarys – 35,1 tūkst. Eur. (Iš Aplinkos ministerijos Aplinkos projektų valdymo agentūros Savivaldybės valdoma įmonė UAB Aukštaitijos vandenys gavo 35,1 tūkst. Eur valstybės biudžeto dotacijos lėšų, kurios turi būti apskaitytos biudžete.)</w:t>
      </w:r>
    </w:p>
    <w:p w14:paraId="3AAFA331" w14:textId="7DE37E18" w:rsidR="00EE314C" w:rsidRDefault="0015445D" w:rsidP="00726A06">
      <w:pPr>
        <w:tabs>
          <w:tab w:val="left" w:pos="0"/>
          <w:tab w:val="left" w:pos="709"/>
        </w:tabs>
        <w:spacing w:line="360" w:lineRule="auto"/>
        <w:jc w:val="both"/>
      </w:pPr>
      <w:bookmarkStart w:id="6" w:name="_Hlk183088219"/>
      <w:bookmarkStart w:id="7" w:name="_Hlk181863871"/>
      <w:r w:rsidRPr="00EE314C">
        <w:rPr>
          <w:b/>
          <w:bCs/>
          <w:i/>
          <w:iCs/>
        </w:rPr>
        <w:t>Rinkodaros programa (0</w:t>
      </w:r>
      <w:r w:rsidR="000447F0" w:rsidRPr="00EE314C">
        <w:rPr>
          <w:b/>
          <w:bCs/>
          <w:i/>
          <w:iCs/>
        </w:rPr>
        <w:t>8</w:t>
      </w:r>
      <w:r w:rsidRPr="00EE314C">
        <w:rPr>
          <w:b/>
          <w:bCs/>
          <w:i/>
          <w:iCs/>
        </w:rPr>
        <w:t xml:space="preserve">) – </w:t>
      </w:r>
      <w:r w:rsidRPr="00EE314C">
        <w:t xml:space="preserve">Savivaldybės biudžeto lėšos (SB)  sudarys </w:t>
      </w:r>
      <w:bookmarkStart w:id="8" w:name="_Hlk179181475"/>
      <w:r w:rsidRPr="00EE314C">
        <w:t>–</w:t>
      </w:r>
      <w:bookmarkEnd w:id="8"/>
      <w:r w:rsidRPr="00EE314C">
        <w:t xml:space="preserve"> </w:t>
      </w:r>
      <w:r w:rsidR="00763A51">
        <w:t>395,1</w:t>
      </w:r>
      <w:r w:rsidRPr="00EE314C">
        <w:t xml:space="preserve"> tūkst. Eur</w:t>
      </w:r>
      <w:r w:rsidR="000447F0" w:rsidRPr="00EE314C">
        <w:t xml:space="preserve">. </w:t>
      </w:r>
      <w:bookmarkEnd w:id="6"/>
      <w:r w:rsidR="00005B95" w:rsidRPr="00EE314C">
        <w:t xml:space="preserve">((SB) </w:t>
      </w:r>
      <w:r w:rsidR="00763A51">
        <w:t>didėja 5,5 tūkst. Eur</w:t>
      </w:r>
      <w:r w:rsidR="007121FE">
        <w:t>)</w:t>
      </w:r>
      <w:r w:rsidR="00763A51">
        <w:t xml:space="preserve">. </w:t>
      </w:r>
      <w:r w:rsidR="007121FE">
        <w:t xml:space="preserve">Šios </w:t>
      </w:r>
      <w:r w:rsidR="00005B95" w:rsidRPr="00EE314C">
        <w:t>lėšos perskirstomos tarp priemonių</w:t>
      </w:r>
      <w:r w:rsidR="007121FE">
        <w:t xml:space="preserve"> - g</w:t>
      </w:r>
      <w:bookmarkEnd w:id="7"/>
      <w:r w:rsidR="00EE314C">
        <w:t>avus finansavimą iš ES fondų, sutaupytas 19,0 tūkst. Eur (SB) lėšų tarptautinio bendradarbiavimo palaikymui perkeliamos Miesto reprezentacinio vizualinio identiteto formavimui– suvenyrams, vaizdo medžiagos pildymui, pasiruošimui kitiems metams, kai bus pristatomas atnaujintas miesto identitetas – miesto ženklas</w:t>
      </w:r>
      <w:r w:rsidR="00763A51">
        <w:t xml:space="preserve"> (didinama </w:t>
      </w:r>
      <w:r w:rsidR="00763A51" w:rsidRPr="00763A51">
        <w:t>24,5 tūkst. Eur</w:t>
      </w:r>
      <w:r w:rsidR="00763A51">
        <w:t>).</w:t>
      </w:r>
    </w:p>
    <w:p w14:paraId="644EE9C2" w14:textId="68431E00" w:rsidR="00142E2C" w:rsidRPr="00142E2C" w:rsidRDefault="00142E2C" w:rsidP="00726A06">
      <w:pPr>
        <w:tabs>
          <w:tab w:val="left" w:pos="0"/>
          <w:tab w:val="left" w:pos="709"/>
        </w:tabs>
        <w:spacing w:line="360" w:lineRule="auto"/>
        <w:jc w:val="both"/>
      </w:pPr>
      <w:r w:rsidRPr="00142E2C">
        <w:rPr>
          <w:b/>
          <w:bCs/>
          <w:i/>
          <w:iCs/>
        </w:rPr>
        <w:t xml:space="preserve">Informacinės visuomenės plėtros programa (09) – </w:t>
      </w:r>
      <w:r w:rsidRPr="00142E2C">
        <w:t>Savivaldybės biudžeto lėšos (SB)  sudarys – 354,2 tūkst. Eur. (</w:t>
      </w:r>
      <w:r>
        <w:t xml:space="preserve">Pasikeitus poreikiams – programinės įrangos licencijų atnaujinimui, būtina perskirstyti  </w:t>
      </w:r>
      <w:r w:rsidRPr="00142E2C">
        <w:t>(SB) lėš</w:t>
      </w:r>
      <w:r>
        <w:t>a</w:t>
      </w:r>
      <w:r w:rsidRPr="00142E2C">
        <w:t>s</w:t>
      </w:r>
      <w:r>
        <w:t>)</w:t>
      </w:r>
      <w:r w:rsidRPr="00142E2C">
        <w:t>.</w:t>
      </w:r>
      <w:r>
        <w:t xml:space="preserve"> </w:t>
      </w:r>
    </w:p>
    <w:p w14:paraId="717516C6" w14:textId="30C358E6" w:rsidR="000F5938" w:rsidRDefault="003D4713" w:rsidP="00726A06">
      <w:pPr>
        <w:tabs>
          <w:tab w:val="left" w:pos="0"/>
          <w:tab w:val="left" w:pos="709"/>
        </w:tabs>
        <w:spacing w:line="360" w:lineRule="auto"/>
        <w:jc w:val="both"/>
        <w:rPr>
          <w:color w:val="FF0000"/>
        </w:rPr>
      </w:pPr>
      <w:r w:rsidRPr="00763A51">
        <w:rPr>
          <w:b/>
          <w:bCs/>
          <w:i/>
          <w:iCs/>
        </w:rPr>
        <w:t>Miesto infrastruktūros objektų plėtros, modernizavimo  ir priežiūros programa</w:t>
      </w:r>
      <w:r w:rsidRPr="00763A51">
        <w:rPr>
          <w:b/>
          <w:bCs/>
        </w:rPr>
        <w:t xml:space="preserve"> </w:t>
      </w:r>
      <w:r w:rsidRPr="00763A51">
        <w:rPr>
          <w:b/>
          <w:bCs/>
          <w:i/>
          <w:iCs/>
        </w:rPr>
        <w:t>(10)</w:t>
      </w:r>
      <w:r w:rsidRPr="00763A51">
        <w:t xml:space="preserve"> –</w:t>
      </w:r>
      <w:r w:rsidR="00C10A05" w:rsidRPr="00763A51">
        <w:t xml:space="preserve"> </w:t>
      </w:r>
      <w:r w:rsidR="004C7594" w:rsidRPr="00763A51">
        <w:t>pagal poreikį ir būtinumą koreguojamos Savivaldybės biudžeto (SB) lėšos</w:t>
      </w:r>
      <w:r w:rsidR="00E5090A" w:rsidRPr="00763A51">
        <w:t xml:space="preserve">. Savivaldybės biudžeto </w:t>
      </w:r>
      <w:r w:rsidR="00A23967" w:rsidRPr="00763A51">
        <w:t>(SB)</w:t>
      </w:r>
      <w:r w:rsidR="00443FDB" w:rsidRPr="00763A51">
        <w:t xml:space="preserve"> </w:t>
      </w:r>
      <w:r w:rsidR="00E5090A" w:rsidRPr="00763A51">
        <w:t xml:space="preserve">lėšos sudarys </w:t>
      </w:r>
      <w:bookmarkStart w:id="9" w:name="_Hlk179194827"/>
      <w:r w:rsidR="007B450E" w:rsidRPr="00763A51">
        <w:t>–</w:t>
      </w:r>
      <w:r w:rsidR="00A23967" w:rsidRPr="00763A51">
        <w:t xml:space="preserve"> </w:t>
      </w:r>
      <w:r w:rsidR="000F5938" w:rsidRPr="00763A51">
        <w:t>14</w:t>
      </w:r>
      <w:r w:rsidR="00763A51" w:rsidRPr="00763A51">
        <w:t>186,7</w:t>
      </w:r>
      <w:r w:rsidR="00A23967" w:rsidRPr="00763A51">
        <w:t xml:space="preserve"> tūkst. </w:t>
      </w:r>
      <w:r w:rsidR="00A23967" w:rsidRPr="00EF77CD">
        <w:t xml:space="preserve">Eur </w:t>
      </w:r>
      <w:bookmarkEnd w:id="9"/>
      <w:r w:rsidR="00E5090A" w:rsidRPr="00EF77CD">
        <w:t>(</w:t>
      </w:r>
      <w:r w:rsidR="00763A51" w:rsidRPr="00EF77CD">
        <w:t>27,1</w:t>
      </w:r>
      <w:r w:rsidR="00E5090A" w:rsidRPr="00EF77CD">
        <w:t xml:space="preserve"> tūkst. Eur </w:t>
      </w:r>
      <w:r w:rsidR="00EF77CD" w:rsidRPr="00EF77CD">
        <w:t xml:space="preserve">mažinamos </w:t>
      </w:r>
      <w:r w:rsidR="00E5090A" w:rsidRPr="00EF77CD">
        <w:t>savivaldybės biudžeto</w:t>
      </w:r>
      <w:r w:rsidR="001839F1" w:rsidRPr="00EF77CD">
        <w:t xml:space="preserve"> (SB)</w:t>
      </w:r>
      <w:r w:rsidR="00E5090A" w:rsidRPr="00EF77CD">
        <w:t xml:space="preserve"> lėš</w:t>
      </w:r>
      <w:r w:rsidR="00EF77CD" w:rsidRPr="00EF77CD">
        <w:t>os</w:t>
      </w:r>
      <w:r w:rsidR="00E5090A" w:rsidRPr="00EF77CD">
        <w:t xml:space="preserve"> skiri</w:t>
      </w:r>
      <w:r w:rsidR="00EF77CD" w:rsidRPr="00EF77CD">
        <w:t>ant jas 11 ir 13 programoms).</w:t>
      </w:r>
      <w:r w:rsidR="00EF6A2B" w:rsidRPr="00142E2C">
        <w:rPr>
          <w:color w:val="FF0000"/>
        </w:rPr>
        <w:t xml:space="preserve"> </w:t>
      </w:r>
      <w:bookmarkStart w:id="10" w:name="_Hlk168925731"/>
    </w:p>
    <w:p w14:paraId="45A85186" w14:textId="4809EBCF" w:rsidR="009A0A02" w:rsidRPr="00EF77CD" w:rsidRDefault="009A0A02" w:rsidP="009A0A02">
      <w:pPr>
        <w:tabs>
          <w:tab w:val="left" w:pos="0"/>
          <w:tab w:val="left" w:pos="709"/>
        </w:tabs>
        <w:spacing w:line="360" w:lineRule="auto"/>
        <w:jc w:val="both"/>
      </w:pPr>
      <w:bookmarkStart w:id="11" w:name="_Hlk168926173"/>
      <w:r w:rsidRPr="00EF77CD">
        <w:rPr>
          <w:b/>
          <w:bCs/>
          <w:i/>
          <w:iCs/>
        </w:rPr>
        <w:t>Kultūros ir meno programa (11)</w:t>
      </w:r>
      <w:r w:rsidRPr="00EF77CD">
        <w:rPr>
          <w:i/>
          <w:iCs/>
        </w:rPr>
        <w:t xml:space="preserve"> – </w:t>
      </w:r>
      <w:r w:rsidRPr="00EF77CD">
        <w:t xml:space="preserve"> Savivaldybės biudžeto lėšos (SB) sudarys – 92</w:t>
      </w:r>
      <w:r w:rsidR="00EF77CD" w:rsidRPr="00EF77CD">
        <w:t>27,2</w:t>
      </w:r>
      <w:r w:rsidRPr="00EF77CD">
        <w:t xml:space="preserve"> tūkst. Eur ((SB) lėšos </w:t>
      </w:r>
      <w:r w:rsidR="00EF77CD" w:rsidRPr="00EF77CD">
        <w:t>didinamos 16,4 tūkst. Eur</w:t>
      </w:r>
      <w:r w:rsidRPr="00EF77CD">
        <w:t>).</w:t>
      </w:r>
      <w:r w:rsidR="00EF77CD">
        <w:t xml:space="preserve"> </w:t>
      </w:r>
      <w:bookmarkStart w:id="12" w:name="_Hlk183159364"/>
      <w:r w:rsidR="00D26C63" w:rsidRPr="00D26C63">
        <w:t xml:space="preserve">Pajamų įmokų ir kitų pajamų (įstaigų pajamos už paslaugas) lėšos (SP) sudarys   </w:t>
      </w:r>
      <w:r w:rsidR="00EF77CD" w:rsidRPr="00EF77CD">
        <w:t xml:space="preserve">– </w:t>
      </w:r>
      <w:r w:rsidR="00EF77CD">
        <w:t>877,7</w:t>
      </w:r>
      <w:r w:rsidR="00EF77CD" w:rsidRPr="00EF77CD">
        <w:t xml:space="preserve"> tūkst. Eur</w:t>
      </w:r>
      <w:r w:rsidR="00EF77CD">
        <w:t xml:space="preserve"> ((SP) didėja 114,7 tūkst. Eur</w:t>
      </w:r>
      <w:r w:rsidR="00C011D7">
        <w:t>)</w:t>
      </w:r>
      <w:r w:rsidR="005227E0">
        <w:t xml:space="preserve">. </w:t>
      </w:r>
      <w:bookmarkEnd w:id="12"/>
      <w:r w:rsidR="007F7422" w:rsidRPr="0004383E">
        <w:t>Valstybės biudžeto lėšos, kurios neapskaitytos biudžete  (</w:t>
      </w:r>
      <w:r w:rsidR="005227E0" w:rsidRPr="0004383E">
        <w:t>VBN</w:t>
      </w:r>
      <w:r w:rsidR="007F7422" w:rsidRPr="0004383E">
        <w:t>) sudarys – 39,1 tūkst.</w:t>
      </w:r>
      <w:r w:rsidR="00C912DF" w:rsidRPr="0004383E">
        <w:t xml:space="preserve"> Eur</w:t>
      </w:r>
      <w:r w:rsidR="00C011D7" w:rsidRPr="0004383E">
        <w:t>.</w:t>
      </w:r>
    </w:p>
    <w:bookmarkEnd w:id="11"/>
    <w:p w14:paraId="1D855D6C" w14:textId="66006EE6" w:rsidR="009A0A02" w:rsidRPr="00142E2C" w:rsidRDefault="009A0A02" w:rsidP="00726A06">
      <w:pPr>
        <w:tabs>
          <w:tab w:val="left" w:pos="0"/>
          <w:tab w:val="left" w:pos="709"/>
        </w:tabs>
        <w:spacing w:line="360" w:lineRule="auto"/>
        <w:jc w:val="both"/>
        <w:rPr>
          <w:color w:val="FF0000"/>
        </w:rPr>
      </w:pPr>
      <w:r w:rsidRPr="00C912DF">
        <w:rPr>
          <w:b/>
          <w:bCs/>
          <w:i/>
          <w:iCs/>
        </w:rPr>
        <w:t>Sporto programa</w:t>
      </w:r>
      <w:r w:rsidRPr="00C912DF">
        <w:rPr>
          <w:b/>
          <w:bCs/>
        </w:rPr>
        <w:t xml:space="preserve"> </w:t>
      </w:r>
      <w:r w:rsidRPr="00C912DF">
        <w:rPr>
          <w:b/>
          <w:bCs/>
          <w:i/>
          <w:iCs/>
        </w:rPr>
        <w:t>(12)</w:t>
      </w:r>
      <w:r w:rsidRPr="00C912DF">
        <w:rPr>
          <w:b/>
          <w:bCs/>
        </w:rPr>
        <w:t xml:space="preserve"> </w:t>
      </w:r>
      <w:r w:rsidRPr="00472CB8">
        <w:t>–  Savivaldybės biudžeto lėšos (SB) sudarys – 426</w:t>
      </w:r>
      <w:r w:rsidR="00C912DF" w:rsidRPr="00472CB8">
        <w:t>1</w:t>
      </w:r>
      <w:r w:rsidRPr="00472CB8">
        <w:t>,8 tūkst. Eur. (</w:t>
      </w:r>
      <w:r w:rsidR="00C912DF" w:rsidRPr="00472CB8">
        <w:t xml:space="preserve">mažinama </w:t>
      </w:r>
      <w:r w:rsidRPr="00472CB8">
        <w:t xml:space="preserve"> </w:t>
      </w:r>
      <w:r w:rsidR="00C912DF" w:rsidRPr="00472CB8">
        <w:t>8,0</w:t>
      </w:r>
      <w:r w:rsidRPr="00472CB8">
        <w:t xml:space="preserve"> tūkst. Eur). </w:t>
      </w:r>
      <w:r w:rsidR="00C912DF" w:rsidRPr="00472CB8">
        <w:t>Taip pa</w:t>
      </w:r>
      <w:r w:rsidR="00C912DF" w:rsidRPr="00C912DF">
        <w:t>t p</w:t>
      </w:r>
      <w:r w:rsidRPr="00C912DF">
        <w:t xml:space="preserve">erskirstomos (SB) lėšos tarp priemonių. </w:t>
      </w:r>
      <w:r w:rsidR="00B7093C" w:rsidRPr="00B7093C">
        <w:t xml:space="preserve">Pajamų įmokų ir kitų pajamų (įstaigų pajamos už paslaugas) lėšos (SP) sudarys   – </w:t>
      </w:r>
      <w:r w:rsidR="00B7093C">
        <w:t>230</w:t>
      </w:r>
      <w:r w:rsidR="00B7093C" w:rsidRPr="00B7093C">
        <w:t>,</w:t>
      </w:r>
      <w:r w:rsidR="00B7093C">
        <w:t>0</w:t>
      </w:r>
      <w:r w:rsidR="00B7093C" w:rsidRPr="00B7093C">
        <w:t xml:space="preserve"> tūkst. Eur. ((SP) didėja </w:t>
      </w:r>
      <w:r w:rsidR="00B7093C">
        <w:t>30,0</w:t>
      </w:r>
      <w:r w:rsidR="00B7093C" w:rsidRPr="00B7093C">
        <w:t xml:space="preserve"> tūkst. Eur).</w:t>
      </w:r>
    </w:p>
    <w:p w14:paraId="3A2FD65D" w14:textId="47D03AAD" w:rsidR="0004383E" w:rsidRPr="0004383E" w:rsidRDefault="00885A18" w:rsidP="0004383E">
      <w:pPr>
        <w:tabs>
          <w:tab w:val="left" w:pos="0"/>
          <w:tab w:val="left" w:pos="709"/>
        </w:tabs>
        <w:spacing w:line="360" w:lineRule="auto"/>
        <w:jc w:val="both"/>
      </w:pPr>
      <w:r w:rsidRPr="00472CB8">
        <w:rPr>
          <w:b/>
          <w:bCs/>
          <w:i/>
          <w:iCs/>
        </w:rPr>
        <w:t>Švietimo ir ugdymo programa (13)</w:t>
      </w:r>
      <w:r w:rsidRPr="00472CB8">
        <w:rPr>
          <w:i/>
          <w:iCs/>
        </w:rPr>
        <w:t xml:space="preserve"> – </w:t>
      </w:r>
      <w:r w:rsidRPr="00472CB8">
        <w:t xml:space="preserve"> </w:t>
      </w:r>
      <w:bookmarkStart w:id="13" w:name="_Hlk176768160"/>
      <w:r w:rsidR="0068564D" w:rsidRPr="00472CB8">
        <w:t xml:space="preserve">Savivaldybės biudžeto </w:t>
      </w:r>
      <w:r w:rsidR="00BD356A" w:rsidRPr="00472CB8">
        <w:t xml:space="preserve">lėšos </w:t>
      </w:r>
      <w:bookmarkEnd w:id="10"/>
      <w:r w:rsidRPr="00472CB8">
        <w:t xml:space="preserve"> (</w:t>
      </w:r>
      <w:r w:rsidR="0068564D" w:rsidRPr="00472CB8">
        <w:t>SB</w:t>
      </w:r>
      <w:r w:rsidR="00BD356A" w:rsidRPr="00472CB8">
        <w:t>)</w:t>
      </w:r>
      <w:r w:rsidRPr="00472CB8">
        <w:t xml:space="preserve"> </w:t>
      </w:r>
      <w:bookmarkStart w:id="14" w:name="_Hlk179202319"/>
      <w:r w:rsidR="00961F2A" w:rsidRPr="00472CB8">
        <w:t xml:space="preserve">sudarys </w:t>
      </w:r>
      <w:r w:rsidRPr="00472CB8">
        <w:t xml:space="preserve">– </w:t>
      </w:r>
      <w:r w:rsidR="0068564D" w:rsidRPr="00472CB8">
        <w:t>286</w:t>
      </w:r>
      <w:r w:rsidR="00472CB8" w:rsidRPr="00472CB8">
        <w:t>25</w:t>
      </w:r>
      <w:r w:rsidR="0068564D" w:rsidRPr="00472CB8">
        <w:t>,</w:t>
      </w:r>
      <w:r w:rsidR="00472CB8" w:rsidRPr="00472CB8">
        <w:t>6</w:t>
      </w:r>
      <w:r w:rsidRPr="00472CB8">
        <w:t xml:space="preserve"> tūkst. Eur.</w:t>
      </w:r>
      <w:r w:rsidR="00A66E7C" w:rsidRPr="00472CB8">
        <w:t xml:space="preserve"> </w:t>
      </w:r>
      <w:bookmarkStart w:id="15" w:name="_Hlk168989566"/>
      <w:bookmarkStart w:id="16" w:name="_Hlk176790645"/>
      <w:bookmarkEnd w:id="13"/>
      <w:bookmarkEnd w:id="14"/>
      <w:r w:rsidR="00BB00B5" w:rsidRPr="00472CB8">
        <w:t>(</w:t>
      </w:r>
      <w:r w:rsidR="00286B01" w:rsidRPr="00472CB8">
        <w:t>SB</w:t>
      </w:r>
      <w:r w:rsidR="00BB00B5" w:rsidRPr="00472CB8">
        <w:t xml:space="preserve">) </w:t>
      </w:r>
      <w:r w:rsidR="00286B01" w:rsidRPr="00472CB8">
        <w:t xml:space="preserve">lėšos </w:t>
      </w:r>
      <w:r w:rsidR="00472CB8" w:rsidRPr="00472CB8">
        <w:t>didinamos 13,2 tūkst. Eur</w:t>
      </w:r>
      <w:r w:rsidR="00286B01" w:rsidRPr="00472CB8">
        <w:t xml:space="preserve">. </w:t>
      </w:r>
      <w:bookmarkStart w:id="17" w:name="_Hlk180143589"/>
      <w:bookmarkStart w:id="18" w:name="_Hlk180143240"/>
      <w:r w:rsidR="00B5446B" w:rsidRPr="00472CB8">
        <w:t>Valstybės biudžeto lėšos  (VB) sudarys – 1677,</w:t>
      </w:r>
      <w:r w:rsidR="00472CB8" w:rsidRPr="00472CB8">
        <w:t>4</w:t>
      </w:r>
      <w:r w:rsidR="00B5446B" w:rsidRPr="00472CB8">
        <w:t xml:space="preserve"> tūkst. Eur</w:t>
      </w:r>
      <w:bookmarkEnd w:id="17"/>
      <w:r w:rsidR="00A3416E" w:rsidRPr="00472CB8">
        <w:t xml:space="preserve"> (</w:t>
      </w:r>
      <w:r w:rsidR="00472CB8" w:rsidRPr="00472CB8">
        <w:t>mažinamos</w:t>
      </w:r>
      <w:r w:rsidR="00A3416E" w:rsidRPr="00472CB8">
        <w:t xml:space="preserve"> (VB) lėšos – </w:t>
      </w:r>
      <w:r w:rsidR="00472CB8" w:rsidRPr="00472CB8">
        <w:t>0,4</w:t>
      </w:r>
      <w:r w:rsidR="00A3416E" w:rsidRPr="00472CB8">
        <w:t xml:space="preserve"> tūkst. Eur). </w:t>
      </w:r>
      <w:r w:rsidR="00B5446B" w:rsidRPr="00472CB8">
        <w:t>Lėšos ugdymo reikmėms (ML) sudarys – 4</w:t>
      </w:r>
      <w:r w:rsidR="00472CB8" w:rsidRPr="00472CB8">
        <w:t>6363,0</w:t>
      </w:r>
      <w:r w:rsidR="00B5446B" w:rsidRPr="00472CB8">
        <w:t xml:space="preserve"> tūkst. Eur</w:t>
      </w:r>
      <w:r w:rsidR="00A3416E" w:rsidRPr="00472CB8">
        <w:t xml:space="preserve"> (didinamos (ML) lėšos – </w:t>
      </w:r>
      <w:r w:rsidR="00472CB8" w:rsidRPr="00472CB8">
        <w:t>929,1</w:t>
      </w:r>
      <w:r w:rsidR="00A3416E" w:rsidRPr="00472CB8">
        <w:t xml:space="preserve"> tūkst. Eur). </w:t>
      </w:r>
      <w:r w:rsidR="0004383E" w:rsidRPr="0004383E">
        <w:t xml:space="preserve">Europos sąjungos (ES) lėšos sudarys – </w:t>
      </w:r>
      <w:r w:rsidR="0004383E">
        <w:t>298,7</w:t>
      </w:r>
      <w:r w:rsidR="0004383E" w:rsidRPr="0004383E">
        <w:t xml:space="preserve"> tūkst. Eur (didinamos </w:t>
      </w:r>
      <w:r w:rsidR="0004383E">
        <w:t>12,0</w:t>
      </w:r>
      <w:r w:rsidR="0004383E" w:rsidRPr="0004383E">
        <w:t xml:space="preserve"> tūkst. Eur)</w:t>
      </w:r>
      <w:r w:rsidR="0004383E">
        <w:t xml:space="preserve">. </w:t>
      </w:r>
      <w:r w:rsidR="0004383E" w:rsidRPr="0004383E">
        <w:t xml:space="preserve">Valstybės biudžeto lėšos, kurios neapskaitytos biudžete  (VBN) sudarys – </w:t>
      </w:r>
      <w:r w:rsidR="0004383E">
        <w:t>10,0</w:t>
      </w:r>
      <w:r w:rsidR="0004383E" w:rsidRPr="0004383E">
        <w:t xml:space="preserve"> tūkst. Eur.</w:t>
      </w:r>
    </w:p>
    <w:bookmarkEnd w:id="15"/>
    <w:bookmarkEnd w:id="16"/>
    <w:bookmarkEnd w:id="18"/>
    <w:p w14:paraId="6A578D17" w14:textId="4B49AB88" w:rsidR="00885A18" w:rsidRPr="009453AD" w:rsidRDefault="00885A18" w:rsidP="00885A18">
      <w:pPr>
        <w:tabs>
          <w:tab w:val="left" w:pos="0"/>
          <w:tab w:val="left" w:pos="709"/>
        </w:tabs>
        <w:spacing w:line="360" w:lineRule="auto"/>
        <w:jc w:val="both"/>
      </w:pPr>
      <w:r w:rsidRPr="009453AD">
        <w:rPr>
          <w:b/>
          <w:bCs/>
          <w:i/>
          <w:iCs/>
        </w:rPr>
        <w:t>Socialinės paramos įgyvendinimo programa (15)</w:t>
      </w:r>
      <w:r w:rsidRPr="009453AD">
        <w:rPr>
          <w:i/>
          <w:iCs/>
        </w:rPr>
        <w:t xml:space="preserve">  –  </w:t>
      </w:r>
      <w:r w:rsidR="00972F7E" w:rsidRPr="009453AD">
        <w:t>Valstyb</w:t>
      </w:r>
      <w:r w:rsidR="00A3228A" w:rsidRPr="009453AD">
        <w:t>inėms (valstybės perduotoms savivaldybėms)</w:t>
      </w:r>
      <w:r w:rsidR="005D0A03" w:rsidRPr="009453AD">
        <w:t xml:space="preserve"> funkcijoms at</w:t>
      </w:r>
      <w:r w:rsidR="00972F7E" w:rsidRPr="009453AD">
        <w:t>likti</w:t>
      </w:r>
      <w:r w:rsidR="005D0A03" w:rsidRPr="009453AD">
        <w:t xml:space="preserve"> lėšos</w:t>
      </w:r>
      <w:r w:rsidR="00972F7E" w:rsidRPr="009453AD">
        <w:t xml:space="preserve"> (VBSF) </w:t>
      </w:r>
      <w:r w:rsidR="008500E2" w:rsidRPr="009453AD">
        <w:t xml:space="preserve">sudarys </w:t>
      </w:r>
      <w:r w:rsidR="00972F7E" w:rsidRPr="009453AD">
        <w:t xml:space="preserve">– </w:t>
      </w:r>
      <w:r w:rsidR="004C7C72">
        <w:t>8992,0</w:t>
      </w:r>
      <w:r w:rsidR="00972F7E" w:rsidRPr="009453AD">
        <w:t xml:space="preserve"> tūkst. Eur</w:t>
      </w:r>
      <w:r w:rsidR="00C03505" w:rsidRPr="009453AD">
        <w:t>.</w:t>
      </w:r>
      <w:r w:rsidR="00FD5E06" w:rsidRPr="009453AD">
        <w:t xml:space="preserve"> </w:t>
      </w:r>
      <w:r w:rsidR="004C14E5" w:rsidRPr="009453AD">
        <w:t xml:space="preserve">((VBSF) lėšos </w:t>
      </w:r>
      <w:r w:rsidR="009453AD" w:rsidRPr="009453AD">
        <w:lastRenderedPageBreak/>
        <w:t>didinamos</w:t>
      </w:r>
      <w:r w:rsidR="004C14E5" w:rsidRPr="009453AD">
        <w:t xml:space="preserve"> 1</w:t>
      </w:r>
      <w:r w:rsidR="004C7C72">
        <w:t>198,5</w:t>
      </w:r>
      <w:r w:rsidR="004C14E5" w:rsidRPr="009453AD">
        <w:t xml:space="preserve"> tūkst. Eur</w:t>
      </w:r>
      <w:r w:rsidR="009453AD" w:rsidRPr="009453AD">
        <w:t>)</w:t>
      </w:r>
      <w:r w:rsidR="004C14E5" w:rsidRPr="009453AD">
        <w:t>.</w:t>
      </w:r>
      <w:r w:rsidR="004C7C72">
        <w:t xml:space="preserve"> </w:t>
      </w:r>
      <w:r w:rsidR="0009252D" w:rsidRPr="009453AD">
        <w:t xml:space="preserve">Lėšos ugdymo reikmėms (ML) sudarys – </w:t>
      </w:r>
      <w:r w:rsidR="00900EDF" w:rsidRPr="009453AD">
        <w:t>2</w:t>
      </w:r>
      <w:r w:rsidR="009453AD" w:rsidRPr="009453AD">
        <w:t>64</w:t>
      </w:r>
      <w:r w:rsidR="00900EDF" w:rsidRPr="009453AD">
        <w:t>,</w:t>
      </w:r>
      <w:r w:rsidR="009453AD" w:rsidRPr="009453AD">
        <w:t>1</w:t>
      </w:r>
      <w:r w:rsidR="0009252D" w:rsidRPr="009453AD">
        <w:t xml:space="preserve"> tūkst. Eur</w:t>
      </w:r>
      <w:r w:rsidR="005316C6" w:rsidRPr="009453AD">
        <w:t xml:space="preserve"> (didinamos (ML) lėšos 1</w:t>
      </w:r>
      <w:r w:rsidR="009453AD" w:rsidRPr="009453AD">
        <w:t>2,1</w:t>
      </w:r>
      <w:r w:rsidR="005316C6" w:rsidRPr="009453AD">
        <w:t xml:space="preserve"> tūkst. Eur)</w:t>
      </w:r>
      <w:r w:rsidR="0009252D" w:rsidRPr="009453AD">
        <w:t>.</w:t>
      </w:r>
      <w:r w:rsidR="00900EDF" w:rsidRPr="009453AD">
        <w:t xml:space="preserve"> Valstybės biudžeto lėšos  (VB) sudarys – 17</w:t>
      </w:r>
      <w:r w:rsidR="004C7C72">
        <w:t>57,9</w:t>
      </w:r>
      <w:r w:rsidR="00900EDF" w:rsidRPr="009453AD">
        <w:t xml:space="preserve"> tūkst. Eur</w:t>
      </w:r>
      <w:r w:rsidR="005316C6" w:rsidRPr="009453AD">
        <w:t xml:space="preserve"> (didinamos (VB) lėšos </w:t>
      </w:r>
      <w:r w:rsidR="00AF4FC5">
        <w:t>45,4</w:t>
      </w:r>
      <w:r w:rsidR="005316C6" w:rsidRPr="009453AD">
        <w:t xml:space="preserve"> tūkst. Eur)</w:t>
      </w:r>
      <w:r w:rsidR="00900EDF" w:rsidRPr="009453AD">
        <w:t>.</w:t>
      </w:r>
      <w:r w:rsidR="00AF4FC5">
        <w:t xml:space="preserve">  </w:t>
      </w:r>
      <w:r w:rsidR="00AF4FC5" w:rsidRPr="00D26C63">
        <w:t xml:space="preserve">Pajamų įmokų ir kitų pajamų (įstaigų pajamos už paslaugas) lėšos (SP) sudarys   </w:t>
      </w:r>
      <w:r w:rsidR="00AF4FC5" w:rsidRPr="00EF77CD">
        <w:t xml:space="preserve">– </w:t>
      </w:r>
      <w:r w:rsidR="00AF4FC5">
        <w:t>262,0</w:t>
      </w:r>
      <w:r w:rsidR="00AF4FC5" w:rsidRPr="00EF77CD">
        <w:t xml:space="preserve"> tūkst. Eur</w:t>
      </w:r>
      <w:r w:rsidR="00AF4FC5">
        <w:t xml:space="preserve"> ((SP) mažėja 5,8 tūkst. Eur).</w:t>
      </w:r>
    </w:p>
    <w:p w14:paraId="356ADAE3" w14:textId="31A59F8B" w:rsidR="00885A18" w:rsidRPr="008B7F7D" w:rsidRDefault="00BB063E" w:rsidP="00885A18">
      <w:pPr>
        <w:tabs>
          <w:tab w:val="left" w:pos="0"/>
          <w:tab w:val="left" w:pos="709"/>
        </w:tabs>
        <w:spacing w:line="360" w:lineRule="auto"/>
        <w:jc w:val="both"/>
      </w:pPr>
      <w:r>
        <w:tab/>
      </w:r>
      <w:r w:rsidR="008B20EA" w:rsidRPr="008B7F7D">
        <w:t>P</w:t>
      </w:r>
      <w:r w:rsidR="00885A18" w:rsidRPr="008B7F7D">
        <w:t>akeitimai</w:t>
      </w:r>
      <w:r w:rsidR="008B20EA" w:rsidRPr="008B7F7D">
        <w:t xml:space="preserve">  programose</w:t>
      </w:r>
      <w:r w:rsidR="00885A18" w:rsidRPr="008B7F7D">
        <w:t xml:space="preserve"> (</w:t>
      </w:r>
      <w:r w:rsidR="008B20EA" w:rsidRPr="008B7F7D">
        <w:t xml:space="preserve">priemonės, </w:t>
      </w:r>
      <w:r w:rsidR="00885A18" w:rsidRPr="008B7F7D">
        <w:t xml:space="preserve">lėšos, šaltiniai) yra pažymėti raudona spalva Exel </w:t>
      </w:r>
      <w:r w:rsidR="008B20EA" w:rsidRPr="008B7F7D">
        <w:t xml:space="preserve">2 ir 3 </w:t>
      </w:r>
      <w:r w:rsidR="00885A18" w:rsidRPr="008B7F7D">
        <w:t>pried</w:t>
      </w:r>
      <w:r w:rsidR="008B20EA" w:rsidRPr="008B7F7D">
        <w:t>uose</w:t>
      </w:r>
      <w:r w:rsidR="00885A18" w:rsidRPr="008B7F7D">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9C1107">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9C256" w14:textId="77777777" w:rsidR="009A03BD" w:rsidRDefault="009A03BD" w:rsidP="00A52524">
      <w:r>
        <w:separator/>
      </w:r>
    </w:p>
  </w:endnote>
  <w:endnote w:type="continuationSeparator" w:id="0">
    <w:p w14:paraId="2D576763" w14:textId="77777777" w:rsidR="009A03BD" w:rsidRDefault="009A03B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8384F" w14:textId="77777777" w:rsidR="009A03BD" w:rsidRDefault="009A03BD" w:rsidP="00A52524">
      <w:r>
        <w:separator/>
      </w:r>
    </w:p>
  </w:footnote>
  <w:footnote w:type="continuationSeparator" w:id="0">
    <w:p w14:paraId="5DCC4790" w14:textId="77777777" w:rsidR="009A03BD" w:rsidRDefault="009A03B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3982"/>
    <w:rsid w:val="00004E09"/>
    <w:rsid w:val="00005B95"/>
    <w:rsid w:val="00007F9B"/>
    <w:rsid w:val="0001413A"/>
    <w:rsid w:val="00014C86"/>
    <w:rsid w:val="000249F6"/>
    <w:rsid w:val="0002781C"/>
    <w:rsid w:val="0003001F"/>
    <w:rsid w:val="0004383E"/>
    <w:rsid w:val="000447F0"/>
    <w:rsid w:val="00044E44"/>
    <w:rsid w:val="0004567B"/>
    <w:rsid w:val="00046C27"/>
    <w:rsid w:val="00047414"/>
    <w:rsid w:val="00047554"/>
    <w:rsid w:val="00051990"/>
    <w:rsid w:val="00052C11"/>
    <w:rsid w:val="0006183E"/>
    <w:rsid w:val="00062068"/>
    <w:rsid w:val="00066E6B"/>
    <w:rsid w:val="00066EF6"/>
    <w:rsid w:val="00070FD7"/>
    <w:rsid w:val="000806FF"/>
    <w:rsid w:val="00081D67"/>
    <w:rsid w:val="000913B9"/>
    <w:rsid w:val="0009252D"/>
    <w:rsid w:val="00094BE0"/>
    <w:rsid w:val="000B4E18"/>
    <w:rsid w:val="000C3941"/>
    <w:rsid w:val="000C7788"/>
    <w:rsid w:val="000D3F23"/>
    <w:rsid w:val="000D4A32"/>
    <w:rsid w:val="000D55C4"/>
    <w:rsid w:val="000E2F3E"/>
    <w:rsid w:val="000E3E20"/>
    <w:rsid w:val="000F3551"/>
    <w:rsid w:val="000F47FD"/>
    <w:rsid w:val="000F5938"/>
    <w:rsid w:val="000F6B8A"/>
    <w:rsid w:val="000F7704"/>
    <w:rsid w:val="00104049"/>
    <w:rsid w:val="00114AEB"/>
    <w:rsid w:val="00117E43"/>
    <w:rsid w:val="00123228"/>
    <w:rsid w:val="00133661"/>
    <w:rsid w:val="001352EF"/>
    <w:rsid w:val="00142E2C"/>
    <w:rsid w:val="001453E9"/>
    <w:rsid w:val="0014744F"/>
    <w:rsid w:val="001510E0"/>
    <w:rsid w:val="0015445D"/>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666D"/>
    <w:rsid w:val="001B7CE4"/>
    <w:rsid w:val="001C4A37"/>
    <w:rsid w:val="001C7E22"/>
    <w:rsid w:val="001D0CFA"/>
    <w:rsid w:val="001D2243"/>
    <w:rsid w:val="001D340A"/>
    <w:rsid w:val="001D610D"/>
    <w:rsid w:val="001D7D66"/>
    <w:rsid w:val="001E09BE"/>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6B01"/>
    <w:rsid w:val="002872EB"/>
    <w:rsid w:val="00290442"/>
    <w:rsid w:val="002914C2"/>
    <w:rsid w:val="0029165E"/>
    <w:rsid w:val="0029446D"/>
    <w:rsid w:val="00294868"/>
    <w:rsid w:val="002959E0"/>
    <w:rsid w:val="002A3891"/>
    <w:rsid w:val="002A73A9"/>
    <w:rsid w:val="002B19FB"/>
    <w:rsid w:val="002B3A6A"/>
    <w:rsid w:val="002B502F"/>
    <w:rsid w:val="002B772E"/>
    <w:rsid w:val="002C203B"/>
    <w:rsid w:val="002C5297"/>
    <w:rsid w:val="002D1B5C"/>
    <w:rsid w:val="002D7495"/>
    <w:rsid w:val="002E1C63"/>
    <w:rsid w:val="002F02BD"/>
    <w:rsid w:val="002F294E"/>
    <w:rsid w:val="00301F32"/>
    <w:rsid w:val="003167E2"/>
    <w:rsid w:val="003301AE"/>
    <w:rsid w:val="0034259C"/>
    <w:rsid w:val="00343D41"/>
    <w:rsid w:val="00346F24"/>
    <w:rsid w:val="003535C0"/>
    <w:rsid w:val="00354A9A"/>
    <w:rsid w:val="003561DD"/>
    <w:rsid w:val="00362E4A"/>
    <w:rsid w:val="0037303E"/>
    <w:rsid w:val="0037426A"/>
    <w:rsid w:val="003762B9"/>
    <w:rsid w:val="003854E9"/>
    <w:rsid w:val="00393E18"/>
    <w:rsid w:val="003A088D"/>
    <w:rsid w:val="003B187E"/>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3AF9"/>
    <w:rsid w:val="00404560"/>
    <w:rsid w:val="00413ACE"/>
    <w:rsid w:val="00421857"/>
    <w:rsid w:val="004222C7"/>
    <w:rsid w:val="00423B47"/>
    <w:rsid w:val="00434584"/>
    <w:rsid w:val="00441287"/>
    <w:rsid w:val="00443FDB"/>
    <w:rsid w:val="00450256"/>
    <w:rsid w:val="00455B16"/>
    <w:rsid w:val="00461BF7"/>
    <w:rsid w:val="00462829"/>
    <w:rsid w:val="004724E7"/>
    <w:rsid w:val="00472CB8"/>
    <w:rsid w:val="00481EBB"/>
    <w:rsid w:val="00491B53"/>
    <w:rsid w:val="004A5AF0"/>
    <w:rsid w:val="004A7141"/>
    <w:rsid w:val="004B1BA5"/>
    <w:rsid w:val="004B3489"/>
    <w:rsid w:val="004B5651"/>
    <w:rsid w:val="004B7BC3"/>
    <w:rsid w:val="004C0E56"/>
    <w:rsid w:val="004C1118"/>
    <w:rsid w:val="004C14E5"/>
    <w:rsid w:val="004C20A3"/>
    <w:rsid w:val="004C7594"/>
    <w:rsid w:val="004C7C72"/>
    <w:rsid w:val="004D3C2F"/>
    <w:rsid w:val="004D7AE7"/>
    <w:rsid w:val="004E51DD"/>
    <w:rsid w:val="004E5D2B"/>
    <w:rsid w:val="004F24E2"/>
    <w:rsid w:val="004F6EC8"/>
    <w:rsid w:val="004F7999"/>
    <w:rsid w:val="004F7EF5"/>
    <w:rsid w:val="00503738"/>
    <w:rsid w:val="00504B7D"/>
    <w:rsid w:val="0050689B"/>
    <w:rsid w:val="005140C4"/>
    <w:rsid w:val="00520C5A"/>
    <w:rsid w:val="005227E0"/>
    <w:rsid w:val="00523CAF"/>
    <w:rsid w:val="005316C6"/>
    <w:rsid w:val="00531FD1"/>
    <w:rsid w:val="00532877"/>
    <w:rsid w:val="005336FE"/>
    <w:rsid w:val="00536F4F"/>
    <w:rsid w:val="00540B19"/>
    <w:rsid w:val="0055435A"/>
    <w:rsid w:val="00561A82"/>
    <w:rsid w:val="00573BD9"/>
    <w:rsid w:val="00573CAD"/>
    <w:rsid w:val="00576615"/>
    <w:rsid w:val="00582F67"/>
    <w:rsid w:val="00585D38"/>
    <w:rsid w:val="0058713E"/>
    <w:rsid w:val="005909C2"/>
    <w:rsid w:val="0059465A"/>
    <w:rsid w:val="00595BEE"/>
    <w:rsid w:val="005A094E"/>
    <w:rsid w:val="005A2B5B"/>
    <w:rsid w:val="005A5C8E"/>
    <w:rsid w:val="005A7A10"/>
    <w:rsid w:val="005B0280"/>
    <w:rsid w:val="005B4E5B"/>
    <w:rsid w:val="005B5240"/>
    <w:rsid w:val="005B707F"/>
    <w:rsid w:val="005C0E53"/>
    <w:rsid w:val="005C414B"/>
    <w:rsid w:val="005C4A05"/>
    <w:rsid w:val="005D0A03"/>
    <w:rsid w:val="005D0C45"/>
    <w:rsid w:val="005D148C"/>
    <w:rsid w:val="005D2174"/>
    <w:rsid w:val="005E0B0D"/>
    <w:rsid w:val="005E25D8"/>
    <w:rsid w:val="005E3036"/>
    <w:rsid w:val="005E3704"/>
    <w:rsid w:val="00604049"/>
    <w:rsid w:val="0060661D"/>
    <w:rsid w:val="00607D31"/>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33A7"/>
    <w:rsid w:val="006741DF"/>
    <w:rsid w:val="00683C22"/>
    <w:rsid w:val="0068564D"/>
    <w:rsid w:val="00692ADB"/>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0D13"/>
    <w:rsid w:val="006F51FE"/>
    <w:rsid w:val="007121FE"/>
    <w:rsid w:val="00712ADB"/>
    <w:rsid w:val="00713E68"/>
    <w:rsid w:val="00714A6C"/>
    <w:rsid w:val="00717603"/>
    <w:rsid w:val="00722BA8"/>
    <w:rsid w:val="00726A06"/>
    <w:rsid w:val="007374BC"/>
    <w:rsid w:val="00740A90"/>
    <w:rsid w:val="00741752"/>
    <w:rsid w:val="00741814"/>
    <w:rsid w:val="00741BFD"/>
    <w:rsid w:val="00742CB4"/>
    <w:rsid w:val="0074446C"/>
    <w:rsid w:val="00751FC1"/>
    <w:rsid w:val="0075269D"/>
    <w:rsid w:val="00754062"/>
    <w:rsid w:val="0076118A"/>
    <w:rsid w:val="00761E17"/>
    <w:rsid w:val="0076256E"/>
    <w:rsid w:val="00763A51"/>
    <w:rsid w:val="00771CC1"/>
    <w:rsid w:val="0077404D"/>
    <w:rsid w:val="00782050"/>
    <w:rsid w:val="0078280A"/>
    <w:rsid w:val="00783235"/>
    <w:rsid w:val="00783F03"/>
    <w:rsid w:val="00786E45"/>
    <w:rsid w:val="0079663E"/>
    <w:rsid w:val="007A044E"/>
    <w:rsid w:val="007A163E"/>
    <w:rsid w:val="007A2F87"/>
    <w:rsid w:val="007A3BDE"/>
    <w:rsid w:val="007B450E"/>
    <w:rsid w:val="007B5ACA"/>
    <w:rsid w:val="007C4228"/>
    <w:rsid w:val="007C601B"/>
    <w:rsid w:val="007D0623"/>
    <w:rsid w:val="007D0BE7"/>
    <w:rsid w:val="007D5F27"/>
    <w:rsid w:val="007D7B8A"/>
    <w:rsid w:val="007F60AF"/>
    <w:rsid w:val="007F7422"/>
    <w:rsid w:val="00807B2C"/>
    <w:rsid w:val="0081207F"/>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1921"/>
    <w:rsid w:val="008674C1"/>
    <w:rsid w:val="0087319A"/>
    <w:rsid w:val="00874356"/>
    <w:rsid w:val="008801C6"/>
    <w:rsid w:val="00881759"/>
    <w:rsid w:val="00883E7D"/>
    <w:rsid w:val="00885A18"/>
    <w:rsid w:val="008870C5"/>
    <w:rsid w:val="0089215A"/>
    <w:rsid w:val="008A1CB6"/>
    <w:rsid w:val="008A20C3"/>
    <w:rsid w:val="008B20EA"/>
    <w:rsid w:val="008B7F7D"/>
    <w:rsid w:val="008C6757"/>
    <w:rsid w:val="008D12D1"/>
    <w:rsid w:val="008D23DF"/>
    <w:rsid w:val="008D24EB"/>
    <w:rsid w:val="008D6C97"/>
    <w:rsid w:val="008E0049"/>
    <w:rsid w:val="008F1B79"/>
    <w:rsid w:val="008F3CEE"/>
    <w:rsid w:val="008F7A51"/>
    <w:rsid w:val="00900EDF"/>
    <w:rsid w:val="009022A5"/>
    <w:rsid w:val="00904E33"/>
    <w:rsid w:val="009068EC"/>
    <w:rsid w:val="009129F1"/>
    <w:rsid w:val="009177AB"/>
    <w:rsid w:val="0092588B"/>
    <w:rsid w:val="00926F7A"/>
    <w:rsid w:val="00931AEB"/>
    <w:rsid w:val="00931EE1"/>
    <w:rsid w:val="009453AD"/>
    <w:rsid w:val="009500ED"/>
    <w:rsid w:val="00961F2A"/>
    <w:rsid w:val="009643C1"/>
    <w:rsid w:val="00964813"/>
    <w:rsid w:val="00965126"/>
    <w:rsid w:val="009653DC"/>
    <w:rsid w:val="00966E54"/>
    <w:rsid w:val="0097074B"/>
    <w:rsid w:val="00971969"/>
    <w:rsid w:val="00972F7E"/>
    <w:rsid w:val="00982A4D"/>
    <w:rsid w:val="00984089"/>
    <w:rsid w:val="0099314A"/>
    <w:rsid w:val="00994919"/>
    <w:rsid w:val="009A015F"/>
    <w:rsid w:val="009A020D"/>
    <w:rsid w:val="009A03BD"/>
    <w:rsid w:val="009A0A02"/>
    <w:rsid w:val="009A5FF0"/>
    <w:rsid w:val="009B0664"/>
    <w:rsid w:val="009B4236"/>
    <w:rsid w:val="009C1107"/>
    <w:rsid w:val="009C41D2"/>
    <w:rsid w:val="009C5BEC"/>
    <w:rsid w:val="009D13DC"/>
    <w:rsid w:val="009D143C"/>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30713"/>
    <w:rsid w:val="00A3228A"/>
    <w:rsid w:val="00A32CC5"/>
    <w:rsid w:val="00A3416E"/>
    <w:rsid w:val="00A34C2B"/>
    <w:rsid w:val="00A50AFE"/>
    <w:rsid w:val="00A52524"/>
    <w:rsid w:val="00A65439"/>
    <w:rsid w:val="00A66E7C"/>
    <w:rsid w:val="00A712F3"/>
    <w:rsid w:val="00A719D0"/>
    <w:rsid w:val="00A7365B"/>
    <w:rsid w:val="00A8785C"/>
    <w:rsid w:val="00A87C7C"/>
    <w:rsid w:val="00A901A7"/>
    <w:rsid w:val="00A91746"/>
    <w:rsid w:val="00A936CD"/>
    <w:rsid w:val="00A94900"/>
    <w:rsid w:val="00A968CB"/>
    <w:rsid w:val="00AA0A42"/>
    <w:rsid w:val="00AA18CF"/>
    <w:rsid w:val="00AA1DB9"/>
    <w:rsid w:val="00AA299B"/>
    <w:rsid w:val="00AA77EF"/>
    <w:rsid w:val="00AA781A"/>
    <w:rsid w:val="00AB796F"/>
    <w:rsid w:val="00AC1F11"/>
    <w:rsid w:val="00AC2FFA"/>
    <w:rsid w:val="00AC7C7C"/>
    <w:rsid w:val="00AD5374"/>
    <w:rsid w:val="00AD676D"/>
    <w:rsid w:val="00AD6C34"/>
    <w:rsid w:val="00AE3A5D"/>
    <w:rsid w:val="00AE4336"/>
    <w:rsid w:val="00AE703E"/>
    <w:rsid w:val="00AF4FC5"/>
    <w:rsid w:val="00AF58BA"/>
    <w:rsid w:val="00B0021B"/>
    <w:rsid w:val="00B03B39"/>
    <w:rsid w:val="00B068B5"/>
    <w:rsid w:val="00B06BEE"/>
    <w:rsid w:val="00B15200"/>
    <w:rsid w:val="00B27549"/>
    <w:rsid w:val="00B3014E"/>
    <w:rsid w:val="00B30257"/>
    <w:rsid w:val="00B332F8"/>
    <w:rsid w:val="00B3333A"/>
    <w:rsid w:val="00B3422D"/>
    <w:rsid w:val="00B37E71"/>
    <w:rsid w:val="00B42A26"/>
    <w:rsid w:val="00B46CFD"/>
    <w:rsid w:val="00B503AA"/>
    <w:rsid w:val="00B5446B"/>
    <w:rsid w:val="00B7093C"/>
    <w:rsid w:val="00B72ADC"/>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11D7"/>
    <w:rsid w:val="00C03200"/>
    <w:rsid w:val="00C03505"/>
    <w:rsid w:val="00C04247"/>
    <w:rsid w:val="00C06F03"/>
    <w:rsid w:val="00C10A05"/>
    <w:rsid w:val="00C11539"/>
    <w:rsid w:val="00C11AE3"/>
    <w:rsid w:val="00C20261"/>
    <w:rsid w:val="00C23689"/>
    <w:rsid w:val="00C25760"/>
    <w:rsid w:val="00C32CFD"/>
    <w:rsid w:val="00C3406D"/>
    <w:rsid w:val="00C351E7"/>
    <w:rsid w:val="00C41AA1"/>
    <w:rsid w:val="00C46CBC"/>
    <w:rsid w:val="00C5176B"/>
    <w:rsid w:val="00C51C76"/>
    <w:rsid w:val="00C6045F"/>
    <w:rsid w:val="00C62413"/>
    <w:rsid w:val="00C63552"/>
    <w:rsid w:val="00C661EB"/>
    <w:rsid w:val="00C7289C"/>
    <w:rsid w:val="00C74D79"/>
    <w:rsid w:val="00C76A01"/>
    <w:rsid w:val="00C77A17"/>
    <w:rsid w:val="00C83D58"/>
    <w:rsid w:val="00C858EE"/>
    <w:rsid w:val="00C906DE"/>
    <w:rsid w:val="00C912DF"/>
    <w:rsid w:val="00C9136B"/>
    <w:rsid w:val="00C92C42"/>
    <w:rsid w:val="00C9501B"/>
    <w:rsid w:val="00C9616B"/>
    <w:rsid w:val="00CA0399"/>
    <w:rsid w:val="00CA09B4"/>
    <w:rsid w:val="00CA0EF1"/>
    <w:rsid w:val="00CA1C21"/>
    <w:rsid w:val="00CA47D8"/>
    <w:rsid w:val="00CA5474"/>
    <w:rsid w:val="00CB02C9"/>
    <w:rsid w:val="00CC0DF0"/>
    <w:rsid w:val="00CC3385"/>
    <w:rsid w:val="00CC4225"/>
    <w:rsid w:val="00CD19EC"/>
    <w:rsid w:val="00CD1AC0"/>
    <w:rsid w:val="00CD270F"/>
    <w:rsid w:val="00CD40FE"/>
    <w:rsid w:val="00CD5270"/>
    <w:rsid w:val="00CE0993"/>
    <w:rsid w:val="00CE217C"/>
    <w:rsid w:val="00CE3C8A"/>
    <w:rsid w:val="00CE5DFA"/>
    <w:rsid w:val="00CE7152"/>
    <w:rsid w:val="00CE7CE2"/>
    <w:rsid w:val="00CF451D"/>
    <w:rsid w:val="00D13EA1"/>
    <w:rsid w:val="00D174C7"/>
    <w:rsid w:val="00D21554"/>
    <w:rsid w:val="00D251A6"/>
    <w:rsid w:val="00D25E94"/>
    <w:rsid w:val="00D26C63"/>
    <w:rsid w:val="00D26D28"/>
    <w:rsid w:val="00D27DAE"/>
    <w:rsid w:val="00D41DCA"/>
    <w:rsid w:val="00D42335"/>
    <w:rsid w:val="00D432A9"/>
    <w:rsid w:val="00D470CE"/>
    <w:rsid w:val="00D536E3"/>
    <w:rsid w:val="00D54507"/>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26C4"/>
    <w:rsid w:val="00DC33F4"/>
    <w:rsid w:val="00DE6688"/>
    <w:rsid w:val="00DE6E1C"/>
    <w:rsid w:val="00DE6E50"/>
    <w:rsid w:val="00DE6F9B"/>
    <w:rsid w:val="00DF0786"/>
    <w:rsid w:val="00DF6041"/>
    <w:rsid w:val="00DF682B"/>
    <w:rsid w:val="00E01918"/>
    <w:rsid w:val="00E02D8B"/>
    <w:rsid w:val="00E12339"/>
    <w:rsid w:val="00E129C4"/>
    <w:rsid w:val="00E13246"/>
    <w:rsid w:val="00E15AA1"/>
    <w:rsid w:val="00E20E51"/>
    <w:rsid w:val="00E27484"/>
    <w:rsid w:val="00E31A71"/>
    <w:rsid w:val="00E33DC5"/>
    <w:rsid w:val="00E34311"/>
    <w:rsid w:val="00E350BE"/>
    <w:rsid w:val="00E43A1C"/>
    <w:rsid w:val="00E46A45"/>
    <w:rsid w:val="00E5090A"/>
    <w:rsid w:val="00E53864"/>
    <w:rsid w:val="00E53CC3"/>
    <w:rsid w:val="00E54BAF"/>
    <w:rsid w:val="00E57C7E"/>
    <w:rsid w:val="00E61173"/>
    <w:rsid w:val="00E61FFF"/>
    <w:rsid w:val="00E64102"/>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C7D65"/>
    <w:rsid w:val="00ED0D98"/>
    <w:rsid w:val="00ED1444"/>
    <w:rsid w:val="00ED4056"/>
    <w:rsid w:val="00ED441B"/>
    <w:rsid w:val="00ED54EC"/>
    <w:rsid w:val="00ED7CF4"/>
    <w:rsid w:val="00EE06A7"/>
    <w:rsid w:val="00EE314C"/>
    <w:rsid w:val="00EE5B4C"/>
    <w:rsid w:val="00EF44D3"/>
    <w:rsid w:val="00EF6A2B"/>
    <w:rsid w:val="00EF77CD"/>
    <w:rsid w:val="00F03643"/>
    <w:rsid w:val="00F03D6B"/>
    <w:rsid w:val="00F12864"/>
    <w:rsid w:val="00F227BA"/>
    <w:rsid w:val="00F37F60"/>
    <w:rsid w:val="00F45F2B"/>
    <w:rsid w:val="00F50489"/>
    <w:rsid w:val="00F50E4D"/>
    <w:rsid w:val="00F517F5"/>
    <w:rsid w:val="00F56BB8"/>
    <w:rsid w:val="00F63C8C"/>
    <w:rsid w:val="00F649EC"/>
    <w:rsid w:val="00F65E61"/>
    <w:rsid w:val="00F845AA"/>
    <w:rsid w:val="00F86497"/>
    <w:rsid w:val="00F86A79"/>
    <w:rsid w:val="00F86A89"/>
    <w:rsid w:val="00F903A6"/>
    <w:rsid w:val="00FA082B"/>
    <w:rsid w:val="00FA13F9"/>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6891-43B9-47B1-A387-DC7266DF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5958</Characters>
  <Application>Microsoft Office Word</Application>
  <DocSecurity>4</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2024-11-25T08:23:00Z</dcterms:created>
  <dcterms:modified xsi:type="dcterms:W3CDTF">2024-11-25T08:23:00Z</dcterms:modified>
</cp:coreProperties>
</file>