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4823E1B9"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w:t>
      </w:r>
      <w:r w:rsidR="00902AAD">
        <w:t>. gruodžio 10</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6521BE51" w:rsidR="009A015F" w:rsidRPr="00134F82" w:rsidRDefault="00726A06" w:rsidP="00726A06">
      <w:pPr>
        <w:tabs>
          <w:tab w:val="left" w:pos="0"/>
          <w:tab w:val="left" w:pos="709"/>
        </w:tabs>
        <w:spacing w:line="360" w:lineRule="auto"/>
        <w:jc w:val="both"/>
      </w:pPr>
      <w:bookmarkStart w:id="0" w:name="_Hlk168924774"/>
      <w:r w:rsidRPr="00134F82">
        <w:rPr>
          <w:b/>
          <w:bCs/>
          <w:i/>
          <w:iCs/>
        </w:rPr>
        <w:t>Valdymo programa (01)</w:t>
      </w:r>
      <w:r w:rsidRPr="00134F82">
        <w:t xml:space="preserve"> –</w:t>
      </w:r>
      <w:bookmarkEnd w:id="0"/>
      <w:r w:rsidR="00B37E71" w:rsidRPr="00134F82">
        <w:t xml:space="preserve"> </w:t>
      </w:r>
      <w:r w:rsidRPr="00134F82">
        <w:t>Valstybės biudžeto specialiosios tikslinės dotacijos lėšos valstybės funkcijoms atlikti (VBSF</w:t>
      </w:r>
      <w:bookmarkStart w:id="1" w:name="_Hlk154048465"/>
      <w:r w:rsidRPr="00134F82">
        <w:t>)</w:t>
      </w:r>
      <w:r w:rsidR="00A23967" w:rsidRPr="00134F82">
        <w:t xml:space="preserve"> sudarys</w:t>
      </w:r>
      <w:r w:rsidRPr="00134F82">
        <w:t xml:space="preserve"> – </w:t>
      </w:r>
      <w:r w:rsidR="00FA13F9" w:rsidRPr="00134F82">
        <w:t>724,</w:t>
      </w:r>
      <w:r w:rsidR="00134F82" w:rsidRPr="00134F82">
        <w:t>3</w:t>
      </w:r>
      <w:r w:rsidR="00B37E71" w:rsidRPr="00134F82">
        <w:t xml:space="preserve"> </w:t>
      </w:r>
      <w:r w:rsidRPr="00134F82">
        <w:t>tūkst. Eur</w:t>
      </w:r>
      <w:bookmarkEnd w:id="1"/>
      <w:r w:rsidR="00B37E71" w:rsidRPr="00134F82">
        <w:t xml:space="preserve"> (</w:t>
      </w:r>
      <w:r w:rsidR="00134F82" w:rsidRPr="00134F82">
        <w:t>mažinama 0,6</w:t>
      </w:r>
      <w:r w:rsidR="00B3014E" w:rsidRPr="00134F82">
        <w:t xml:space="preserve"> </w:t>
      </w:r>
      <w:r w:rsidR="00B37E71" w:rsidRPr="00134F82">
        <w:t xml:space="preserve">tūkst. Eur </w:t>
      </w:r>
      <w:r w:rsidR="00604049" w:rsidRPr="00134F82">
        <w:t>sociali</w:t>
      </w:r>
      <w:r w:rsidR="004549B8">
        <w:t>n</w:t>
      </w:r>
      <w:r w:rsidR="00747651">
        <w:t>ei</w:t>
      </w:r>
      <w:r w:rsidR="004549B8">
        <w:t xml:space="preserve"> paramai mokiniams</w:t>
      </w:r>
      <w:r w:rsidR="00B37E71" w:rsidRPr="00134F82">
        <w:t>)</w:t>
      </w:r>
      <w:r w:rsidR="00A23967" w:rsidRPr="00134F82">
        <w:t>.</w:t>
      </w:r>
      <w:r w:rsidR="009A015F" w:rsidRPr="00134F82">
        <w:t xml:space="preserve"> </w:t>
      </w:r>
    </w:p>
    <w:p w14:paraId="69A47E53" w14:textId="1CEC6F75" w:rsidR="004549B8" w:rsidRPr="004549B8" w:rsidRDefault="00E86A1F" w:rsidP="00726A06">
      <w:pPr>
        <w:tabs>
          <w:tab w:val="left" w:pos="0"/>
          <w:tab w:val="left" w:pos="709"/>
        </w:tabs>
        <w:spacing w:line="360" w:lineRule="auto"/>
        <w:jc w:val="both"/>
      </w:pPr>
      <w:r w:rsidRPr="004549B8">
        <w:rPr>
          <w:b/>
          <w:bCs/>
          <w:i/>
          <w:iCs/>
        </w:rPr>
        <w:t>Investicijų projektų</w:t>
      </w:r>
      <w:r w:rsidR="009C5BEC" w:rsidRPr="004549B8">
        <w:rPr>
          <w:b/>
          <w:bCs/>
          <w:i/>
          <w:iCs/>
        </w:rPr>
        <w:t xml:space="preserve"> programa (0</w:t>
      </w:r>
      <w:r w:rsidRPr="004549B8">
        <w:rPr>
          <w:b/>
          <w:bCs/>
          <w:i/>
          <w:iCs/>
        </w:rPr>
        <w:t>2</w:t>
      </w:r>
      <w:r w:rsidR="009C5BEC" w:rsidRPr="004549B8">
        <w:rPr>
          <w:b/>
          <w:bCs/>
          <w:i/>
          <w:iCs/>
        </w:rPr>
        <w:t>)</w:t>
      </w:r>
      <w:r w:rsidR="009C5BEC" w:rsidRPr="004549B8">
        <w:t xml:space="preserve"> –</w:t>
      </w:r>
      <w:r w:rsidR="00826441" w:rsidRPr="004549B8">
        <w:t xml:space="preserve"> </w:t>
      </w:r>
      <w:r w:rsidR="008A20C3" w:rsidRPr="004549B8">
        <w:t>atsirado poreikis pakeisti suplanuotas lėšas</w:t>
      </w:r>
      <w:r w:rsidR="000F3551" w:rsidRPr="004549B8">
        <w:t xml:space="preserve"> </w:t>
      </w:r>
      <w:bookmarkStart w:id="2" w:name="_Hlk174086596"/>
      <w:r w:rsidR="000F3551" w:rsidRPr="004549B8">
        <w:t>–</w:t>
      </w:r>
      <w:bookmarkEnd w:id="2"/>
      <w:r w:rsidR="0015445D" w:rsidRPr="004549B8">
        <w:t xml:space="preserve"> </w:t>
      </w:r>
      <w:r w:rsidR="000F3551" w:rsidRPr="004549B8">
        <w:t>Likučio (L) lėšos</w:t>
      </w:r>
      <w:r w:rsidR="00003982" w:rsidRPr="004549B8">
        <w:t xml:space="preserve"> sudarys </w:t>
      </w:r>
      <w:r w:rsidR="000F3551" w:rsidRPr="004549B8">
        <w:t xml:space="preserve"> </w:t>
      </w:r>
      <w:bookmarkStart w:id="3" w:name="_Hlk174086698"/>
      <w:r w:rsidR="000F3551" w:rsidRPr="004549B8">
        <w:t>–</w:t>
      </w:r>
      <w:bookmarkEnd w:id="3"/>
      <w:r w:rsidR="000F3551" w:rsidRPr="004549B8">
        <w:t xml:space="preserve"> </w:t>
      </w:r>
      <w:r w:rsidR="00604049" w:rsidRPr="004549B8">
        <w:t>67</w:t>
      </w:r>
      <w:r w:rsidR="00CA1C21" w:rsidRPr="004549B8">
        <w:t>7</w:t>
      </w:r>
      <w:r w:rsidR="00604049" w:rsidRPr="004549B8">
        <w:t>6,1</w:t>
      </w:r>
      <w:r w:rsidR="000F3551" w:rsidRPr="004549B8">
        <w:t xml:space="preserve"> tūkst. Eur</w:t>
      </w:r>
      <w:r w:rsidR="008B03E1">
        <w:t xml:space="preserve">; </w:t>
      </w:r>
      <w:r w:rsidR="004549B8" w:rsidRPr="004549B8">
        <w:t xml:space="preserve"> </w:t>
      </w:r>
      <w:r w:rsidR="008B03E1" w:rsidRPr="008B03E1">
        <w:t xml:space="preserve">Europos sąjungos (ES) lėšos sudarys – </w:t>
      </w:r>
      <w:r w:rsidR="008B03E1">
        <w:t>7975,3</w:t>
      </w:r>
      <w:r w:rsidR="008B03E1" w:rsidRPr="008B03E1">
        <w:t xml:space="preserve"> tūkst. Eur</w:t>
      </w:r>
      <w:r w:rsidR="008B03E1">
        <w:t xml:space="preserve">; </w:t>
      </w:r>
      <w:r w:rsidR="008B03E1" w:rsidRPr="008B03E1">
        <w:t xml:space="preserve"> </w:t>
      </w:r>
      <w:r w:rsidR="00747651">
        <w:t xml:space="preserve">Grąžintos biudžeto lėšos baigus projektus, finansuojamus Europos sąjungos, kitos tarptautinės finansinės paramos ir bendrojo finansavimo lėšomis SB(ES) sudarys </w:t>
      </w:r>
      <w:r w:rsidR="00747651" w:rsidRPr="00747651">
        <w:t xml:space="preserve">– </w:t>
      </w:r>
      <w:r w:rsidR="00747651">
        <w:t>1390,4</w:t>
      </w:r>
      <w:r w:rsidR="00747651" w:rsidRPr="00747651">
        <w:t xml:space="preserve"> tūkst. Eur</w:t>
      </w:r>
      <w:r w:rsidR="00747651">
        <w:t xml:space="preserve">. </w:t>
      </w:r>
      <w:r w:rsidR="00106BFD">
        <w:t>B</w:t>
      </w:r>
      <w:r w:rsidR="004549B8" w:rsidRPr="004549B8">
        <w:t xml:space="preserve">endrai </w:t>
      </w:r>
      <w:r w:rsidR="00106BFD">
        <w:t xml:space="preserve">(02) programos </w:t>
      </w:r>
      <w:r w:rsidR="004549B8" w:rsidRPr="004549B8">
        <w:t>lėšos nesikeičia, bet perskirstomos tarp projektų</w:t>
      </w:r>
      <w:r w:rsidR="00106BFD">
        <w:t>.</w:t>
      </w:r>
    </w:p>
    <w:p w14:paraId="3A18334C" w14:textId="113CF54B" w:rsidR="00046C27" w:rsidRDefault="00E36613" w:rsidP="00726A06">
      <w:pPr>
        <w:tabs>
          <w:tab w:val="left" w:pos="0"/>
          <w:tab w:val="left" w:pos="709"/>
        </w:tabs>
        <w:spacing w:line="360" w:lineRule="auto"/>
        <w:jc w:val="both"/>
      </w:pPr>
      <w:r w:rsidRPr="00E36613">
        <w:rPr>
          <w:b/>
          <w:bCs/>
          <w:i/>
          <w:iCs/>
        </w:rPr>
        <w:t xml:space="preserve">Urbanistinės plėtros </w:t>
      </w:r>
      <w:r w:rsidR="00046C27" w:rsidRPr="00E36613">
        <w:rPr>
          <w:b/>
          <w:bCs/>
          <w:i/>
          <w:iCs/>
        </w:rPr>
        <w:t>programa (0</w:t>
      </w:r>
      <w:r w:rsidRPr="00E36613">
        <w:rPr>
          <w:b/>
          <w:bCs/>
          <w:i/>
          <w:iCs/>
        </w:rPr>
        <w:t>3</w:t>
      </w:r>
      <w:r w:rsidR="00046C27" w:rsidRPr="00E36613">
        <w:rPr>
          <w:b/>
          <w:bCs/>
          <w:i/>
          <w:iCs/>
        </w:rPr>
        <w:t>) –</w:t>
      </w:r>
      <w:r w:rsidR="00EC7D65" w:rsidRPr="00E36613">
        <w:rPr>
          <w:b/>
          <w:bCs/>
          <w:i/>
          <w:iCs/>
        </w:rPr>
        <w:t xml:space="preserve"> </w:t>
      </w:r>
      <w:r w:rsidR="00046C27" w:rsidRPr="00E36613">
        <w:t xml:space="preserve">Savivaldybės </w:t>
      </w:r>
      <w:r w:rsidRPr="00E36613">
        <w:t>biudžeto</w:t>
      </w:r>
      <w:r w:rsidR="00046C27" w:rsidRPr="00E36613">
        <w:t xml:space="preserve"> lėšos (SB) sudarys – </w:t>
      </w:r>
      <w:r w:rsidR="00EC7D65" w:rsidRPr="00E36613">
        <w:t>2</w:t>
      </w:r>
      <w:r w:rsidRPr="00E36613">
        <w:t>34,9</w:t>
      </w:r>
      <w:r w:rsidR="00EC7D65" w:rsidRPr="00E36613">
        <w:t xml:space="preserve"> tūkst. Eur, (SB) lėšos </w:t>
      </w:r>
      <w:r w:rsidRPr="00E36613">
        <w:t xml:space="preserve">mažinamos 69,9 </w:t>
      </w:r>
      <w:r w:rsidR="00EC7D65" w:rsidRPr="00E36613">
        <w:t>tūkst. Eur</w:t>
      </w:r>
      <w:r w:rsidRPr="00E36613">
        <w:t xml:space="preserve"> ir perkeliamos į kitas programas.</w:t>
      </w:r>
    </w:p>
    <w:p w14:paraId="01669BE5" w14:textId="477F2BE6" w:rsidR="00E36613" w:rsidRPr="00E36613" w:rsidRDefault="00E36613" w:rsidP="00E36613">
      <w:pPr>
        <w:tabs>
          <w:tab w:val="left" w:pos="0"/>
          <w:tab w:val="left" w:pos="709"/>
        </w:tabs>
        <w:spacing w:line="360" w:lineRule="auto"/>
        <w:jc w:val="both"/>
      </w:pPr>
      <w:r>
        <w:rPr>
          <w:b/>
          <w:bCs/>
          <w:i/>
          <w:iCs/>
        </w:rPr>
        <w:lastRenderedPageBreak/>
        <w:t>Ekonominės</w:t>
      </w:r>
      <w:r w:rsidRPr="00E36613">
        <w:rPr>
          <w:b/>
          <w:bCs/>
          <w:i/>
          <w:iCs/>
        </w:rPr>
        <w:t xml:space="preserve"> plėtros </w:t>
      </w:r>
      <w:r>
        <w:rPr>
          <w:b/>
          <w:bCs/>
          <w:i/>
          <w:iCs/>
        </w:rPr>
        <w:t xml:space="preserve">ir verslo skatinimo </w:t>
      </w:r>
      <w:r w:rsidRPr="00E36613">
        <w:rPr>
          <w:b/>
          <w:bCs/>
          <w:i/>
          <w:iCs/>
        </w:rPr>
        <w:t>programa (0</w:t>
      </w:r>
      <w:r>
        <w:rPr>
          <w:b/>
          <w:bCs/>
          <w:i/>
          <w:iCs/>
        </w:rPr>
        <w:t>5</w:t>
      </w:r>
      <w:r w:rsidRPr="00E36613">
        <w:rPr>
          <w:b/>
          <w:bCs/>
          <w:i/>
          <w:iCs/>
        </w:rPr>
        <w:t xml:space="preserve">) – </w:t>
      </w:r>
      <w:r w:rsidRPr="00E36613">
        <w:t xml:space="preserve">Savivaldybės biudžeto lėšos (SB) sudarys – </w:t>
      </w:r>
      <w:r>
        <w:t>3365,0</w:t>
      </w:r>
      <w:r w:rsidRPr="00E36613">
        <w:t xml:space="preserve"> tūkst. Eur</w:t>
      </w:r>
      <w:r>
        <w:t>.</w:t>
      </w:r>
      <w:r w:rsidRPr="00E36613">
        <w:t xml:space="preserve"> (SB) lėšos mažinamos </w:t>
      </w:r>
      <w:r>
        <w:t>120,0</w:t>
      </w:r>
      <w:r w:rsidRPr="00E36613">
        <w:t xml:space="preserve"> tūkst. Eur ir perkeliamos į kitas programas.</w:t>
      </w:r>
    </w:p>
    <w:p w14:paraId="10E1291C" w14:textId="6DCD4A1C" w:rsidR="00135B87" w:rsidRPr="009C1993" w:rsidRDefault="004C7C72" w:rsidP="00726A06">
      <w:pPr>
        <w:tabs>
          <w:tab w:val="left" w:pos="0"/>
          <w:tab w:val="left" w:pos="709"/>
        </w:tabs>
        <w:spacing w:line="360" w:lineRule="auto"/>
        <w:jc w:val="both"/>
      </w:pPr>
      <w:r w:rsidRPr="00135B87">
        <w:rPr>
          <w:b/>
          <w:bCs/>
          <w:i/>
          <w:iCs/>
        </w:rPr>
        <w:t xml:space="preserve">Savivaldybės turto valdymo programa (06) – </w:t>
      </w:r>
      <w:bookmarkStart w:id="4" w:name="_Hlk174358324"/>
      <w:bookmarkStart w:id="5" w:name="_Hlk183088219"/>
      <w:bookmarkStart w:id="6" w:name="_Hlk181863871"/>
      <w:r w:rsidR="00135B87" w:rsidRPr="00135B87">
        <w:t xml:space="preserve">Pajamų įmokų ir kitų pajamų (įstaigų pajamos už paslaugas) lėšos </w:t>
      </w:r>
      <w:bookmarkEnd w:id="4"/>
      <w:r w:rsidR="00135B87" w:rsidRPr="00135B87">
        <w:t xml:space="preserve">(SP)  </w:t>
      </w:r>
      <w:r w:rsidR="00135B87" w:rsidRPr="00747651">
        <w:t xml:space="preserve">sudarys – </w:t>
      </w:r>
      <w:r w:rsidR="00747651" w:rsidRPr="00747651">
        <w:t>720</w:t>
      </w:r>
      <w:r w:rsidR="00135B87" w:rsidRPr="00747651">
        <w:t xml:space="preserve">,0 tūkst. Eur. </w:t>
      </w:r>
      <w:r w:rsidR="009C1993" w:rsidRPr="00747651">
        <w:t xml:space="preserve">Surinkus </w:t>
      </w:r>
      <w:r w:rsidR="009C1993" w:rsidRPr="009C1993">
        <w:t>viršplaninių pajamų už patalpų nuomą</w:t>
      </w:r>
      <w:r w:rsidR="00A5703C">
        <w:t>,</w:t>
      </w:r>
      <w:r w:rsidR="009C1993" w:rsidRPr="009C1993">
        <w:t xml:space="preserve"> (SP)</w:t>
      </w:r>
      <w:r w:rsidR="00122215">
        <w:t xml:space="preserve"> lėšos </w:t>
      </w:r>
      <w:r w:rsidR="009C1993" w:rsidRPr="009C1993">
        <w:t>didinamos 75,0 tūkst. Eur</w:t>
      </w:r>
      <w:r w:rsidR="009C1993">
        <w:t>.</w:t>
      </w:r>
    </w:p>
    <w:bookmarkEnd w:id="5"/>
    <w:bookmarkEnd w:id="6"/>
    <w:p w14:paraId="717516C6" w14:textId="1B23F3BC" w:rsidR="000F5938" w:rsidRPr="00E603C8" w:rsidRDefault="003D4713" w:rsidP="00726A06">
      <w:pPr>
        <w:tabs>
          <w:tab w:val="left" w:pos="0"/>
          <w:tab w:val="left" w:pos="709"/>
        </w:tabs>
        <w:spacing w:line="360" w:lineRule="auto"/>
        <w:jc w:val="both"/>
      </w:pPr>
      <w:r w:rsidRPr="00E603C8">
        <w:rPr>
          <w:b/>
          <w:bCs/>
          <w:i/>
          <w:iCs/>
        </w:rPr>
        <w:t>Miesto infrastruktūros objektų plėtros, modernizavimo  ir priežiūros programa</w:t>
      </w:r>
      <w:r w:rsidRPr="00E603C8">
        <w:rPr>
          <w:b/>
          <w:bCs/>
        </w:rPr>
        <w:t xml:space="preserve"> </w:t>
      </w:r>
      <w:r w:rsidRPr="00E603C8">
        <w:rPr>
          <w:b/>
          <w:bCs/>
          <w:i/>
          <w:iCs/>
        </w:rPr>
        <w:t>(10)</w:t>
      </w:r>
      <w:r w:rsidRPr="00E603C8">
        <w:t xml:space="preserve"> –</w:t>
      </w:r>
      <w:r w:rsidR="00C10A05" w:rsidRPr="00E603C8">
        <w:t xml:space="preserve"> </w:t>
      </w:r>
      <w:r w:rsidR="004C7594" w:rsidRPr="00E603C8">
        <w:t>pagal poreikį ir būtinumą koreguojamos Savivaldybės biudžeto (SB) lėšos</w:t>
      </w:r>
      <w:r w:rsidR="00E5090A" w:rsidRPr="00E603C8">
        <w:t xml:space="preserve">. Savivaldybės biudžeto </w:t>
      </w:r>
      <w:r w:rsidR="00A23967" w:rsidRPr="00E603C8">
        <w:t>(SB)</w:t>
      </w:r>
      <w:r w:rsidR="00443FDB" w:rsidRPr="00E603C8">
        <w:t xml:space="preserve"> </w:t>
      </w:r>
      <w:r w:rsidR="00E5090A" w:rsidRPr="00E603C8">
        <w:t xml:space="preserve">lėšos sudarys </w:t>
      </w:r>
      <w:bookmarkStart w:id="7" w:name="_Hlk179194827"/>
      <w:r w:rsidR="007B450E" w:rsidRPr="00E603C8">
        <w:t>–</w:t>
      </w:r>
      <w:r w:rsidR="00A23967" w:rsidRPr="00E603C8">
        <w:t xml:space="preserve"> </w:t>
      </w:r>
      <w:r w:rsidR="000F5938" w:rsidRPr="00E603C8">
        <w:t>14</w:t>
      </w:r>
      <w:r w:rsidR="00E603C8" w:rsidRPr="00E603C8">
        <w:t>246,7</w:t>
      </w:r>
      <w:r w:rsidR="00A23967" w:rsidRPr="00E603C8">
        <w:t xml:space="preserve"> tūkst. Eur </w:t>
      </w:r>
      <w:bookmarkEnd w:id="7"/>
      <w:r w:rsidR="00E5090A" w:rsidRPr="00E603C8">
        <w:t>(</w:t>
      </w:r>
      <w:r w:rsidR="00E603C8" w:rsidRPr="00E603C8">
        <w:t>60,0</w:t>
      </w:r>
      <w:r w:rsidR="00E5090A" w:rsidRPr="00E603C8">
        <w:t xml:space="preserve"> tūkst. Eur </w:t>
      </w:r>
      <w:r w:rsidR="00E603C8" w:rsidRPr="00E603C8">
        <w:t xml:space="preserve">didinamos Savivaldybės </w:t>
      </w:r>
      <w:r w:rsidR="00E603C8">
        <w:t xml:space="preserve">biudžeto lėšos </w:t>
      </w:r>
      <w:r w:rsidR="00E603C8" w:rsidRPr="00E603C8">
        <w:t>ir perskirstomos tarp priemonių</w:t>
      </w:r>
      <w:r w:rsidR="00EF77CD" w:rsidRPr="00E603C8">
        <w:t>).</w:t>
      </w:r>
      <w:r w:rsidR="00EF6A2B" w:rsidRPr="00E603C8">
        <w:t xml:space="preserve"> </w:t>
      </w:r>
      <w:bookmarkStart w:id="8" w:name="_Hlk168925731"/>
      <w:r w:rsidR="00374306" w:rsidRPr="00374306">
        <w:t xml:space="preserve">Grąžintos biudžeto lėšos baigus projektus, finansuojamus Europos sąjungos, kitos tarptautinės finansinės paramos ir bendrojo finansavimo lėšomis SB(ES) </w:t>
      </w:r>
      <w:r w:rsidR="00374306">
        <w:t xml:space="preserve">didinamos 26,2 tūkst. Eur ir </w:t>
      </w:r>
      <w:r w:rsidR="00374306" w:rsidRPr="00374306">
        <w:t xml:space="preserve">SB(ES) sudarys – </w:t>
      </w:r>
      <w:r w:rsidR="00374306">
        <w:t>26,2</w:t>
      </w:r>
      <w:r w:rsidR="00374306" w:rsidRPr="00374306">
        <w:t xml:space="preserve"> tūkst. Eur.</w:t>
      </w:r>
    </w:p>
    <w:p w14:paraId="45A85186" w14:textId="4402062F" w:rsidR="009A0A02" w:rsidRPr="00902AAD" w:rsidRDefault="009A0A02" w:rsidP="009A0A02">
      <w:pPr>
        <w:tabs>
          <w:tab w:val="left" w:pos="0"/>
          <w:tab w:val="left" w:pos="709"/>
        </w:tabs>
        <w:spacing w:line="360" w:lineRule="auto"/>
        <w:jc w:val="both"/>
        <w:rPr>
          <w:color w:val="FF0000"/>
        </w:rPr>
      </w:pPr>
      <w:bookmarkStart w:id="9" w:name="_Hlk168926173"/>
      <w:r w:rsidRPr="00374306">
        <w:rPr>
          <w:b/>
          <w:bCs/>
          <w:i/>
          <w:iCs/>
        </w:rPr>
        <w:t>Kultūros ir meno programa (11)</w:t>
      </w:r>
      <w:r w:rsidRPr="00374306">
        <w:rPr>
          <w:i/>
          <w:iCs/>
        </w:rPr>
        <w:t xml:space="preserve"> – </w:t>
      </w:r>
      <w:r w:rsidRPr="00374306">
        <w:t xml:space="preserve"> Savivaldybės biudžeto lėšos (SB) sudarys – 92</w:t>
      </w:r>
      <w:r w:rsidR="00374306" w:rsidRPr="00374306">
        <w:t>33,4</w:t>
      </w:r>
      <w:r w:rsidRPr="00374306">
        <w:t xml:space="preserve"> tūkst. Eur ((SB) lėšos </w:t>
      </w:r>
      <w:r w:rsidR="00EF77CD" w:rsidRPr="00374306">
        <w:t xml:space="preserve">didinamos </w:t>
      </w:r>
      <w:r w:rsidR="00374306" w:rsidRPr="00374306">
        <w:t>6,2</w:t>
      </w:r>
      <w:r w:rsidR="00EF77CD" w:rsidRPr="00374306">
        <w:t xml:space="preserve"> tūkst. Eur</w:t>
      </w:r>
      <w:r w:rsidRPr="00374306">
        <w:t>).</w:t>
      </w:r>
      <w:r w:rsidR="00EF77CD" w:rsidRPr="00374306">
        <w:t xml:space="preserve"> </w:t>
      </w:r>
      <w:bookmarkStart w:id="10" w:name="_Hlk183159364"/>
      <w:r w:rsidR="00D26C63" w:rsidRPr="00374306">
        <w:t xml:space="preserve">Pajamų įmokų ir kitų pajamų (įstaigų pajamos už paslaugas) lėšos (SP) sudarys   </w:t>
      </w:r>
      <w:r w:rsidR="00EF77CD" w:rsidRPr="00374306">
        <w:t>– 8</w:t>
      </w:r>
      <w:r w:rsidR="00374306" w:rsidRPr="00374306">
        <w:t>83,4</w:t>
      </w:r>
      <w:r w:rsidR="00EF77CD" w:rsidRPr="00374306">
        <w:t xml:space="preserve"> tūkst. Eur ((SP) didėja </w:t>
      </w:r>
      <w:r w:rsidR="00374306" w:rsidRPr="00374306">
        <w:t>5,7</w:t>
      </w:r>
      <w:r w:rsidR="00EF77CD" w:rsidRPr="00374306">
        <w:t xml:space="preserve"> tūkst. Eur</w:t>
      </w:r>
      <w:r w:rsidR="00C011D7" w:rsidRPr="00374306">
        <w:t>)</w:t>
      </w:r>
      <w:r w:rsidR="005227E0" w:rsidRPr="00374306">
        <w:t xml:space="preserve">. </w:t>
      </w:r>
      <w:bookmarkEnd w:id="10"/>
    </w:p>
    <w:bookmarkEnd w:id="9"/>
    <w:p w14:paraId="3A2FD65D" w14:textId="23AB9834" w:rsidR="0004383E" w:rsidRPr="00A27F07" w:rsidRDefault="00885A18" w:rsidP="0004383E">
      <w:pPr>
        <w:tabs>
          <w:tab w:val="left" w:pos="0"/>
          <w:tab w:val="left" w:pos="709"/>
        </w:tabs>
        <w:spacing w:line="360" w:lineRule="auto"/>
        <w:jc w:val="both"/>
      </w:pPr>
      <w:r w:rsidRPr="00A27F07">
        <w:rPr>
          <w:b/>
          <w:bCs/>
          <w:i/>
          <w:iCs/>
        </w:rPr>
        <w:t>Švietimo ir ugdymo programa (13)</w:t>
      </w:r>
      <w:r w:rsidRPr="00A27F07">
        <w:rPr>
          <w:i/>
          <w:iCs/>
        </w:rPr>
        <w:t xml:space="preserve"> – </w:t>
      </w:r>
      <w:r w:rsidRPr="00A27F07">
        <w:t xml:space="preserve"> </w:t>
      </w:r>
      <w:bookmarkStart w:id="11" w:name="_Hlk176768160"/>
      <w:r w:rsidR="0068564D" w:rsidRPr="00A27F07">
        <w:t xml:space="preserve">Savivaldybės biudžeto </w:t>
      </w:r>
      <w:r w:rsidR="00BD356A" w:rsidRPr="00A27F07">
        <w:t xml:space="preserve">lėšos </w:t>
      </w:r>
      <w:bookmarkEnd w:id="8"/>
      <w:r w:rsidRPr="00A27F07">
        <w:t xml:space="preserve"> (</w:t>
      </w:r>
      <w:r w:rsidR="0068564D" w:rsidRPr="00A27F07">
        <w:t>SB</w:t>
      </w:r>
      <w:r w:rsidR="00BD356A" w:rsidRPr="00A27F07">
        <w:t>)</w:t>
      </w:r>
      <w:r w:rsidRPr="00A27F07">
        <w:t xml:space="preserve"> </w:t>
      </w:r>
      <w:bookmarkStart w:id="12" w:name="_Hlk179202319"/>
      <w:r w:rsidR="00961F2A" w:rsidRPr="00A27F07">
        <w:t xml:space="preserve">sudarys </w:t>
      </w:r>
      <w:r w:rsidRPr="00A27F07">
        <w:t xml:space="preserve">– </w:t>
      </w:r>
      <w:r w:rsidR="00A27F07" w:rsidRPr="00A27F07">
        <w:t>29408,1</w:t>
      </w:r>
      <w:r w:rsidRPr="00A27F07">
        <w:t xml:space="preserve"> tūkst. Eur.</w:t>
      </w:r>
      <w:r w:rsidR="00A66E7C" w:rsidRPr="00A27F07">
        <w:t xml:space="preserve"> </w:t>
      </w:r>
      <w:bookmarkStart w:id="13" w:name="_Hlk168989566"/>
      <w:bookmarkStart w:id="14" w:name="_Hlk176790645"/>
      <w:bookmarkEnd w:id="11"/>
      <w:bookmarkEnd w:id="12"/>
      <w:r w:rsidR="00BB00B5" w:rsidRPr="00A27F07">
        <w:t>(</w:t>
      </w:r>
      <w:r w:rsidR="00286B01" w:rsidRPr="00A27F07">
        <w:t>SB</w:t>
      </w:r>
      <w:r w:rsidR="00BB00B5" w:rsidRPr="00A27F07">
        <w:t xml:space="preserve">) </w:t>
      </w:r>
      <w:r w:rsidR="00286B01" w:rsidRPr="00A27F07">
        <w:t xml:space="preserve">lėšos </w:t>
      </w:r>
      <w:r w:rsidR="00472CB8" w:rsidRPr="00A27F07">
        <w:t xml:space="preserve">didinamos </w:t>
      </w:r>
      <w:r w:rsidR="00A27F07" w:rsidRPr="00A27F07">
        <w:t>782,5</w:t>
      </w:r>
      <w:r w:rsidR="00472CB8" w:rsidRPr="00A27F07">
        <w:t xml:space="preserve"> tūkst. Eur</w:t>
      </w:r>
      <w:bookmarkStart w:id="15" w:name="_Hlk180143240"/>
      <w:r w:rsidR="00A27F07" w:rsidRPr="00A27F07">
        <w:t xml:space="preserve"> ir paskirstomos tarp priemonių.</w:t>
      </w:r>
    </w:p>
    <w:bookmarkEnd w:id="13"/>
    <w:bookmarkEnd w:id="14"/>
    <w:bookmarkEnd w:id="15"/>
    <w:p w14:paraId="6A578D17" w14:textId="568135F6" w:rsidR="00885A18" w:rsidRPr="00A27F07" w:rsidRDefault="00885A18" w:rsidP="00885A18">
      <w:pPr>
        <w:tabs>
          <w:tab w:val="left" w:pos="0"/>
          <w:tab w:val="left" w:pos="709"/>
        </w:tabs>
        <w:spacing w:line="360" w:lineRule="auto"/>
        <w:jc w:val="both"/>
      </w:pPr>
      <w:r w:rsidRPr="00A27F07">
        <w:rPr>
          <w:b/>
          <w:bCs/>
          <w:i/>
          <w:iCs/>
        </w:rPr>
        <w:t>Socialinės paramos įgyvendinimo programa (15)</w:t>
      </w:r>
      <w:r w:rsidRPr="00A27F07">
        <w:rPr>
          <w:i/>
          <w:iCs/>
        </w:rPr>
        <w:t xml:space="preserve">  </w:t>
      </w:r>
      <w:r w:rsidRPr="00A27F07">
        <w:t xml:space="preserve">–  </w:t>
      </w:r>
      <w:r w:rsidR="00A27F07" w:rsidRPr="00A27F07">
        <w:t xml:space="preserve">Savivaldybės biudžeto lėšos (SB) sudarys – </w:t>
      </w:r>
      <w:r w:rsidR="00A27F07">
        <w:t>15821,5</w:t>
      </w:r>
      <w:r w:rsidR="00A27F07" w:rsidRPr="00A27F07">
        <w:t xml:space="preserve"> tūkst. Eur ((SB) lėšos </w:t>
      </w:r>
      <w:r w:rsidR="00A27F07">
        <w:t>maži</w:t>
      </w:r>
      <w:r w:rsidR="00A27F07" w:rsidRPr="00A27F07">
        <w:t xml:space="preserve">namos </w:t>
      </w:r>
      <w:r w:rsidR="00A27F07">
        <w:t>109,4</w:t>
      </w:r>
      <w:r w:rsidR="00A27F07" w:rsidRPr="00A27F07">
        <w:t xml:space="preserve"> tūkst. Eur).</w:t>
      </w:r>
      <w:r w:rsidR="00A27F07" w:rsidRPr="00A27F07">
        <w:rPr>
          <w:i/>
          <w:iCs/>
        </w:rPr>
        <w:t xml:space="preserve"> </w:t>
      </w:r>
      <w:r w:rsidR="00972F7E" w:rsidRPr="00A27F07">
        <w:t>Valstyb</w:t>
      </w:r>
      <w:r w:rsidR="00A3228A" w:rsidRPr="00A27F07">
        <w:t>inėms (valstybės perduotoms savivaldybėms)</w:t>
      </w:r>
      <w:r w:rsidR="005D0A03" w:rsidRPr="00A27F07">
        <w:t xml:space="preserve"> funkcijoms at</w:t>
      </w:r>
      <w:r w:rsidR="00972F7E" w:rsidRPr="00A27F07">
        <w:t>likti</w:t>
      </w:r>
      <w:r w:rsidR="005D0A03" w:rsidRPr="00A27F07">
        <w:t xml:space="preserve"> lėšos</w:t>
      </w:r>
      <w:r w:rsidR="00972F7E" w:rsidRPr="00A27F07">
        <w:t xml:space="preserve"> (VBSF) </w:t>
      </w:r>
      <w:r w:rsidR="008500E2" w:rsidRPr="00A27F07">
        <w:t xml:space="preserve">sudarys </w:t>
      </w:r>
      <w:r w:rsidR="00972F7E" w:rsidRPr="00A27F07">
        <w:t xml:space="preserve">– </w:t>
      </w:r>
      <w:r w:rsidR="004C7C72" w:rsidRPr="00A27F07">
        <w:t>89</w:t>
      </w:r>
      <w:r w:rsidR="00A27F07" w:rsidRPr="00A27F07">
        <w:t>76,4</w:t>
      </w:r>
      <w:r w:rsidR="00972F7E" w:rsidRPr="00A27F07">
        <w:t xml:space="preserve"> tūkst. Eur</w:t>
      </w:r>
      <w:r w:rsidR="00C03505" w:rsidRPr="00A27F07">
        <w:t>.</w:t>
      </w:r>
      <w:r w:rsidR="00FD5E06" w:rsidRPr="00A27F07">
        <w:t xml:space="preserve"> </w:t>
      </w:r>
      <w:r w:rsidR="004C14E5" w:rsidRPr="00A27F07">
        <w:t xml:space="preserve">((VBSF) lėšos </w:t>
      </w:r>
      <w:r w:rsidR="00A27F07" w:rsidRPr="00A27F07">
        <w:t>mažinamos</w:t>
      </w:r>
      <w:r w:rsidR="004C14E5" w:rsidRPr="00A27F07">
        <w:t xml:space="preserve"> </w:t>
      </w:r>
      <w:r w:rsidR="00A27F07" w:rsidRPr="00A27F07">
        <w:t>15,6</w:t>
      </w:r>
      <w:r w:rsidR="004C14E5" w:rsidRPr="00A27F07">
        <w:t xml:space="preserve"> tūkst. Eur</w:t>
      </w:r>
      <w:r w:rsidR="00A27F07" w:rsidRPr="00A27F07">
        <w:t xml:space="preserve">. </w:t>
      </w:r>
      <w:r w:rsidR="00900EDF" w:rsidRPr="00A27F07">
        <w:t>Valstybės biudžeto lėšos  (VB) sudarys – 17</w:t>
      </w:r>
      <w:r w:rsidR="00A27F07" w:rsidRPr="00A27F07">
        <w:t>83,1</w:t>
      </w:r>
      <w:r w:rsidR="00900EDF" w:rsidRPr="00A27F07">
        <w:t xml:space="preserve"> tūkst. Eur</w:t>
      </w:r>
      <w:r w:rsidR="005316C6" w:rsidRPr="00A27F07">
        <w:t xml:space="preserve"> (didinamos (VB) lėšos </w:t>
      </w:r>
      <w:r w:rsidR="00A27F07" w:rsidRPr="00A27F07">
        <w:t>25,2</w:t>
      </w:r>
      <w:r w:rsidR="005316C6" w:rsidRPr="00A27F07">
        <w:t xml:space="preserve"> tūkst. Eur)</w:t>
      </w:r>
      <w:r w:rsidR="00900EDF" w:rsidRPr="00A27F07">
        <w:t>.</w:t>
      </w:r>
      <w:r w:rsidR="00AF4FC5" w:rsidRPr="00A27F07">
        <w:t xml:space="preserve">  </w:t>
      </w:r>
    </w:p>
    <w:p w14:paraId="356ADAE3" w14:textId="31A59F8B" w:rsidR="00885A18" w:rsidRPr="00A27F07" w:rsidRDefault="00BB063E" w:rsidP="00885A18">
      <w:pPr>
        <w:tabs>
          <w:tab w:val="left" w:pos="0"/>
          <w:tab w:val="left" w:pos="709"/>
        </w:tabs>
        <w:spacing w:line="360" w:lineRule="auto"/>
        <w:jc w:val="both"/>
      </w:pPr>
      <w:r w:rsidRPr="00A27F07">
        <w:tab/>
      </w:r>
      <w:r w:rsidR="008B20EA" w:rsidRPr="00A27F07">
        <w:t>P</w:t>
      </w:r>
      <w:r w:rsidR="00885A18" w:rsidRPr="00A27F07">
        <w:t>akeitimai</w:t>
      </w:r>
      <w:r w:rsidR="008B20EA" w:rsidRPr="00A27F07">
        <w:t xml:space="preserve">  programose</w:t>
      </w:r>
      <w:r w:rsidR="00885A18" w:rsidRPr="00A27F07">
        <w:t xml:space="preserve"> (</w:t>
      </w:r>
      <w:r w:rsidR="008B20EA" w:rsidRPr="00A27F07">
        <w:t xml:space="preserve">priemonės, </w:t>
      </w:r>
      <w:r w:rsidR="00885A18" w:rsidRPr="00A27F07">
        <w:t xml:space="preserve">lėšos, šaltiniai) yra pažymėti raudona spalva </w:t>
      </w:r>
      <w:proofErr w:type="spellStart"/>
      <w:r w:rsidR="00885A18" w:rsidRPr="00A27F07">
        <w:t>Exel</w:t>
      </w:r>
      <w:proofErr w:type="spellEnd"/>
      <w:r w:rsidR="00885A18" w:rsidRPr="00A27F07">
        <w:t xml:space="preserve"> </w:t>
      </w:r>
      <w:r w:rsidR="008B20EA" w:rsidRPr="00A27F07">
        <w:t xml:space="preserve">2 ir 3 </w:t>
      </w:r>
      <w:r w:rsidR="00885A18" w:rsidRPr="00A27F07">
        <w:t>pried</w:t>
      </w:r>
      <w:r w:rsidR="008B20EA" w:rsidRPr="00A27F07">
        <w:t>uose</w:t>
      </w:r>
      <w:r w:rsidR="00885A18" w:rsidRPr="00A27F07">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lastRenderedPageBreak/>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717E8" w14:textId="77777777" w:rsidR="009D3874" w:rsidRDefault="009D3874" w:rsidP="00A52524">
      <w:r>
        <w:separator/>
      </w:r>
    </w:p>
  </w:endnote>
  <w:endnote w:type="continuationSeparator" w:id="0">
    <w:p w14:paraId="1FD1186D" w14:textId="77777777" w:rsidR="009D3874" w:rsidRDefault="009D387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0C06E" w14:textId="77777777" w:rsidR="009D3874" w:rsidRDefault="009D3874" w:rsidP="00A52524">
      <w:r>
        <w:separator/>
      </w:r>
    </w:p>
  </w:footnote>
  <w:footnote w:type="continuationSeparator" w:id="0">
    <w:p w14:paraId="2AAFA67E" w14:textId="77777777" w:rsidR="009D3874" w:rsidRDefault="009D387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49F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C3941"/>
    <w:rsid w:val="000C7788"/>
    <w:rsid w:val="000D3F23"/>
    <w:rsid w:val="000D4A32"/>
    <w:rsid w:val="000D55C4"/>
    <w:rsid w:val="000E2F3E"/>
    <w:rsid w:val="000E3E20"/>
    <w:rsid w:val="000F3551"/>
    <w:rsid w:val="000F47FD"/>
    <w:rsid w:val="000F5938"/>
    <w:rsid w:val="000F6B8A"/>
    <w:rsid w:val="000F7704"/>
    <w:rsid w:val="00104049"/>
    <w:rsid w:val="00106BFD"/>
    <w:rsid w:val="00114AEB"/>
    <w:rsid w:val="00117E43"/>
    <w:rsid w:val="00122215"/>
    <w:rsid w:val="00123228"/>
    <w:rsid w:val="00133661"/>
    <w:rsid w:val="00134F82"/>
    <w:rsid w:val="001352EF"/>
    <w:rsid w:val="00135B87"/>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4306"/>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2720C"/>
    <w:rsid w:val="00434584"/>
    <w:rsid w:val="00441287"/>
    <w:rsid w:val="00443FDB"/>
    <w:rsid w:val="00450256"/>
    <w:rsid w:val="004549B8"/>
    <w:rsid w:val="00455B16"/>
    <w:rsid w:val="00461BF7"/>
    <w:rsid w:val="00462829"/>
    <w:rsid w:val="004724E7"/>
    <w:rsid w:val="00472CB8"/>
    <w:rsid w:val="00481EBB"/>
    <w:rsid w:val="00491B53"/>
    <w:rsid w:val="004A5AF0"/>
    <w:rsid w:val="004A7141"/>
    <w:rsid w:val="004B1BA5"/>
    <w:rsid w:val="004B3489"/>
    <w:rsid w:val="004B5651"/>
    <w:rsid w:val="004B7BC3"/>
    <w:rsid w:val="004C0E56"/>
    <w:rsid w:val="004C1118"/>
    <w:rsid w:val="004C14E5"/>
    <w:rsid w:val="004C20A3"/>
    <w:rsid w:val="004C7594"/>
    <w:rsid w:val="004C7C72"/>
    <w:rsid w:val="004D3C2F"/>
    <w:rsid w:val="004D7AE7"/>
    <w:rsid w:val="004E51DD"/>
    <w:rsid w:val="004E5D2B"/>
    <w:rsid w:val="004F24E2"/>
    <w:rsid w:val="004F6EC8"/>
    <w:rsid w:val="004F7999"/>
    <w:rsid w:val="004F7EF5"/>
    <w:rsid w:val="00503738"/>
    <w:rsid w:val="00504B7D"/>
    <w:rsid w:val="0050689B"/>
    <w:rsid w:val="00520C5A"/>
    <w:rsid w:val="005227E0"/>
    <w:rsid w:val="00523CAF"/>
    <w:rsid w:val="005316C6"/>
    <w:rsid w:val="00531FD1"/>
    <w:rsid w:val="00532877"/>
    <w:rsid w:val="005336FE"/>
    <w:rsid w:val="00536F4F"/>
    <w:rsid w:val="00540B19"/>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5E43DE"/>
    <w:rsid w:val="005F4EF1"/>
    <w:rsid w:val="00604049"/>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47651"/>
    <w:rsid w:val="00751FC1"/>
    <w:rsid w:val="0075269D"/>
    <w:rsid w:val="00754062"/>
    <w:rsid w:val="0076118A"/>
    <w:rsid w:val="00761E17"/>
    <w:rsid w:val="0076256E"/>
    <w:rsid w:val="00763A51"/>
    <w:rsid w:val="00771CC1"/>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F60AF"/>
    <w:rsid w:val="007F7422"/>
    <w:rsid w:val="00807B2C"/>
    <w:rsid w:val="0081207F"/>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870C5"/>
    <w:rsid w:val="0089215A"/>
    <w:rsid w:val="008A1CB6"/>
    <w:rsid w:val="008A20C3"/>
    <w:rsid w:val="008B03E1"/>
    <w:rsid w:val="008B20EA"/>
    <w:rsid w:val="008B7F7D"/>
    <w:rsid w:val="008C6757"/>
    <w:rsid w:val="008D12D1"/>
    <w:rsid w:val="008D23DF"/>
    <w:rsid w:val="008D24EB"/>
    <w:rsid w:val="008D6C97"/>
    <w:rsid w:val="008E0049"/>
    <w:rsid w:val="008F1B79"/>
    <w:rsid w:val="008F3CEE"/>
    <w:rsid w:val="008F7A51"/>
    <w:rsid w:val="00900EDF"/>
    <w:rsid w:val="009022A5"/>
    <w:rsid w:val="00902AAD"/>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03BD"/>
    <w:rsid w:val="009A0A02"/>
    <w:rsid w:val="009A5FF0"/>
    <w:rsid w:val="009B0664"/>
    <w:rsid w:val="009B4236"/>
    <w:rsid w:val="009C1107"/>
    <w:rsid w:val="009C1993"/>
    <w:rsid w:val="009C41D2"/>
    <w:rsid w:val="009C5BEC"/>
    <w:rsid w:val="009D13DC"/>
    <w:rsid w:val="009D143C"/>
    <w:rsid w:val="009D2661"/>
    <w:rsid w:val="009D3004"/>
    <w:rsid w:val="009D387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27F07"/>
    <w:rsid w:val="00A30713"/>
    <w:rsid w:val="00A3228A"/>
    <w:rsid w:val="00A32CC5"/>
    <w:rsid w:val="00A3416E"/>
    <w:rsid w:val="00A34C2B"/>
    <w:rsid w:val="00A50AFE"/>
    <w:rsid w:val="00A52524"/>
    <w:rsid w:val="00A5703C"/>
    <w:rsid w:val="00A65439"/>
    <w:rsid w:val="00A66E7C"/>
    <w:rsid w:val="00A712F3"/>
    <w:rsid w:val="00A719D0"/>
    <w:rsid w:val="00A7365B"/>
    <w:rsid w:val="00A8785C"/>
    <w:rsid w:val="00A87C7C"/>
    <w:rsid w:val="00A901A7"/>
    <w:rsid w:val="00A91746"/>
    <w:rsid w:val="00A936CD"/>
    <w:rsid w:val="00A94900"/>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703E"/>
    <w:rsid w:val="00AF4FC5"/>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11AE3"/>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289C"/>
    <w:rsid w:val="00C76A01"/>
    <w:rsid w:val="00C77A17"/>
    <w:rsid w:val="00C83D58"/>
    <w:rsid w:val="00C858EE"/>
    <w:rsid w:val="00C906DE"/>
    <w:rsid w:val="00C912DF"/>
    <w:rsid w:val="00C9136B"/>
    <w:rsid w:val="00C92C42"/>
    <w:rsid w:val="00C9501B"/>
    <w:rsid w:val="00C9616B"/>
    <w:rsid w:val="00CA0399"/>
    <w:rsid w:val="00CA09B4"/>
    <w:rsid w:val="00CA0EF1"/>
    <w:rsid w:val="00CA1C21"/>
    <w:rsid w:val="00CA47D8"/>
    <w:rsid w:val="00CA5474"/>
    <w:rsid w:val="00CB02C9"/>
    <w:rsid w:val="00CC0DF0"/>
    <w:rsid w:val="00CC3385"/>
    <w:rsid w:val="00CC4225"/>
    <w:rsid w:val="00CD19EC"/>
    <w:rsid w:val="00CD1AC0"/>
    <w:rsid w:val="00CD270F"/>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4507"/>
    <w:rsid w:val="00D56D4E"/>
    <w:rsid w:val="00D627C1"/>
    <w:rsid w:val="00D736F0"/>
    <w:rsid w:val="00D767EA"/>
    <w:rsid w:val="00D82483"/>
    <w:rsid w:val="00D83A57"/>
    <w:rsid w:val="00D872F8"/>
    <w:rsid w:val="00D91E50"/>
    <w:rsid w:val="00D93128"/>
    <w:rsid w:val="00D93470"/>
    <w:rsid w:val="00D96B8F"/>
    <w:rsid w:val="00D97525"/>
    <w:rsid w:val="00DA1A5C"/>
    <w:rsid w:val="00DA31DC"/>
    <w:rsid w:val="00DA4550"/>
    <w:rsid w:val="00DA70DD"/>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20E51"/>
    <w:rsid w:val="00E27484"/>
    <w:rsid w:val="00E31A71"/>
    <w:rsid w:val="00E33DC5"/>
    <w:rsid w:val="00E34311"/>
    <w:rsid w:val="00E350BE"/>
    <w:rsid w:val="00E36613"/>
    <w:rsid w:val="00E43A1C"/>
    <w:rsid w:val="00E46A45"/>
    <w:rsid w:val="00E5090A"/>
    <w:rsid w:val="00E53864"/>
    <w:rsid w:val="00E53CC3"/>
    <w:rsid w:val="00E54BAF"/>
    <w:rsid w:val="00E57C7E"/>
    <w:rsid w:val="00E603C8"/>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17F5"/>
    <w:rsid w:val="00F56BB8"/>
    <w:rsid w:val="00F63C8C"/>
    <w:rsid w:val="00F649EC"/>
    <w:rsid w:val="00F65E61"/>
    <w:rsid w:val="00F83402"/>
    <w:rsid w:val="00F845AA"/>
    <w:rsid w:val="00F86497"/>
    <w:rsid w:val="00F86A79"/>
    <w:rsid w:val="00F86A89"/>
    <w:rsid w:val="00F903A6"/>
    <w:rsid w:val="00FA082B"/>
    <w:rsid w:val="00FA13F9"/>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4474</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2024-12-10T11:23:00Z</dcterms:created>
  <dcterms:modified xsi:type="dcterms:W3CDTF">2024-12-10T11:23:00Z</dcterms:modified>
</cp:coreProperties>
</file>