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DD25E" w14:textId="77777777" w:rsidR="006539FD" w:rsidRPr="00037CC4" w:rsidRDefault="006539FD" w:rsidP="00037CC4">
      <w:pPr>
        <w:tabs>
          <w:tab w:val="left" w:pos="0"/>
        </w:tabs>
        <w:spacing w:line="360" w:lineRule="auto"/>
        <w:jc w:val="center"/>
        <w:rPr>
          <w:rFonts w:ascii="Arial" w:hAnsi="Arial" w:cs="Arial"/>
          <w:b/>
        </w:rPr>
      </w:pPr>
      <w:r w:rsidRPr="00037CC4">
        <w:rPr>
          <w:rFonts w:ascii="Arial" w:hAnsi="Arial" w:cs="Arial"/>
          <w:b/>
        </w:rPr>
        <w:t>AIŠKINAMASIS RAŠTAS</w:t>
      </w:r>
    </w:p>
    <w:p w14:paraId="4F6213AF" w14:textId="77777777" w:rsidR="005859FC" w:rsidRPr="00037CC4" w:rsidRDefault="005859FC" w:rsidP="00037CC4">
      <w:pPr>
        <w:ind w:left="11" w:hanging="11"/>
        <w:jc w:val="center"/>
        <w:rPr>
          <w:rFonts w:ascii="Arial" w:hAnsi="Arial" w:cs="Arial"/>
        </w:rPr>
      </w:pPr>
      <w:r w:rsidRPr="00037CC4">
        <w:rPr>
          <w:rFonts w:ascii="Arial" w:hAnsi="Arial" w:cs="Arial"/>
          <w:b/>
        </w:rPr>
        <w:t>DĖL SAVIVALDYBĖS TARYBOS 2024 M. BIRŽELIO 27 D. SPRENDIMO NR. 1-322 „DĖL SAVIVALDYBĖS TARYBOS 2015 M. VASARIO 23 D. SPRENDIMO NR. 1-34 „DĖL MOKĖJIMO UŽ SOCIALINES PASLAUGAS TVARKOS APRAŠO PATVIRTINIMO IR SAVIVALDYBĖS TARYBOS 2010 M. RUGSĖJO 28 D. SPRENDIMO NR. 1-60-13 1 PUNKTO PRIPAŽINIMO NETEKUSIU GALIOS“ PAKEITIMO“ PAKEITIMO</w:t>
      </w:r>
    </w:p>
    <w:p w14:paraId="12BBDA8D" w14:textId="77777777" w:rsidR="0021258E" w:rsidRPr="00037CC4" w:rsidRDefault="0021258E" w:rsidP="00037CC4">
      <w:pPr>
        <w:spacing w:line="360" w:lineRule="auto"/>
        <w:rPr>
          <w:rFonts w:ascii="Arial" w:hAnsi="Arial" w:cs="Arial"/>
          <w:b/>
        </w:rPr>
      </w:pPr>
    </w:p>
    <w:p w14:paraId="4BBC0965" w14:textId="68058FF2" w:rsidR="006539FD" w:rsidRPr="00037CC4" w:rsidRDefault="00F56BB8" w:rsidP="00037CC4">
      <w:pPr>
        <w:tabs>
          <w:tab w:val="left" w:pos="0"/>
        </w:tabs>
        <w:spacing w:line="360" w:lineRule="auto"/>
        <w:jc w:val="center"/>
        <w:rPr>
          <w:rFonts w:ascii="Arial" w:hAnsi="Arial" w:cs="Arial"/>
        </w:rPr>
      </w:pPr>
      <w:r w:rsidRPr="00037CC4">
        <w:rPr>
          <w:rFonts w:ascii="Arial" w:hAnsi="Arial" w:cs="Arial"/>
        </w:rPr>
        <w:t>20</w:t>
      </w:r>
      <w:r w:rsidR="0078280A" w:rsidRPr="00037CC4">
        <w:rPr>
          <w:rFonts w:ascii="Arial" w:hAnsi="Arial" w:cs="Arial"/>
        </w:rPr>
        <w:t>2</w:t>
      </w:r>
      <w:r w:rsidR="001F5BA8" w:rsidRPr="00037CC4">
        <w:rPr>
          <w:rFonts w:ascii="Arial" w:hAnsi="Arial" w:cs="Arial"/>
        </w:rPr>
        <w:t>4</w:t>
      </w:r>
      <w:r w:rsidRPr="00037CC4">
        <w:rPr>
          <w:rFonts w:ascii="Arial" w:hAnsi="Arial" w:cs="Arial"/>
        </w:rPr>
        <w:t xml:space="preserve"> m.</w:t>
      </w:r>
      <w:r w:rsidR="001F5BA8" w:rsidRPr="00037CC4">
        <w:rPr>
          <w:rFonts w:ascii="Arial" w:hAnsi="Arial" w:cs="Arial"/>
        </w:rPr>
        <w:t xml:space="preserve"> </w:t>
      </w:r>
      <w:r w:rsidR="00CB3120" w:rsidRPr="00037CC4">
        <w:rPr>
          <w:rFonts w:ascii="Arial" w:hAnsi="Arial" w:cs="Arial"/>
        </w:rPr>
        <w:t xml:space="preserve">gruodžio </w:t>
      </w:r>
      <w:r w:rsidR="00037CC4" w:rsidRPr="00037CC4">
        <w:rPr>
          <w:rFonts w:ascii="Arial" w:hAnsi="Arial" w:cs="Arial"/>
        </w:rPr>
        <w:t>6</w:t>
      </w:r>
      <w:r w:rsidR="0021258E" w:rsidRPr="00037CC4">
        <w:rPr>
          <w:rFonts w:ascii="Arial" w:hAnsi="Arial" w:cs="Arial"/>
        </w:rPr>
        <w:t xml:space="preserve"> </w:t>
      </w:r>
      <w:r w:rsidRPr="00037CC4">
        <w:rPr>
          <w:rFonts w:ascii="Arial" w:hAnsi="Arial" w:cs="Arial"/>
        </w:rPr>
        <w:t>d.</w:t>
      </w:r>
    </w:p>
    <w:p w14:paraId="07C14E0C" w14:textId="77777777" w:rsidR="006539FD" w:rsidRPr="00037CC4" w:rsidRDefault="006539FD" w:rsidP="00037CC4">
      <w:pPr>
        <w:tabs>
          <w:tab w:val="left" w:pos="0"/>
        </w:tabs>
        <w:spacing w:line="360" w:lineRule="auto"/>
        <w:jc w:val="center"/>
        <w:rPr>
          <w:rFonts w:ascii="Arial" w:hAnsi="Arial" w:cs="Arial"/>
        </w:rPr>
      </w:pPr>
      <w:r w:rsidRPr="00037CC4">
        <w:rPr>
          <w:rFonts w:ascii="Arial" w:hAnsi="Arial" w:cs="Arial"/>
        </w:rPr>
        <w:t>Panevėžys</w:t>
      </w:r>
    </w:p>
    <w:p w14:paraId="16597C66" w14:textId="77777777" w:rsidR="00B06BEE" w:rsidRPr="00037CC4" w:rsidRDefault="00B06BEE" w:rsidP="00037CC4">
      <w:pPr>
        <w:tabs>
          <w:tab w:val="left" w:pos="0"/>
        </w:tabs>
        <w:spacing w:line="360" w:lineRule="auto"/>
        <w:rPr>
          <w:rFonts w:ascii="Arial" w:hAnsi="Arial" w:cs="Arial"/>
        </w:rPr>
      </w:pPr>
    </w:p>
    <w:p w14:paraId="4F015BA8" w14:textId="77777777" w:rsidR="00037CC4" w:rsidRDefault="00D736F0" w:rsidP="00037CC4">
      <w:pPr>
        <w:pStyle w:val="Sraopastraipa"/>
        <w:numPr>
          <w:ilvl w:val="0"/>
          <w:numId w:val="6"/>
        </w:numPr>
        <w:spacing w:after="0" w:line="360" w:lineRule="auto"/>
        <w:rPr>
          <w:rFonts w:ascii="Arial" w:hAnsi="Arial"/>
          <w:sz w:val="24"/>
          <w:szCs w:val="24"/>
        </w:rPr>
      </w:pPr>
      <w:r w:rsidRPr="00037CC4">
        <w:rPr>
          <w:rFonts w:ascii="Arial" w:hAnsi="Arial"/>
          <w:b/>
          <w:sz w:val="24"/>
          <w:szCs w:val="24"/>
        </w:rPr>
        <w:t>Sprendimo projekto tikslai ir uždaviniai</w:t>
      </w:r>
      <w:r w:rsidR="00E53864" w:rsidRPr="00037CC4">
        <w:rPr>
          <w:rFonts w:ascii="Arial" w:hAnsi="Arial"/>
          <w:b/>
          <w:sz w:val="24"/>
          <w:szCs w:val="24"/>
        </w:rPr>
        <w:t>:</w:t>
      </w:r>
      <w:r w:rsidR="00E53864" w:rsidRPr="00037CC4">
        <w:rPr>
          <w:rFonts w:ascii="Arial" w:hAnsi="Arial"/>
          <w:sz w:val="24"/>
          <w:szCs w:val="24"/>
        </w:rPr>
        <w:t xml:space="preserve"> </w:t>
      </w:r>
      <w:r w:rsidR="00AB12CF" w:rsidRPr="00037CC4">
        <w:rPr>
          <w:rFonts w:ascii="Arial" w:hAnsi="Arial"/>
          <w:sz w:val="24"/>
          <w:szCs w:val="24"/>
        </w:rPr>
        <w:t xml:space="preserve">Tikslas - įgyvendinti </w:t>
      </w:r>
      <w:r w:rsidR="005859FC" w:rsidRPr="00037CC4">
        <w:rPr>
          <w:rFonts w:ascii="Arial" w:hAnsi="Arial"/>
          <w:sz w:val="24"/>
          <w:szCs w:val="24"/>
        </w:rPr>
        <w:t>Lietuvos Respublikos šeimynų įstatymo 7 straipsnio 3 dalies 1 punktu ir 15 straipsnio 2 dalimi, Šeimynų nuostatų, patvirtintų Lietuvos Respublikos socialinės apsaugos ir darbo ministro 2010 m. birželio 28 d. įsakymu Nr. A1-294 „Dėl Šeimynų nuostatų patvirtinimo“, 13 punkte nurodytas nuostatas.</w:t>
      </w:r>
      <w:r w:rsidR="00D8282F" w:rsidRPr="00037CC4">
        <w:rPr>
          <w:rFonts w:ascii="Arial" w:hAnsi="Arial"/>
          <w:sz w:val="24"/>
          <w:szCs w:val="24"/>
        </w:rPr>
        <w:t xml:space="preserve"> </w:t>
      </w:r>
      <w:r w:rsidR="00592FC7" w:rsidRPr="00037CC4">
        <w:rPr>
          <w:rFonts w:ascii="Arial" w:hAnsi="Arial"/>
          <w:iCs/>
          <w:sz w:val="24"/>
          <w:szCs w:val="24"/>
        </w:rPr>
        <w:t>Uždavinys</w:t>
      </w:r>
      <w:r w:rsidR="00B8031B" w:rsidRPr="00037CC4">
        <w:rPr>
          <w:rFonts w:ascii="Arial" w:hAnsi="Arial"/>
          <w:iCs/>
          <w:sz w:val="24"/>
          <w:szCs w:val="24"/>
        </w:rPr>
        <w:t xml:space="preserve"> </w:t>
      </w:r>
      <w:r w:rsidR="00592FC7" w:rsidRPr="00037CC4">
        <w:rPr>
          <w:rFonts w:ascii="Arial" w:hAnsi="Arial"/>
          <w:iCs/>
          <w:sz w:val="24"/>
          <w:szCs w:val="24"/>
        </w:rPr>
        <w:t>-</w:t>
      </w:r>
      <w:r w:rsidR="00592FC7" w:rsidRPr="00037CC4">
        <w:rPr>
          <w:rFonts w:ascii="Arial" w:hAnsi="Arial"/>
          <w:sz w:val="24"/>
          <w:szCs w:val="24"/>
        </w:rPr>
        <w:t xml:space="preserve"> pakeisti </w:t>
      </w:r>
      <w:r w:rsidR="005859FC" w:rsidRPr="00037CC4">
        <w:rPr>
          <w:rFonts w:ascii="Arial" w:hAnsi="Arial"/>
          <w:sz w:val="24"/>
          <w:szCs w:val="24"/>
        </w:rPr>
        <w:t xml:space="preserve">Panevėžio miesto savivaldybės tarybos 2024 m. birželio 27 d. sprendimo </w:t>
      </w:r>
      <w:r w:rsidR="00D8282F" w:rsidRPr="00037CC4">
        <w:rPr>
          <w:rFonts w:ascii="Arial" w:hAnsi="Arial"/>
          <w:sz w:val="24"/>
          <w:szCs w:val="24"/>
        </w:rPr>
        <w:t xml:space="preserve"> </w:t>
      </w:r>
      <w:r w:rsidR="005859FC" w:rsidRPr="00037CC4">
        <w:rPr>
          <w:rFonts w:ascii="Arial" w:hAnsi="Arial"/>
          <w:sz w:val="24"/>
          <w:szCs w:val="24"/>
        </w:rPr>
        <w:t>Nr. 1-322 „Dėl Savivaldybės tarybos 2015 m. vasario 23 d. sprendimo Nr. 1-34 „Dėl Mokėjimo už socialines paslaugas tvarkos aprašo patvirtinimo ir Savivaldybės tarybos 2010 m. rugsėjo 28 d. sprendimo Nr. 1-60-13 1 punkto pripažinimo netekusiu galios“ pakeitimo“ 2 punktą.</w:t>
      </w:r>
    </w:p>
    <w:p w14:paraId="69648C5E" w14:textId="6757B83E" w:rsidR="00037CC4" w:rsidRDefault="00D736F0" w:rsidP="00037CC4">
      <w:pPr>
        <w:pStyle w:val="Sraopastraipa"/>
        <w:numPr>
          <w:ilvl w:val="0"/>
          <w:numId w:val="6"/>
        </w:numPr>
        <w:spacing w:after="0" w:line="360" w:lineRule="auto"/>
        <w:rPr>
          <w:rFonts w:ascii="Arial" w:hAnsi="Arial"/>
          <w:sz w:val="24"/>
          <w:szCs w:val="24"/>
        </w:rPr>
      </w:pPr>
      <w:r w:rsidRPr="00037CC4">
        <w:rPr>
          <w:rFonts w:ascii="Arial" w:hAnsi="Arial"/>
          <w:b/>
          <w:bCs/>
          <w:sz w:val="24"/>
          <w:szCs w:val="24"/>
        </w:rPr>
        <w:t>Siūlomos teisinio reguliavimo nuostatos</w:t>
      </w:r>
      <w:r w:rsidR="001F5BA8" w:rsidRPr="00037CC4">
        <w:rPr>
          <w:rFonts w:ascii="Arial" w:hAnsi="Arial"/>
          <w:b/>
          <w:bCs/>
          <w:sz w:val="24"/>
          <w:szCs w:val="24"/>
        </w:rPr>
        <w:t>:</w:t>
      </w:r>
      <w:r w:rsidR="00D8282F" w:rsidRPr="00037CC4">
        <w:rPr>
          <w:rFonts w:ascii="Arial" w:hAnsi="Arial"/>
          <w:b/>
          <w:bCs/>
          <w:sz w:val="24"/>
          <w:szCs w:val="24"/>
        </w:rPr>
        <w:t xml:space="preserve"> </w:t>
      </w:r>
      <w:r w:rsidR="005859FC" w:rsidRPr="00037CC4">
        <w:rPr>
          <w:rFonts w:ascii="Arial" w:hAnsi="Arial"/>
          <w:sz w:val="24"/>
          <w:szCs w:val="24"/>
        </w:rPr>
        <w:t xml:space="preserve">Panevėžio miesto savivaldybės tarybos 2024 m. birželio 27 d. sprendimo Nr. 1-322 „Dėl Savivaldybės tarybos 2015 m. vasario 23 d. sprendimo Nr. 1-34 „Dėl Mokėjimo už socialines paslaugas tvarkos aprašo patvirtinimo ir Savivaldybės tarybos 2010 m. rugsėjo 28 d. sprendimo Nr. 1-60-13 1 punkto pripažinimo netekusiu galios“ pakeitimo“ 2 punkte nustatyta, kad iki šio sprendimo įsigaliojimo </w:t>
      </w:r>
      <w:r w:rsidR="005859FC" w:rsidRPr="00037CC4">
        <w:rPr>
          <w:rFonts w:ascii="Arial" w:hAnsi="Arial"/>
          <w:color w:val="000000"/>
          <w:sz w:val="24"/>
          <w:szCs w:val="24"/>
        </w:rPr>
        <w:t>išmoka šeimynai, paskirta iki 2024 m. birželio 30 d.</w:t>
      </w:r>
      <w:r w:rsidR="005859FC" w:rsidRPr="00037CC4">
        <w:rPr>
          <w:rFonts w:ascii="Arial" w:hAnsi="Arial"/>
          <w:sz w:val="24"/>
          <w:szCs w:val="24"/>
        </w:rPr>
        <w:t xml:space="preserve">, </w:t>
      </w:r>
      <w:r w:rsidR="005859FC" w:rsidRPr="00037CC4">
        <w:rPr>
          <w:rFonts w:ascii="Arial" w:hAnsi="Arial"/>
          <w:color w:val="000000"/>
          <w:sz w:val="24"/>
          <w:szCs w:val="24"/>
          <w:shd w:val="clear" w:color="auto" w:fill="FFFFFF"/>
        </w:rPr>
        <w:t>toliau baigiama mokėti vadovaujantis Mokėjimo už socialines paslaugas tvarkos aprašo, patvirtinto Panevėžio miesto savivaldybės tarybos 2015 m. vasario 23 d. sprendimu</w:t>
      </w:r>
      <w:r w:rsidR="005859FC" w:rsidRPr="00037CC4">
        <w:rPr>
          <w:rFonts w:ascii="Arial" w:hAnsi="Arial"/>
          <w:b/>
          <w:bCs/>
          <w:color w:val="000000"/>
          <w:sz w:val="24"/>
          <w:szCs w:val="24"/>
          <w:shd w:val="clear" w:color="auto" w:fill="FFFFFF"/>
        </w:rPr>
        <w:t xml:space="preserve"> </w:t>
      </w:r>
      <w:r w:rsidR="005859FC" w:rsidRPr="00037CC4">
        <w:rPr>
          <w:rFonts w:ascii="Arial" w:hAnsi="Arial"/>
          <w:color w:val="000000"/>
          <w:sz w:val="24"/>
          <w:szCs w:val="24"/>
          <w:shd w:val="clear" w:color="auto" w:fill="FFFFFF"/>
        </w:rPr>
        <w:t xml:space="preserve">Nr. 1-34 „Dėl Mokėjimo už socialines paslaugas tvarkos aprašo patvirtinimo ir Savivaldybės tarybos 2010 m. rugsėjo 28 d. sprendimo Nr. 1-60-13 1 punkto pripažinimo netekusiu galios“ </w:t>
      </w:r>
      <w:r w:rsidR="00115FE7">
        <w:rPr>
          <w:rFonts w:ascii="Arial" w:hAnsi="Arial"/>
          <w:color w:val="000000"/>
          <w:sz w:val="24"/>
          <w:szCs w:val="24"/>
          <w:shd w:val="clear" w:color="auto" w:fill="FFFFFF"/>
        </w:rPr>
        <w:t>(toliau – Mokėjimo aprašas),</w:t>
      </w:r>
      <w:r w:rsidR="005859FC" w:rsidRPr="00037CC4">
        <w:rPr>
          <w:rFonts w:ascii="Arial" w:hAnsi="Arial"/>
          <w:color w:val="000000"/>
          <w:sz w:val="24"/>
          <w:szCs w:val="24"/>
          <w:shd w:val="clear" w:color="auto" w:fill="FFFFFF"/>
        </w:rPr>
        <w:t xml:space="preserve"> nuostatomis.</w:t>
      </w:r>
      <w:r w:rsidR="00C7596D" w:rsidRPr="00037CC4">
        <w:rPr>
          <w:rFonts w:ascii="Arial" w:hAnsi="Arial"/>
          <w:color w:val="000000"/>
          <w:sz w:val="24"/>
          <w:szCs w:val="24"/>
          <w:shd w:val="clear" w:color="auto" w:fill="FFFFFF"/>
        </w:rPr>
        <w:t xml:space="preserve"> </w:t>
      </w:r>
      <w:r w:rsidR="00C7596D" w:rsidRPr="00037CC4">
        <w:rPr>
          <w:rFonts w:ascii="Arial" w:hAnsi="Arial"/>
        </w:rPr>
        <w:t xml:space="preserve">Lietuvos Respublikos šeimynų įstatymo 7 straipsnio 3 dalies 1 punkte nurodoma, kad šeimynai garantuojama valstybės ir savivaldybės finansinė ir materialinė pagalba šeimynos veiklai užtikrinti, Lietuvos Respublikos socialinės apsaugos ir darbo ministro 2010 m. birželio 28 d. įsakymo Nr. A1-294 „Dėl Šeimynų nuostatų patvirtinimo“, 13 punkte nurodoma, kad „Šeimynos dalyvis pagal šeimynos įstatuose nustatytą kompetenciją prireikus pateikia savivaldybės, kurioje įsteigta šeimyna ir (ar) kurios teritorijoje nustatyti likę be tėvų globos vaikai apgyvendinami šeimynoje, administracijai rašytinį prašymą dėl kitos finansinės ir materialinės </w:t>
      </w:r>
      <w:r w:rsidR="00C7596D" w:rsidRPr="00037CC4">
        <w:rPr>
          <w:rFonts w:ascii="Arial" w:hAnsi="Arial"/>
        </w:rPr>
        <w:lastRenderedPageBreak/>
        <w:t>paramos šeimynai skyrimo pagal Socialinių paslaugų finansavimo ir lėšų apskaičiavimo metodikos, patvirtintos Lietuvos Respublikos Vyriausybės 2006 m. spalio 10 d. nutarimu Nr. 978 „Dėl socialinių paslaugų finansavimo ir lėšų apskaičiavimo metodikos patvirtinimo“, 21</w:t>
      </w:r>
      <w:r w:rsidR="00C7596D" w:rsidRPr="00037CC4">
        <w:rPr>
          <w:rFonts w:ascii="Arial" w:hAnsi="Arial"/>
          <w:vertAlign w:val="superscript"/>
        </w:rPr>
        <w:t>1 </w:t>
      </w:r>
      <w:r w:rsidR="00C7596D" w:rsidRPr="00037CC4">
        <w:rPr>
          <w:rFonts w:ascii="Arial" w:hAnsi="Arial"/>
        </w:rPr>
        <w:t>punktą.“ Lietuvos Respublikos Vyriausybės 2006 m. spalio 10 d. nutarimu Nr. 978 „Dėl socialinių paslaugų finansavimo ir lėšų apskaičiavimo metodikos patvirtinimo“</w:t>
      </w:r>
      <w:r w:rsidR="00734C79" w:rsidRPr="00037CC4">
        <w:rPr>
          <w:rFonts w:ascii="Arial" w:hAnsi="Arial"/>
        </w:rPr>
        <w:t xml:space="preserve"> 13 punkte nurodoma, kad „Savivaldybės mero ar jo įgalioto savivaldybės administracijos direktoriaus ir šeimynos rašytiniu susitarimu gali būti skiriama ir kita finansinė bei materialinė parama šeimynai.“. </w:t>
      </w:r>
      <w:r w:rsidR="00482C24" w:rsidRPr="00037CC4">
        <w:rPr>
          <w:rFonts w:ascii="Arial" w:hAnsi="Arial"/>
        </w:rPr>
        <w:t xml:space="preserve">Atsižvelgiant į aukščiau išdėstytą parengtas šios sprendimo projektas. </w:t>
      </w:r>
    </w:p>
    <w:p w14:paraId="347AF273" w14:textId="77777777" w:rsidR="00037CC4" w:rsidRPr="00037CC4" w:rsidRDefault="00D736F0" w:rsidP="00037CC4">
      <w:pPr>
        <w:pStyle w:val="Sraopastraipa"/>
        <w:numPr>
          <w:ilvl w:val="0"/>
          <w:numId w:val="6"/>
        </w:numPr>
        <w:spacing w:after="0" w:line="360" w:lineRule="auto"/>
        <w:rPr>
          <w:rFonts w:ascii="Arial" w:hAnsi="Arial"/>
          <w:sz w:val="24"/>
          <w:szCs w:val="24"/>
        </w:rPr>
      </w:pPr>
      <w:r w:rsidRPr="00037CC4">
        <w:rPr>
          <w:rFonts w:ascii="Arial" w:hAnsi="Arial"/>
          <w:b/>
          <w:bCs/>
          <w:sz w:val="24"/>
          <w:szCs w:val="24"/>
        </w:rPr>
        <w:t>Lėšų poreikis ir šaltiniai</w:t>
      </w:r>
      <w:r w:rsidR="00D83A57" w:rsidRPr="00037CC4">
        <w:rPr>
          <w:rFonts w:ascii="Arial" w:hAnsi="Arial"/>
          <w:b/>
          <w:bCs/>
          <w:sz w:val="24"/>
          <w:szCs w:val="24"/>
        </w:rPr>
        <w:t>:</w:t>
      </w:r>
      <w:r w:rsidR="00D83A57" w:rsidRPr="00037CC4">
        <w:rPr>
          <w:rFonts w:ascii="Arial" w:hAnsi="Arial"/>
          <w:sz w:val="24"/>
          <w:szCs w:val="24"/>
        </w:rPr>
        <w:t xml:space="preserve"> </w:t>
      </w:r>
      <w:r w:rsidR="00D24F9A" w:rsidRPr="00037CC4">
        <w:rPr>
          <w:rFonts w:ascii="Arial" w:hAnsi="Arial"/>
          <w:sz w:val="24"/>
          <w:szCs w:val="24"/>
        </w:rPr>
        <w:t xml:space="preserve"> </w:t>
      </w:r>
      <w:r w:rsidR="00734C79" w:rsidRPr="00037CC4">
        <w:rPr>
          <w:rFonts w:ascii="Arial" w:hAnsi="Arial"/>
          <w:bCs/>
          <w:color w:val="000000" w:themeColor="text1"/>
          <w:sz w:val="24"/>
          <w:szCs w:val="24"/>
        </w:rPr>
        <w:t>Šeimynos</w:t>
      </w:r>
      <w:r w:rsidR="00B8031B" w:rsidRPr="00037CC4">
        <w:rPr>
          <w:rFonts w:ascii="Arial" w:hAnsi="Arial"/>
          <w:bCs/>
          <w:color w:val="000000" w:themeColor="text1"/>
          <w:sz w:val="24"/>
          <w:szCs w:val="24"/>
        </w:rPr>
        <w:t xml:space="preserve"> finansavimo šaltiniai </w:t>
      </w:r>
      <w:r w:rsidR="003A55C7" w:rsidRPr="00037CC4">
        <w:rPr>
          <w:rFonts w:ascii="Arial" w:hAnsi="Arial"/>
          <w:bCs/>
          <w:color w:val="000000" w:themeColor="text1"/>
          <w:sz w:val="24"/>
          <w:szCs w:val="24"/>
        </w:rPr>
        <w:t xml:space="preserve"> -</w:t>
      </w:r>
      <w:r w:rsidR="008B4925" w:rsidRPr="00037CC4">
        <w:rPr>
          <w:rFonts w:ascii="Arial" w:hAnsi="Arial"/>
          <w:bCs/>
          <w:color w:val="000000" w:themeColor="text1"/>
          <w:sz w:val="24"/>
          <w:szCs w:val="24"/>
        </w:rPr>
        <w:t xml:space="preserve"> Savivaldybės biudžeto lėš</w:t>
      </w:r>
      <w:r w:rsidR="00734C79" w:rsidRPr="00037CC4">
        <w:rPr>
          <w:rFonts w:ascii="Arial" w:hAnsi="Arial"/>
          <w:bCs/>
          <w:color w:val="000000" w:themeColor="text1"/>
          <w:sz w:val="24"/>
          <w:szCs w:val="24"/>
        </w:rPr>
        <w:t>os ir (ar) valstybės biudžeto lėšos</w:t>
      </w:r>
      <w:r w:rsidR="00482C24" w:rsidRPr="00037CC4">
        <w:rPr>
          <w:rFonts w:ascii="Arial" w:hAnsi="Arial"/>
          <w:bCs/>
          <w:color w:val="000000" w:themeColor="text1"/>
          <w:sz w:val="24"/>
          <w:szCs w:val="24"/>
        </w:rPr>
        <w:t>.</w:t>
      </w:r>
    </w:p>
    <w:p w14:paraId="6E920DA8" w14:textId="33A2875D" w:rsidR="00037CC4" w:rsidRPr="00037CC4" w:rsidRDefault="003B104B" w:rsidP="00037CC4">
      <w:pPr>
        <w:pStyle w:val="Sraopastraipa"/>
        <w:numPr>
          <w:ilvl w:val="0"/>
          <w:numId w:val="6"/>
        </w:numPr>
        <w:spacing w:after="0" w:line="360" w:lineRule="auto"/>
        <w:rPr>
          <w:rFonts w:ascii="Arial" w:hAnsi="Arial"/>
          <w:sz w:val="24"/>
          <w:szCs w:val="24"/>
        </w:rPr>
      </w:pPr>
      <w:r w:rsidRPr="00037CC4">
        <w:rPr>
          <w:rFonts w:ascii="Arial" w:hAnsi="Arial"/>
          <w:b/>
          <w:color w:val="000000" w:themeColor="text1"/>
        </w:rPr>
        <w:t>Sprendimui priimti reikalingi pagrindimai, skaičiavimai ar paaiškinimai:</w:t>
      </w:r>
      <w:r w:rsidR="00037CC4">
        <w:rPr>
          <w:rFonts w:ascii="Arial" w:hAnsi="Arial"/>
          <w:b/>
          <w:color w:val="000000" w:themeColor="text1"/>
        </w:rPr>
        <w:t xml:space="preserve"> </w:t>
      </w:r>
      <w:r w:rsidR="00957976" w:rsidRPr="00037CC4">
        <w:rPr>
          <w:rFonts w:ascii="Arial" w:hAnsi="Arial"/>
          <w:color w:val="000000" w:themeColor="text1"/>
        </w:rPr>
        <w:t xml:space="preserve">Atsižvelgiant į </w:t>
      </w:r>
      <w:r w:rsidR="00D8282F" w:rsidRPr="00037CC4">
        <w:rPr>
          <w:rFonts w:ascii="Arial" w:hAnsi="Arial"/>
          <w:color w:val="000000" w:themeColor="text1"/>
        </w:rPr>
        <w:t>aukščiau išdėstyta, parengtas šis Savivaldybės tarybos sprendimo projektas, kuri</w:t>
      </w:r>
      <w:r w:rsidR="00037CC4">
        <w:rPr>
          <w:rFonts w:ascii="Arial" w:hAnsi="Arial"/>
          <w:color w:val="000000" w:themeColor="text1"/>
        </w:rPr>
        <w:t xml:space="preserve">o esminis pakeitimas yra tas, kad nedubliuoti finansavimo skyrimo šeimynai, </w:t>
      </w:r>
      <w:proofErr w:type="spellStart"/>
      <w:r w:rsidR="00037CC4">
        <w:rPr>
          <w:rFonts w:ascii="Arial" w:hAnsi="Arial"/>
          <w:color w:val="000000" w:themeColor="text1"/>
        </w:rPr>
        <w:t>t.y</w:t>
      </w:r>
      <w:proofErr w:type="spellEnd"/>
      <w:r w:rsidR="00037CC4">
        <w:rPr>
          <w:rFonts w:ascii="Arial" w:hAnsi="Arial"/>
          <w:color w:val="000000" w:themeColor="text1"/>
        </w:rPr>
        <w:t>. jei šeimynai yra skiriami pagalbos pinigai</w:t>
      </w:r>
      <w:r w:rsidR="00115FE7">
        <w:rPr>
          <w:rFonts w:ascii="Arial" w:hAnsi="Arial"/>
          <w:color w:val="000000" w:themeColor="text1"/>
        </w:rPr>
        <w:t>, vadovaujantis Mokėjimo aprašu,</w:t>
      </w:r>
      <w:r w:rsidR="00037CC4">
        <w:rPr>
          <w:rFonts w:ascii="Arial" w:hAnsi="Arial"/>
          <w:color w:val="000000" w:themeColor="text1"/>
        </w:rPr>
        <w:t xml:space="preserve"> tada </w:t>
      </w:r>
      <w:r w:rsidR="00115FE7">
        <w:rPr>
          <w:rFonts w:ascii="Arial" w:hAnsi="Arial"/>
          <w:color w:val="000000" w:themeColor="text1"/>
        </w:rPr>
        <w:t xml:space="preserve">finansinė parama neteikiama. Siūloma įtvirtinti nuostata, kad  </w:t>
      </w:r>
      <w:r w:rsidR="00D8282F" w:rsidRPr="00037CC4">
        <w:rPr>
          <w:rFonts w:ascii="Arial" w:hAnsi="Arial"/>
        </w:rPr>
        <w:t>Išmoka šeimynai nutraukiama mokėti šeimynai įgijus teisę į kitą finansinę paramą, skiriamą ir mokamą vadovaujantis Panevėžio miesto savivaldybės tarybos 2024 m. birželio 27 d. sprendimu Nr. 1-321 „Dėl finansavimo sutarčių su šeimyna tvarkos nustatymo“. Išmoka šeimynai baigiama mokėti nuo sutarties dėl finansinės paramos šeimynos naudojamam ar nuosavybės teise valdomam nekilnojamam turtui, skirtam šeimynos veiklai vykdyti, sudarymo dienos</w:t>
      </w:r>
    </w:p>
    <w:p w14:paraId="1428ACF0" w14:textId="24BF0838" w:rsidR="00427CD3" w:rsidRPr="00115FE7" w:rsidRDefault="00592FC7" w:rsidP="00115FE7">
      <w:pPr>
        <w:pStyle w:val="Sraopastraipa"/>
        <w:numPr>
          <w:ilvl w:val="0"/>
          <w:numId w:val="6"/>
        </w:numPr>
        <w:spacing w:after="0" w:line="360" w:lineRule="auto"/>
        <w:rPr>
          <w:rFonts w:ascii="Arial" w:hAnsi="Arial"/>
          <w:sz w:val="24"/>
          <w:szCs w:val="24"/>
        </w:rPr>
      </w:pPr>
      <w:r w:rsidRPr="00037CC4">
        <w:rPr>
          <w:rFonts w:ascii="Arial" w:hAnsi="Arial"/>
          <w:b/>
          <w:color w:val="000000" w:themeColor="text1"/>
        </w:rPr>
        <w:t xml:space="preserve">Kieno iniciatyva parengtas sprendimo projektas: </w:t>
      </w:r>
      <w:r w:rsidR="001F5BA8" w:rsidRPr="00115FE7">
        <w:rPr>
          <w:rFonts w:ascii="Arial" w:hAnsi="Arial"/>
          <w:color w:val="000000" w:themeColor="text1"/>
        </w:rPr>
        <w:t>Panevėžio miesto s</w:t>
      </w:r>
      <w:r w:rsidRPr="00115FE7">
        <w:rPr>
          <w:rFonts w:ascii="Arial" w:hAnsi="Arial"/>
          <w:color w:val="000000" w:themeColor="text1"/>
        </w:rPr>
        <w:t>avivaldybės administracijos Socialinių reikalų skyriaus iniciatyva</w:t>
      </w:r>
    </w:p>
    <w:p w14:paraId="62C7B0FB" w14:textId="77777777" w:rsidR="004B3A0B" w:rsidRPr="00037CC4" w:rsidRDefault="004B3A0B" w:rsidP="00037CC4">
      <w:pPr>
        <w:tabs>
          <w:tab w:val="left" w:pos="0"/>
        </w:tabs>
        <w:spacing w:line="360" w:lineRule="auto"/>
        <w:rPr>
          <w:rFonts w:ascii="Arial" w:hAnsi="Arial" w:cs="Arial"/>
          <w:color w:val="000000" w:themeColor="text1"/>
        </w:rPr>
      </w:pPr>
    </w:p>
    <w:p w14:paraId="087B3DEE" w14:textId="77777777" w:rsidR="00222C1A" w:rsidRPr="00037CC4" w:rsidRDefault="00222C1A" w:rsidP="00037CC4">
      <w:pPr>
        <w:tabs>
          <w:tab w:val="left" w:pos="0"/>
        </w:tabs>
        <w:spacing w:line="360" w:lineRule="auto"/>
        <w:rPr>
          <w:rFonts w:ascii="Arial" w:hAnsi="Arial" w:cs="Arial"/>
          <w:color w:val="000000" w:themeColor="text1"/>
        </w:rPr>
      </w:pPr>
    </w:p>
    <w:p w14:paraId="72A0DCA2" w14:textId="7FB5F0DB" w:rsidR="004B3A0B" w:rsidRPr="00037CC4" w:rsidRDefault="004B3A0B" w:rsidP="00037CC4">
      <w:pPr>
        <w:tabs>
          <w:tab w:val="left" w:pos="0"/>
        </w:tabs>
        <w:spacing w:line="360" w:lineRule="auto"/>
        <w:rPr>
          <w:rFonts w:ascii="Arial" w:hAnsi="Arial" w:cs="Arial"/>
          <w:color w:val="000000" w:themeColor="text1"/>
        </w:rPr>
      </w:pPr>
      <w:r w:rsidRPr="00037CC4">
        <w:rPr>
          <w:rFonts w:ascii="Arial" w:hAnsi="Arial" w:cs="Arial"/>
          <w:color w:val="000000" w:themeColor="text1"/>
        </w:rPr>
        <w:t xml:space="preserve">Socialinių paslaugų poskyrio </w:t>
      </w:r>
      <w:r w:rsidR="007F3E0E" w:rsidRPr="00037CC4">
        <w:rPr>
          <w:rFonts w:ascii="Arial" w:hAnsi="Arial" w:cs="Arial"/>
          <w:color w:val="000000" w:themeColor="text1"/>
        </w:rPr>
        <w:t>vedėja</w:t>
      </w:r>
      <w:r w:rsidR="007F3E0E" w:rsidRPr="00037CC4">
        <w:rPr>
          <w:rFonts w:ascii="Arial" w:hAnsi="Arial" w:cs="Arial"/>
          <w:color w:val="000000" w:themeColor="text1"/>
        </w:rPr>
        <w:tab/>
      </w:r>
      <w:r w:rsidR="007F3E0E" w:rsidRPr="00037CC4">
        <w:rPr>
          <w:rFonts w:ascii="Arial" w:hAnsi="Arial" w:cs="Arial"/>
          <w:color w:val="000000" w:themeColor="text1"/>
        </w:rPr>
        <w:tab/>
      </w:r>
      <w:r w:rsidR="007F3E0E" w:rsidRPr="00037CC4">
        <w:rPr>
          <w:rFonts w:ascii="Arial" w:hAnsi="Arial" w:cs="Arial"/>
          <w:color w:val="000000" w:themeColor="text1"/>
        </w:rPr>
        <w:tab/>
        <w:t>Rasa Urbonavičienė</w:t>
      </w:r>
    </w:p>
    <w:p w14:paraId="58AFCDE0" w14:textId="0A624A6E" w:rsidR="001F5BA8" w:rsidRPr="00037CC4" w:rsidRDefault="001F5BA8" w:rsidP="00037CC4">
      <w:pPr>
        <w:tabs>
          <w:tab w:val="left" w:pos="0"/>
        </w:tabs>
        <w:spacing w:line="360" w:lineRule="auto"/>
        <w:rPr>
          <w:rFonts w:ascii="Arial" w:hAnsi="Arial" w:cs="Arial"/>
          <w:color w:val="000000" w:themeColor="text1"/>
        </w:rPr>
      </w:pPr>
    </w:p>
    <w:sectPr w:rsidR="001F5BA8" w:rsidRPr="00037CC4"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0C244" w14:textId="77777777" w:rsidR="000C1665" w:rsidRDefault="000C1665" w:rsidP="00A52524">
      <w:r>
        <w:separator/>
      </w:r>
    </w:p>
  </w:endnote>
  <w:endnote w:type="continuationSeparator" w:id="0">
    <w:p w14:paraId="7B2A0F3F" w14:textId="77777777" w:rsidR="000C1665" w:rsidRDefault="000C166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1243D" w14:textId="77777777" w:rsidR="000C1665" w:rsidRDefault="000C1665" w:rsidP="00A52524">
      <w:r>
        <w:separator/>
      </w:r>
    </w:p>
  </w:footnote>
  <w:footnote w:type="continuationSeparator" w:id="0">
    <w:p w14:paraId="4F590092" w14:textId="77777777" w:rsidR="000C1665" w:rsidRDefault="000C1665"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BA80"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64476AC"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A1F11"/>
    <w:multiLevelType w:val="hybridMultilevel"/>
    <w:tmpl w:val="0918507E"/>
    <w:lvl w:ilvl="0" w:tplc="4796C6E0">
      <w:start w:val="1"/>
      <w:numFmt w:val="decimal"/>
      <w:lvlText w:val="%1."/>
      <w:lvlJc w:val="left"/>
      <w:pPr>
        <w:ind w:left="1463"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933C21"/>
    <w:multiLevelType w:val="hybridMultilevel"/>
    <w:tmpl w:val="35AC8808"/>
    <w:lvl w:ilvl="0" w:tplc="38569C9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5"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7" w15:restartNumberingAfterBreak="0">
    <w:nsid w:val="61A129C8"/>
    <w:multiLevelType w:val="multilevel"/>
    <w:tmpl w:val="1AC8EC7C"/>
    <w:lvl w:ilvl="0">
      <w:start w:val="1"/>
      <w:numFmt w:val="decimal"/>
      <w:lvlText w:val="%1."/>
      <w:lvlJc w:val="left"/>
      <w:pPr>
        <w:ind w:left="801" w:hanging="360"/>
      </w:pPr>
      <w:rPr>
        <w:rFonts w:hint="default"/>
      </w:rPr>
    </w:lvl>
    <w:lvl w:ilvl="1">
      <w:start w:val="2"/>
      <w:numFmt w:val="decimal"/>
      <w:lvlText w:val="%1.%2."/>
      <w:lvlJc w:val="left"/>
      <w:pPr>
        <w:ind w:left="1227" w:hanging="360"/>
      </w:pPr>
      <w:rPr>
        <w:rFonts w:hint="default"/>
      </w:rPr>
    </w:lvl>
    <w:lvl w:ilvl="2">
      <w:start w:val="1"/>
      <w:numFmt w:val="decimal"/>
      <w:lvlText w:val="%1.%2.%3."/>
      <w:lvlJc w:val="left"/>
      <w:pPr>
        <w:ind w:left="2013"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225" w:hanging="1080"/>
      </w:pPr>
      <w:rPr>
        <w:rFonts w:hint="default"/>
      </w:rPr>
    </w:lvl>
    <w:lvl w:ilvl="5">
      <w:start w:val="1"/>
      <w:numFmt w:val="decimal"/>
      <w:lvlText w:val="%1.%2.%3.%4.%5.%6."/>
      <w:lvlJc w:val="left"/>
      <w:pPr>
        <w:ind w:left="3651" w:hanging="1080"/>
      </w:pPr>
      <w:rPr>
        <w:rFonts w:hint="default"/>
      </w:rPr>
    </w:lvl>
    <w:lvl w:ilvl="6">
      <w:start w:val="1"/>
      <w:numFmt w:val="decimal"/>
      <w:lvlText w:val="%1.%2.%3.%4.%5.%6.%7."/>
      <w:lvlJc w:val="left"/>
      <w:pPr>
        <w:ind w:left="4437" w:hanging="1440"/>
      </w:pPr>
      <w:rPr>
        <w:rFonts w:hint="default"/>
      </w:rPr>
    </w:lvl>
    <w:lvl w:ilvl="7">
      <w:start w:val="1"/>
      <w:numFmt w:val="decimal"/>
      <w:lvlText w:val="%1.%2.%3.%4.%5.%6.%7.%8."/>
      <w:lvlJc w:val="left"/>
      <w:pPr>
        <w:ind w:left="4863" w:hanging="1440"/>
      </w:pPr>
      <w:rPr>
        <w:rFonts w:hint="default"/>
      </w:rPr>
    </w:lvl>
    <w:lvl w:ilvl="8">
      <w:start w:val="1"/>
      <w:numFmt w:val="decimal"/>
      <w:lvlText w:val="%1.%2.%3.%4.%5.%6.%7.%8.%9."/>
      <w:lvlJc w:val="left"/>
      <w:pPr>
        <w:ind w:left="5649" w:hanging="1800"/>
      </w:pPr>
      <w:rPr>
        <w:rFonts w:hint="default"/>
      </w:rPr>
    </w:lvl>
  </w:abstractNum>
  <w:abstractNum w:abstractNumId="8" w15:restartNumberingAfterBreak="0">
    <w:nsid w:val="63463849"/>
    <w:multiLevelType w:val="hybridMultilevel"/>
    <w:tmpl w:val="65803E08"/>
    <w:lvl w:ilvl="0" w:tplc="25581968">
      <w:start w:val="1"/>
      <w:numFmt w:val="decimal"/>
      <w:lvlText w:val="%1."/>
      <w:lvlJc w:val="left"/>
      <w:pPr>
        <w:ind w:left="360" w:hanging="360"/>
      </w:pPr>
      <w:rPr>
        <w:rFonts w:ascii="Arial" w:eastAsia="Calibri" w:hAnsi="Arial" w:cs="Arial"/>
        <w:b/>
        <w:color w:val="auto"/>
      </w:rPr>
    </w:lvl>
    <w:lvl w:ilvl="1" w:tplc="04270019">
      <w:start w:val="1"/>
      <w:numFmt w:val="lowerLetter"/>
      <w:lvlText w:val="%2."/>
      <w:lvlJc w:val="left"/>
      <w:pPr>
        <w:ind w:left="1233" w:hanging="360"/>
      </w:pPr>
    </w:lvl>
    <w:lvl w:ilvl="2" w:tplc="0427001B" w:tentative="1">
      <w:start w:val="1"/>
      <w:numFmt w:val="lowerRoman"/>
      <w:lvlText w:val="%3."/>
      <w:lvlJc w:val="right"/>
      <w:pPr>
        <w:ind w:left="1953" w:hanging="180"/>
      </w:pPr>
    </w:lvl>
    <w:lvl w:ilvl="3" w:tplc="0427000F" w:tentative="1">
      <w:start w:val="1"/>
      <w:numFmt w:val="decimal"/>
      <w:lvlText w:val="%4."/>
      <w:lvlJc w:val="left"/>
      <w:pPr>
        <w:ind w:left="2673" w:hanging="360"/>
      </w:pPr>
    </w:lvl>
    <w:lvl w:ilvl="4" w:tplc="04270019" w:tentative="1">
      <w:start w:val="1"/>
      <w:numFmt w:val="lowerLetter"/>
      <w:lvlText w:val="%5."/>
      <w:lvlJc w:val="left"/>
      <w:pPr>
        <w:ind w:left="3393" w:hanging="360"/>
      </w:pPr>
    </w:lvl>
    <w:lvl w:ilvl="5" w:tplc="0427001B" w:tentative="1">
      <w:start w:val="1"/>
      <w:numFmt w:val="lowerRoman"/>
      <w:lvlText w:val="%6."/>
      <w:lvlJc w:val="right"/>
      <w:pPr>
        <w:ind w:left="4113" w:hanging="180"/>
      </w:pPr>
    </w:lvl>
    <w:lvl w:ilvl="6" w:tplc="0427000F" w:tentative="1">
      <w:start w:val="1"/>
      <w:numFmt w:val="decimal"/>
      <w:lvlText w:val="%7."/>
      <w:lvlJc w:val="left"/>
      <w:pPr>
        <w:ind w:left="4833" w:hanging="360"/>
      </w:pPr>
    </w:lvl>
    <w:lvl w:ilvl="7" w:tplc="04270019" w:tentative="1">
      <w:start w:val="1"/>
      <w:numFmt w:val="lowerLetter"/>
      <w:lvlText w:val="%8."/>
      <w:lvlJc w:val="left"/>
      <w:pPr>
        <w:ind w:left="5553" w:hanging="360"/>
      </w:pPr>
    </w:lvl>
    <w:lvl w:ilvl="8" w:tplc="0427001B" w:tentative="1">
      <w:start w:val="1"/>
      <w:numFmt w:val="lowerRoman"/>
      <w:lvlText w:val="%9."/>
      <w:lvlJc w:val="right"/>
      <w:pPr>
        <w:ind w:left="6273" w:hanging="180"/>
      </w:pPr>
    </w:lvl>
  </w:abstractNum>
  <w:num w:numId="1" w16cid:durableId="1928684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312066">
    <w:abstractNumId w:val="4"/>
  </w:num>
  <w:num w:numId="3" w16cid:durableId="1282764184">
    <w:abstractNumId w:val="6"/>
  </w:num>
  <w:num w:numId="4" w16cid:durableId="70585237">
    <w:abstractNumId w:val="0"/>
  </w:num>
  <w:num w:numId="5" w16cid:durableId="1569222442">
    <w:abstractNumId w:val="5"/>
  </w:num>
  <w:num w:numId="6" w16cid:durableId="633802391">
    <w:abstractNumId w:val="8"/>
  </w:num>
  <w:num w:numId="7" w16cid:durableId="252933086">
    <w:abstractNumId w:val="2"/>
  </w:num>
  <w:num w:numId="8" w16cid:durableId="209418046">
    <w:abstractNumId w:val="1"/>
  </w:num>
  <w:num w:numId="9" w16cid:durableId="529033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7CC4"/>
    <w:rsid w:val="0004567B"/>
    <w:rsid w:val="00047414"/>
    <w:rsid w:val="0006183E"/>
    <w:rsid w:val="00065144"/>
    <w:rsid w:val="00065A99"/>
    <w:rsid w:val="00066E6B"/>
    <w:rsid w:val="00066EF6"/>
    <w:rsid w:val="00070FD7"/>
    <w:rsid w:val="00081D67"/>
    <w:rsid w:val="00082032"/>
    <w:rsid w:val="000913B9"/>
    <w:rsid w:val="000C1665"/>
    <w:rsid w:val="000C3941"/>
    <w:rsid w:val="000D4A32"/>
    <w:rsid w:val="000E2F3E"/>
    <w:rsid w:val="000F47FD"/>
    <w:rsid w:val="00104049"/>
    <w:rsid w:val="00114AEB"/>
    <w:rsid w:val="00115FE7"/>
    <w:rsid w:val="00117E43"/>
    <w:rsid w:val="00132BC7"/>
    <w:rsid w:val="00133661"/>
    <w:rsid w:val="001352EF"/>
    <w:rsid w:val="001453E9"/>
    <w:rsid w:val="0014744F"/>
    <w:rsid w:val="00155035"/>
    <w:rsid w:val="00155DE4"/>
    <w:rsid w:val="00163CB6"/>
    <w:rsid w:val="0017148A"/>
    <w:rsid w:val="001744F5"/>
    <w:rsid w:val="00174D0E"/>
    <w:rsid w:val="00185F27"/>
    <w:rsid w:val="001868E5"/>
    <w:rsid w:val="00192CD8"/>
    <w:rsid w:val="001A19E8"/>
    <w:rsid w:val="001A3516"/>
    <w:rsid w:val="001B1B5A"/>
    <w:rsid w:val="001B7CE4"/>
    <w:rsid w:val="001C4A37"/>
    <w:rsid w:val="001C7E22"/>
    <w:rsid w:val="001D0CFA"/>
    <w:rsid w:val="001D2243"/>
    <w:rsid w:val="001D340A"/>
    <w:rsid w:val="001D610D"/>
    <w:rsid w:val="001D7D66"/>
    <w:rsid w:val="001E2E0C"/>
    <w:rsid w:val="001F5BA8"/>
    <w:rsid w:val="001F6739"/>
    <w:rsid w:val="00201025"/>
    <w:rsid w:val="00207563"/>
    <w:rsid w:val="002078F7"/>
    <w:rsid w:val="00210927"/>
    <w:rsid w:val="0021258E"/>
    <w:rsid w:val="00213AB9"/>
    <w:rsid w:val="002225AF"/>
    <w:rsid w:val="00222C1A"/>
    <w:rsid w:val="00224D53"/>
    <w:rsid w:val="002265FB"/>
    <w:rsid w:val="00244FC7"/>
    <w:rsid w:val="00250B20"/>
    <w:rsid w:val="00252546"/>
    <w:rsid w:val="00265C97"/>
    <w:rsid w:val="0026732C"/>
    <w:rsid w:val="00267684"/>
    <w:rsid w:val="00270237"/>
    <w:rsid w:val="00272359"/>
    <w:rsid w:val="00283C28"/>
    <w:rsid w:val="00285057"/>
    <w:rsid w:val="002872EB"/>
    <w:rsid w:val="00291057"/>
    <w:rsid w:val="002914C2"/>
    <w:rsid w:val="0029446D"/>
    <w:rsid w:val="00294868"/>
    <w:rsid w:val="002A3891"/>
    <w:rsid w:val="002A6222"/>
    <w:rsid w:val="002A6898"/>
    <w:rsid w:val="002A73A9"/>
    <w:rsid w:val="002B3A6A"/>
    <w:rsid w:val="002B502F"/>
    <w:rsid w:val="002B772E"/>
    <w:rsid w:val="002C6BD3"/>
    <w:rsid w:val="002D7495"/>
    <w:rsid w:val="002E1C63"/>
    <w:rsid w:val="002F02BD"/>
    <w:rsid w:val="002F25B8"/>
    <w:rsid w:val="002F294E"/>
    <w:rsid w:val="003167E2"/>
    <w:rsid w:val="003301AE"/>
    <w:rsid w:val="00333D1B"/>
    <w:rsid w:val="0037426A"/>
    <w:rsid w:val="003762B9"/>
    <w:rsid w:val="003854E9"/>
    <w:rsid w:val="003A55C7"/>
    <w:rsid w:val="003B104B"/>
    <w:rsid w:val="003B3161"/>
    <w:rsid w:val="003B3767"/>
    <w:rsid w:val="003B5D5D"/>
    <w:rsid w:val="003B6813"/>
    <w:rsid w:val="003B69B1"/>
    <w:rsid w:val="003C36C1"/>
    <w:rsid w:val="003D3883"/>
    <w:rsid w:val="003D3B6D"/>
    <w:rsid w:val="003D6483"/>
    <w:rsid w:val="003E23AE"/>
    <w:rsid w:val="003E3032"/>
    <w:rsid w:val="004022A3"/>
    <w:rsid w:val="00404560"/>
    <w:rsid w:val="00413ACE"/>
    <w:rsid w:val="00421857"/>
    <w:rsid w:val="004231B5"/>
    <w:rsid w:val="00427CD3"/>
    <w:rsid w:val="00434584"/>
    <w:rsid w:val="00441287"/>
    <w:rsid w:val="00450256"/>
    <w:rsid w:val="00462829"/>
    <w:rsid w:val="00470651"/>
    <w:rsid w:val="00482C24"/>
    <w:rsid w:val="004A5AF0"/>
    <w:rsid w:val="004B1BA5"/>
    <w:rsid w:val="004B3A0B"/>
    <w:rsid w:val="004B7BC3"/>
    <w:rsid w:val="004C20A3"/>
    <w:rsid w:val="004D23C1"/>
    <w:rsid w:val="004D3C2F"/>
    <w:rsid w:val="004E51DD"/>
    <w:rsid w:val="004E5D2B"/>
    <w:rsid w:val="004F24E2"/>
    <w:rsid w:val="005107B6"/>
    <w:rsid w:val="0051563A"/>
    <w:rsid w:val="00520C5A"/>
    <w:rsid w:val="00531FD1"/>
    <w:rsid w:val="005336FE"/>
    <w:rsid w:val="00536F4F"/>
    <w:rsid w:val="00573BD9"/>
    <w:rsid w:val="00576615"/>
    <w:rsid w:val="005859FC"/>
    <w:rsid w:val="00591718"/>
    <w:rsid w:val="00592FC7"/>
    <w:rsid w:val="0059465A"/>
    <w:rsid w:val="005A1C79"/>
    <w:rsid w:val="005A2B5B"/>
    <w:rsid w:val="005B0280"/>
    <w:rsid w:val="005B5240"/>
    <w:rsid w:val="005B707F"/>
    <w:rsid w:val="005C0E53"/>
    <w:rsid w:val="005C414B"/>
    <w:rsid w:val="005C4A05"/>
    <w:rsid w:val="005E0A92"/>
    <w:rsid w:val="005E3704"/>
    <w:rsid w:val="0061607E"/>
    <w:rsid w:val="00616B3D"/>
    <w:rsid w:val="0061776C"/>
    <w:rsid w:val="00624480"/>
    <w:rsid w:val="00626CE6"/>
    <w:rsid w:val="00644363"/>
    <w:rsid w:val="00647385"/>
    <w:rsid w:val="006539FD"/>
    <w:rsid w:val="00670701"/>
    <w:rsid w:val="00683C22"/>
    <w:rsid w:val="006870F2"/>
    <w:rsid w:val="006961FD"/>
    <w:rsid w:val="006A041A"/>
    <w:rsid w:val="006A3ACA"/>
    <w:rsid w:val="006A5BC0"/>
    <w:rsid w:val="006A7494"/>
    <w:rsid w:val="006B18C5"/>
    <w:rsid w:val="006D3591"/>
    <w:rsid w:val="006D4D71"/>
    <w:rsid w:val="006D5BC6"/>
    <w:rsid w:val="00712ADB"/>
    <w:rsid w:val="00714A6C"/>
    <w:rsid w:val="00722BA8"/>
    <w:rsid w:val="00734C79"/>
    <w:rsid w:val="00740A90"/>
    <w:rsid w:val="00741BFD"/>
    <w:rsid w:val="0074446C"/>
    <w:rsid w:val="0075269D"/>
    <w:rsid w:val="00761E17"/>
    <w:rsid w:val="0076256E"/>
    <w:rsid w:val="00767DAF"/>
    <w:rsid w:val="00771CC1"/>
    <w:rsid w:val="00782050"/>
    <w:rsid w:val="0078280A"/>
    <w:rsid w:val="00783235"/>
    <w:rsid w:val="00783F03"/>
    <w:rsid w:val="00786128"/>
    <w:rsid w:val="00786E45"/>
    <w:rsid w:val="0079663E"/>
    <w:rsid w:val="007A163E"/>
    <w:rsid w:val="007A3BDE"/>
    <w:rsid w:val="007C601B"/>
    <w:rsid w:val="007D0623"/>
    <w:rsid w:val="007D0BE7"/>
    <w:rsid w:val="007D7B8A"/>
    <w:rsid w:val="007F3E0E"/>
    <w:rsid w:val="007F60AF"/>
    <w:rsid w:val="00807B2C"/>
    <w:rsid w:val="00812E50"/>
    <w:rsid w:val="00817123"/>
    <w:rsid w:val="008201B6"/>
    <w:rsid w:val="00821D84"/>
    <w:rsid w:val="0083069B"/>
    <w:rsid w:val="008310AE"/>
    <w:rsid w:val="0084293C"/>
    <w:rsid w:val="008449A7"/>
    <w:rsid w:val="00845E4A"/>
    <w:rsid w:val="00863284"/>
    <w:rsid w:val="008674C1"/>
    <w:rsid w:val="00874356"/>
    <w:rsid w:val="008801C6"/>
    <w:rsid w:val="00883E7D"/>
    <w:rsid w:val="0089215A"/>
    <w:rsid w:val="008B24D5"/>
    <w:rsid w:val="008B4925"/>
    <w:rsid w:val="008C6757"/>
    <w:rsid w:val="008D174B"/>
    <w:rsid w:val="008D23DF"/>
    <w:rsid w:val="008D6C97"/>
    <w:rsid w:val="008F3269"/>
    <w:rsid w:val="008F3CEE"/>
    <w:rsid w:val="008F7A51"/>
    <w:rsid w:val="009022A5"/>
    <w:rsid w:val="00907B75"/>
    <w:rsid w:val="009129F1"/>
    <w:rsid w:val="009177AB"/>
    <w:rsid w:val="00921FE1"/>
    <w:rsid w:val="0092588B"/>
    <w:rsid w:val="00931AEB"/>
    <w:rsid w:val="00931EE1"/>
    <w:rsid w:val="00951CD3"/>
    <w:rsid w:val="00957976"/>
    <w:rsid w:val="00964813"/>
    <w:rsid w:val="00964B81"/>
    <w:rsid w:val="00965126"/>
    <w:rsid w:val="0097074B"/>
    <w:rsid w:val="00994919"/>
    <w:rsid w:val="009A020D"/>
    <w:rsid w:val="009A5FF0"/>
    <w:rsid w:val="009B0353"/>
    <w:rsid w:val="009B0664"/>
    <w:rsid w:val="009B2B15"/>
    <w:rsid w:val="009B4236"/>
    <w:rsid w:val="009C41D2"/>
    <w:rsid w:val="009D143C"/>
    <w:rsid w:val="009E54C7"/>
    <w:rsid w:val="009E685B"/>
    <w:rsid w:val="009E6D9A"/>
    <w:rsid w:val="009F21B3"/>
    <w:rsid w:val="009F21F7"/>
    <w:rsid w:val="009F5CF8"/>
    <w:rsid w:val="00A00395"/>
    <w:rsid w:val="00A07B1C"/>
    <w:rsid w:val="00A11261"/>
    <w:rsid w:val="00A202DC"/>
    <w:rsid w:val="00A26F16"/>
    <w:rsid w:val="00A30713"/>
    <w:rsid w:val="00A32CC5"/>
    <w:rsid w:val="00A43E8E"/>
    <w:rsid w:val="00A52524"/>
    <w:rsid w:val="00A712F3"/>
    <w:rsid w:val="00A719D0"/>
    <w:rsid w:val="00A7365B"/>
    <w:rsid w:val="00A8785C"/>
    <w:rsid w:val="00A87C7C"/>
    <w:rsid w:val="00A901A7"/>
    <w:rsid w:val="00A94900"/>
    <w:rsid w:val="00A968CB"/>
    <w:rsid w:val="00AA18CF"/>
    <w:rsid w:val="00AA299B"/>
    <w:rsid w:val="00AA781A"/>
    <w:rsid w:val="00AB12CF"/>
    <w:rsid w:val="00AB796F"/>
    <w:rsid w:val="00AC1F11"/>
    <w:rsid w:val="00AC2FFA"/>
    <w:rsid w:val="00AC33BC"/>
    <w:rsid w:val="00AD5374"/>
    <w:rsid w:val="00AE31BB"/>
    <w:rsid w:val="00AE703E"/>
    <w:rsid w:val="00AF58BA"/>
    <w:rsid w:val="00B0021B"/>
    <w:rsid w:val="00B03B39"/>
    <w:rsid w:val="00B068B5"/>
    <w:rsid w:val="00B06BEE"/>
    <w:rsid w:val="00B1282B"/>
    <w:rsid w:val="00B1346D"/>
    <w:rsid w:val="00B15200"/>
    <w:rsid w:val="00B332F8"/>
    <w:rsid w:val="00B3422D"/>
    <w:rsid w:val="00B42A26"/>
    <w:rsid w:val="00B503AA"/>
    <w:rsid w:val="00B72FC6"/>
    <w:rsid w:val="00B7349A"/>
    <w:rsid w:val="00B8031B"/>
    <w:rsid w:val="00B813E5"/>
    <w:rsid w:val="00B86A53"/>
    <w:rsid w:val="00B90CD2"/>
    <w:rsid w:val="00B96026"/>
    <w:rsid w:val="00BA0B5B"/>
    <w:rsid w:val="00BA1BE5"/>
    <w:rsid w:val="00BA2633"/>
    <w:rsid w:val="00BB1560"/>
    <w:rsid w:val="00BB7453"/>
    <w:rsid w:val="00BB7698"/>
    <w:rsid w:val="00BD1257"/>
    <w:rsid w:val="00BD74AC"/>
    <w:rsid w:val="00BF2481"/>
    <w:rsid w:val="00BF268C"/>
    <w:rsid w:val="00BF739D"/>
    <w:rsid w:val="00C000DF"/>
    <w:rsid w:val="00C04247"/>
    <w:rsid w:val="00C043B7"/>
    <w:rsid w:val="00C06F03"/>
    <w:rsid w:val="00C11539"/>
    <w:rsid w:val="00C13335"/>
    <w:rsid w:val="00C23689"/>
    <w:rsid w:val="00C25760"/>
    <w:rsid w:val="00C37FE0"/>
    <w:rsid w:val="00C41AA1"/>
    <w:rsid w:val="00C5176B"/>
    <w:rsid w:val="00C6045F"/>
    <w:rsid w:val="00C639D6"/>
    <w:rsid w:val="00C65618"/>
    <w:rsid w:val="00C661EB"/>
    <w:rsid w:val="00C7596D"/>
    <w:rsid w:val="00C76A01"/>
    <w:rsid w:val="00C7700A"/>
    <w:rsid w:val="00C83388"/>
    <w:rsid w:val="00C83D58"/>
    <w:rsid w:val="00C85359"/>
    <w:rsid w:val="00C858EE"/>
    <w:rsid w:val="00C906DE"/>
    <w:rsid w:val="00CA0399"/>
    <w:rsid w:val="00CA09B4"/>
    <w:rsid w:val="00CA0EF1"/>
    <w:rsid w:val="00CA47D8"/>
    <w:rsid w:val="00CA5474"/>
    <w:rsid w:val="00CB02C9"/>
    <w:rsid w:val="00CB3120"/>
    <w:rsid w:val="00CC0DF0"/>
    <w:rsid w:val="00CC3385"/>
    <w:rsid w:val="00CE0993"/>
    <w:rsid w:val="00CE217C"/>
    <w:rsid w:val="00CE7152"/>
    <w:rsid w:val="00CE7CE2"/>
    <w:rsid w:val="00CF3998"/>
    <w:rsid w:val="00CF4233"/>
    <w:rsid w:val="00CF451D"/>
    <w:rsid w:val="00D174C7"/>
    <w:rsid w:val="00D21554"/>
    <w:rsid w:val="00D220BC"/>
    <w:rsid w:val="00D24F9A"/>
    <w:rsid w:val="00D25E94"/>
    <w:rsid w:val="00D26D28"/>
    <w:rsid w:val="00D27DAE"/>
    <w:rsid w:val="00D432A9"/>
    <w:rsid w:val="00D536E3"/>
    <w:rsid w:val="00D56D4E"/>
    <w:rsid w:val="00D627C1"/>
    <w:rsid w:val="00D736F0"/>
    <w:rsid w:val="00D767EA"/>
    <w:rsid w:val="00D77BCE"/>
    <w:rsid w:val="00D82483"/>
    <w:rsid w:val="00D8282F"/>
    <w:rsid w:val="00D83A57"/>
    <w:rsid w:val="00D872F8"/>
    <w:rsid w:val="00D93128"/>
    <w:rsid w:val="00D96B8F"/>
    <w:rsid w:val="00DA31DC"/>
    <w:rsid w:val="00DA4550"/>
    <w:rsid w:val="00DB1804"/>
    <w:rsid w:val="00DB3C73"/>
    <w:rsid w:val="00DC1E3B"/>
    <w:rsid w:val="00DE284A"/>
    <w:rsid w:val="00DE4BCF"/>
    <w:rsid w:val="00DE6688"/>
    <w:rsid w:val="00DE6F9B"/>
    <w:rsid w:val="00E01918"/>
    <w:rsid w:val="00E129C4"/>
    <w:rsid w:val="00E3179E"/>
    <w:rsid w:val="00E3241C"/>
    <w:rsid w:val="00E34311"/>
    <w:rsid w:val="00E350BE"/>
    <w:rsid w:val="00E36855"/>
    <w:rsid w:val="00E46647"/>
    <w:rsid w:val="00E53864"/>
    <w:rsid w:val="00E53CC3"/>
    <w:rsid w:val="00E54BAF"/>
    <w:rsid w:val="00E57C7E"/>
    <w:rsid w:val="00E61173"/>
    <w:rsid w:val="00E74C4A"/>
    <w:rsid w:val="00E80E6E"/>
    <w:rsid w:val="00E86C4C"/>
    <w:rsid w:val="00E87C54"/>
    <w:rsid w:val="00E909FE"/>
    <w:rsid w:val="00E90E21"/>
    <w:rsid w:val="00E936DD"/>
    <w:rsid w:val="00EA2E59"/>
    <w:rsid w:val="00EA6E14"/>
    <w:rsid w:val="00EB3D70"/>
    <w:rsid w:val="00EC1D0F"/>
    <w:rsid w:val="00ED0D98"/>
    <w:rsid w:val="00ED441B"/>
    <w:rsid w:val="00ED54EC"/>
    <w:rsid w:val="00ED7CF4"/>
    <w:rsid w:val="00EE06A7"/>
    <w:rsid w:val="00EF5EB5"/>
    <w:rsid w:val="00F15095"/>
    <w:rsid w:val="00F56BB8"/>
    <w:rsid w:val="00F75D09"/>
    <w:rsid w:val="00F80AE7"/>
    <w:rsid w:val="00F86497"/>
    <w:rsid w:val="00F86A79"/>
    <w:rsid w:val="00F86A89"/>
    <w:rsid w:val="00F903A6"/>
    <w:rsid w:val="00FA082B"/>
    <w:rsid w:val="00FA6480"/>
    <w:rsid w:val="00FA67D5"/>
    <w:rsid w:val="00FA7A31"/>
    <w:rsid w:val="00FB0925"/>
    <w:rsid w:val="00FC09F8"/>
    <w:rsid w:val="00FC2218"/>
    <w:rsid w:val="00FC3D61"/>
    <w:rsid w:val="00FD05E7"/>
    <w:rsid w:val="00FD646F"/>
    <w:rsid w:val="00FE4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7D7CB"/>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05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77516504">
      <w:bodyDiv w:val="1"/>
      <w:marLeft w:val="0"/>
      <w:marRight w:val="0"/>
      <w:marTop w:val="0"/>
      <w:marBottom w:val="0"/>
      <w:divBdr>
        <w:top w:val="none" w:sz="0" w:space="0" w:color="auto"/>
        <w:left w:val="none" w:sz="0" w:space="0" w:color="auto"/>
        <w:bottom w:val="none" w:sz="0" w:space="0" w:color="auto"/>
        <w:right w:val="none" w:sz="0" w:space="0" w:color="auto"/>
      </w:divBdr>
      <w:divsChild>
        <w:div w:id="1484468939">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3892</Characters>
  <Application>Microsoft Office Word</Application>
  <DocSecurity>4</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2024-12-12T08:38:00Z</dcterms:created>
  <dcterms:modified xsi:type="dcterms:W3CDTF">2024-12-12T08:38:00Z</dcterms:modified>
</cp:coreProperties>
</file>