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8DB6" w14:textId="77777777"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bookmarkEnd w:id="0"/>
    <w:p w14:paraId="224F237C" w14:textId="77777777" w:rsidR="00C00115" w:rsidRPr="00127E30" w:rsidRDefault="00C00115" w:rsidP="00C00115">
      <w:pPr>
        <w:ind w:left="360"/>
        <w:jc w:val="center"/>
        <w:outlineLvl w:val="0"/>
      </w:pPr>
      <w:r w:rsidRPr="00445E16">
        <w:rPr>
          <w:b/>
          <w:bCs/>
        </w:rPr>
        <w:t xml:space="preserve">DĖL </w:t>
      </w:r>
      <w:r w:rsidRPr="00D64037">
        <w:rPr>
          <w:b/>
          <w:bCs/>
        </w:rPr>
        <w:t xml:space="preserve">LEIDIMO ATLIKTI KELIO ARDYMO DARBUS </w:t>
      </w:r>
    </w:p>
    <w:p w14:paraId="74A28852" w14:textId="77777777" w:rsidR="00B74C5A" w:rsidRPr="00033F3E" w:rsidRDefault="00B74C5A" w:rsidP="00287A08">
      <w:pPr>
        <w:jc w:val="center"/>
      </w:pPr>
    </w:p>
    <w:p w14:paraId="6EFE7076" w14:textId="4C404B40" w:rsidR="007A5C78" w:rsidRPr="00033F3E" w:rsidRDefault="009008A3" w:rsidP="00287A08">
      <w:pPr>
        <w:jc w:val="center"/>
      </w:pPr>
      <w:r w:rsidRPr="00033F3E">
        <w:t>20</w:t>
      </w:r>
      <w:r w:rsidR="009E314F" w:rsidRPr="00033F3E">
        <w:t>2</w:t>
      </w:r>
      <w:r w:rsidR="00287A08" w:rsidRPr="00033F3E">
        <w:t>4</w:t>
      </w:r>
      <w:r w:rsidR="00642095" w:rsidRPr="00033F3E">
        <w:t>-</w:t>
      </w:r>
      <w:r w:rsidR="00C00115">
        <w:t>12</w:t>
      </w:r>
      <w:r w:rsidR="008728FB" w:rsidRPr="00033F3E">
        <w:t>-</w:t>
      </w:r>
      <w:r w:rsidR="006A436A">
        <w:t>23</w:t>
      </w: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22A3CA6A" w14:textId="6EC71BBD" w:rsidR="00FF314A" w:rsidRPr="00033F3E" w:rsidRDefault="006B0801" w:rsidP="00287A08">
      <w:pPr>
        <w:numPr>
          <w:ilvl w:val="0"/>
          <w:numId w:val="1"/>
        </w:numPr>
        <w:spacing w:line="360" w:lineRule="auto"/>
        <w:ind w:left="0" w:firstLine="561"/>
        <w:jc w:val="both"/>
        <w:rPr>
          <w:b/>
        </w:rPr>
      </w:pPr>
      <w:r>
        <w:rPr>
          <w:b/>
        </w:rPr>
        <w:t>S</w:t>
      </w:r>
      <w:r w:rsidRPr="006B0801">
        <w:rPr>
          <w:b/>
        </w:rPr>
        <w:t>prendimo projekto tikslai ir uždaviniai</w:t>
      </w:r>
      <w:r w:rsidR="00693D7A" w:rsidRPr="00033F3E">
        <w:rPr>
          <w:b/>
        </w:rPr>
        <w:t>.</w:t>
      </w:r>
    </w:p>
    <w:p w14:paraId="5DF80AD9" w14:textId="46E33511" w:rsidR="00DC4EFE" w:rsidRDefault="00C00115" w:rsidP="00C00115">
      <w:pPr>
        <w:spacing w:line="360" w:lineRule="auto"/>
        <w:ind w:firstLine="561"/>
        <w:jc w:val="both"/>
      </w:pPr>
      <w:r>
        <w:t>Panevėžio miesto savivaldybė vadovaudamasi patvirtinta tvarka</w:t>
      </w:r>
      <w:r w:rsidR="005C6AC4">
        <w:t xml:space="preserve"> 2024-02-29 Nr. 1-85</w:t>
      </w:r>
      <w:r>
        <w:t xml:space="preserve"> ir </w:t>
      </w:r>
      <w:r>
        <w:rPr>
          <w:color w:val="000000"/>
        </w:rPr>
        <w:t>STR 1.06.01:2016 „</w:t>
      </w:r>
      <w:r w:rsidRPr="00D64037">
        <w:rPr>
          <w:color w:val="000000"/>
        </w:rPr>
        <w:t>Statybos darbai. Statinio statybos priežiūra</w:t>
      </w:r>
      <w:r>
        <w:rPr>
          <w:color w:val="000000"/>
        </w:rPr>
        <w:t xml:space="preserve">“  58 punkto reikalavimais </w:t>
      </w:r>
      <w:r>
        <w:t>išduoda kasinėjimo ir eismo ribojimo leidimus. UAB „Lidl Lietuva“ su Panevėžio miesto savivaldybės administracija pasirašė „</w:t>
      </w:r>
      <w:r w:rsidRPr="00C00115">
        <w:t>Susisiekimo ir inžinerinių komunikacijų statybos (rekonstravimo, remonto) pritaikant jas objekto reikmėms sutartis</w:t>
      </w:r>
      <w:r>
        <w:t>“</w:t>
      </w:r>
      <w:r w:rsidRPr="00C00115">
        <w:t xml:space="preserve"> </w:t>
      </w:r>
      <w:r>
        <w:t xml:space="preserve">sutartį </w:t>
      </w:r>
      <w:r w:rsidR="00A64B0A">
        <w:t xml:space="preserve">( toliau – Sutartis), </w:t>
      </w:r>
      <w:r>
        <w:t>dėl Klaipėdos g. dalies kapitalinio remonto darbų.</w:t>
      </w:r>
      <w:r w:rsidR="00A64B0A">
        <w:t xml:space="preserve"> UAB „Lidl Lietuva“ vadovaudamasi pasirašyta sutartimi parengė Klaipėdos g. dalies kapitalinio remonto projektą, kurio sprendinius  Savivaldybės administracija patvirtino </w:t>
      </w:r>
      <w:r w:rsidR="005C6AC4">
        <w:t xml:space="preserve">įsakymu </w:t>
      </w:r>
      <w:r w:rsidR="00A64B0A">
        <w:t>2024-12</w:t>
      </w:r>
      <w:r w:rsidR="005C6AC4">
        <w:t>-13 Nr. A-828.</w:t>
      </w:r>
      <w:r w:rsidR="00DC4EFE">
        <w:t xml:space="preserve"> UAB „Lidl Lietuva“ vadovaudamasi infrastruktūros sutartimi ir patvirtintu projektu 2024-12-16 dieną atsiuntė prašymą leisti ardyti kelio dangas gruodžio mėnesį.</w:t>
      </w:r>
    </w:p>
    <w:p w14:paraId="714350AB" w14:textId="0F04684B" w:rsidR="00C00115" w:rsidRDefault="006D7292" w:rsidP="00C00115">
      <w:pPr>
        <w:spacing w:line="360" w:lineRule="auto"/>
        <w:ind w:firstLine="561"/>
        <w:jc w:val="both"/>
      </w:pPr>
      <w:r>
        <w:t>Tarybos</w:t>
      </w:r>
      <w:r w:rsidR="005C6AC4">
        <w:t xml:space="preserve"> patvirtinta tvarka ir STR 1.06.01:2016 reikalavimais kuriuose nurodyta</w:t>
      </w:r>
      <w:r w:rsidR="003D2330">
        <w:t xml:space="preserve"> „</w:t>
      </w:r>
      <w:r w:rsidR="003D2330" w:rsidRPr="003D2330">
        <w:t>Nuo gruodžio 1 d. iki balandžio 15 d. draudžiama vykdyti kelių (gatvių) dangos konstrukcijos ardymo darbus taip pat ardyti asfalto dangą 5 metus po jos įrengimo arba atnaujinimo, išskyrus jos rekonstravimo ar remonto ir Reglamento V skyriaus 4 skirsnyje išvardytus darbus.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r w:rsidR="003D2330">
        <w:t>“</w:t>
      </w:r>
      <w:r w:rsidR="00DC4EFE">
        <w:t xml:space="preserve"> </w:t>
      </w:r>
    </w:p>
    <w:p w14:paraId="45F1080C" w14:textId="7D900544" w:rsidR="00DC4EFE" w:rsidRDefault="00DC4EFE" w:rsidP="00C00115">
      <w:pPr>
        <w:spacing w:line="360" w:lineRule="auto"/>
        <w:ind w:firstLine="561"/>
        <w:jc w:val="both"/>
      </w:pPr>
      <w:r>
        <w:t>Negavus kelio savininko sutikimo kaip, kad nurodyta tvarkoje ir reglamente Panevėžio miesto savivaldybės Statybos skyrius negali išduoti kasinėjimo leidimo Klaipėdos gatvės dalies kapitalinio remonto darbams.</w:t>
      </w:r>
    </w:p>
    <w:p w14:paraId="11D73408" w14:textId="50707FAB" w:rsidR="006A436A" w:rsidRPr="00C00115" w:rsidRDefault="006A436A" w:rsidP="00C00115">
      <w:pPr>
        <w:spacing w:line="360" w:lineRule="auto"/>
        <w:ind w:firstLine="561"/>
        <w:jc w:val="both"/>
      </w:pPr>
      <w:r>
        <w:t>Teikiamas patikslintas sprendimo projektas, pastebėjus sprendimo preambulėje techninę klaidą</w:t>
      </w:r>
      <w:r w:rsidR="001C292D">
        <w:t xml:space="preserve"> </w:t>
      </w:r>
      <w:r w:rsidR="001C292D">
        <w:rPr>
          <w:color w:val="000000"/>
        </w:rPr>
        <w:t>STR 1.06.01:2016 „</w:t>
      </w:r>
      <w:r w:rsidR="001C292D" w:rsidRPr="00D64037">
        <w:rPr>
          <w:color w:val="000000"/>
        </w:rPr>
        <w:t>Statybos darbai. Statinio statybos priežiūra</w:t>
      </w:r>
      <w:r w:rsidR="001C292D">
        <w:rPr>
          <w:color w:val="000000"/>
        </w:rPr>
        <w:t xml:space="preserve">“ </w:t>
      </w:r>
      <w:r w:rsidR="001C292D">
        <w:t>vietoje „IV“  įrašant „V“.</w:t>
      </w:r>
      <w:r>
        <w:t xml:space="preserve"> </w:t>
      </w:r>
    </w:p>
    <w:p w14:paraId="097698D0" w14:textId="5B25A91F" w:rsidR="00FF314A" w:rsidRPr="00033F3E" w:rsidRDefault="006B0801" w:rsidP="003D2330">
      <w:pPr>
        <w:pStyle w:val="Sraopastraipa"/>
        <w:numPr>
          <w:ilvl w:val="0"/>
          <w:numId w:val="1"/>
        </w:numPr>
        <w:spacing w:line="360" w:lineRule="auto"/>
        <w:jc w:val="both"/>
      </w:pPr>
      <w:r>
        <w:rPr>
          <w:b/>
        </w:rPr>
        <w:t>S</w:t>
      </w:r>
      <w:r w:rsidRPr="006B0801">
        <w:rPr>
          <w:b/>
        </w:rPr>
        <w:t>iūlomos teisinio reguliavimo nuostatos, laukiami rezultatai</w:t>
      </w:r>
      <w:r w:rsidR="00693D7A" w:rsidRPr="003D2330">
        <w:rPr>
          <w:b/>
        </w:rPr>
        <w:t>.</w:t>
      </w:r>
    </w:p>
    <w:p w14:paraId="25D515EB" w14:textId="336F2366" w:rsidR="003D2330" w:rsidRDefault="00B5773C" w:rsidP="003D2330">
      <w:pPr>
        <w:spacing w:line="360" w:lineRule="auto"/>
        <w:ind w:firstLine="561"/>
        <w:jc w:val="both"/>
      </w:pPr>
      <w:r w:rsidRPr="00033F3E">
        <w:t xml:space="preserve">Šiuo metu Tarybai teikiamas sprendimo projektas dėl </w:t>
      </w:r>
      <w:r w:rsidR="00DC4EFE">
        <w:t>sutikimo</w:t>
      </w:r>
      <w:r w:rsidRPr="00033F3E">
        <w:t xml:space="preserve"> </w:t>
      </w:r>
      <w:r w:rsidR="003D2330">
        <w:t>atlikti Klaipėdos gatvės dalies ardymo darbus, išduodant UAB „Lidl Lietuva“ pasirinktam Rangovui kasinėjimo leidimą.</w:t>
      </w:r>
    </w:p>
    <w:p w14:paraId="77EEA95E" w14:textId="2EDA67BC" w:rsidR="004E52A4" w:rsidRPr="00033F3E" w:rsidRDefault="0003559A" w:rsidP="00287A08">
      <w:pPr>
        <w:spacing w:line="360" w:lineRule="auto"/>
        <w:ind w:firstLine="561"/>
        <w:jc w:val="both"/>
      </w:pPr>
      <w:r w:rsidRPr="00033F3E">
        <w:t>Pritarus sprendimui projektui</w:t>
      </w:r>
      <w:r w:rsidR="005915C0" w:rsidRPr="00033F3E">
        <w:t xml:space="preserve"> </w:t>
      </w:r>
      <w:r w:rsidR="003D2330">
        <w:t>Panevėžio miesto savivaldybės administracij</w:t>
      </w:r>
      <w:r w:rsidR="00DC4EFE">
        <w:t>os Statybos skyrius</w:t>
      </w:r>
      <w:r w:rsidR="003D2330">
        <w:t xml:space="preserve"> galės išduoti kasinėjimo leidimą, </w:t>
      </w:r>
      <w:r w:rsidR="00573BDA">
        <w:t xml:space="preserve">UAB „Lidl Lietuva“ pasirinktam Rangovui </w:t>
      </w:r>
      <w:r w:rsidR="003D2330">
        <w:t xml:space="preserve">atlikti  Klaipėdos gatvės dalies </w:t>
      </w:r>
      <w:r w:rsidR="006D7292">
        <w:t>a</w:t>
      </w:r>
      <w:r w:rsidR="006D7292" w:rsidRPr="00F96F97">
        <w:t>tlikti kelio ardymo darbus Klaipėdos gatvės</w:t>
      </w:r>
      <w:r w:rsidR="006D7292">
        <w:t xml:space="preserve"> </w:t>
      </w:r>
      <w:r w:rsidR="006D7292" w:rsidRPr="00F96F97">
        <w:t>dalyje, Panevėžio miesto savivaldybės patikėjimo teise valdomame žemės sklype unikalus žemės sklypo Nr. 4400-5384-524</w:t>
      </w:r>
      <w:r w:rsidR="006D7292">
        <w:t>0, atliekant kapitalinio remonto darbus.</w:t>
      </w:r>
      <w:r w:rsidR="00573BDA">
        <w:t xml:space="preserve"> </w:t>
      </w:r>
    </w:p>
    <w:p w14:paraId="19E4658D" w14:textId="0E6C225D" w:rsidR="00FF314A" w:rsidRPr="00033F3E" w:rsidRDefault="006B0801" w:rsidP="00287A08">
      <w:pPr>
        <w:numPr>
          <w:ilvl w:val="0"/>
          <w:numId w:val="1"/>
        </w:numPr>
        <w:spacing w:line="360" w:lineRule="auto"/>
        <w:ind w:left="0" w:firstLine="561"/>
        <w:jc w:val="both"/>
        <w:rPr>
          <w:b/>
        </w:rPr>
      </w:pPr>
      <w:r>
        <w:rPr>
          <w:b/>
        </w:rPr>
        <w:t>L</w:t>
      </w:r>
      <w:r w:rsidRPr="006B0801">
        <w:rPr>
          <w:b/>
        </w:rPr>
        <w:t>ėšų poreikis ir šaltiniai</w:t>
      </w:r>
      <w:r w:rsidR="00FF314A" w:rsidRPr="00033F3E">
        <w:rPr>
          <w:b/>
        </w:rPr>
        <w:t>.</w:t>
      </w:r>
    </w:p>
    <w:p w14:paraId="49667A5B" w14:textId="29C7B5FA" w:rsidR="009D2221" w:rsidRPr="00033F3E" w:rsidRDefault="003D2330" w:rsidP="00287A08">
      <w:pPr>
        <w:tabs>
          <w:tab w:val="left" w:pos="6237"/>
        </w:tabs>
        <w:spacing w:line="360" w:lineRule="auto"/>
        <w:ind w:firstLine="567"/>
        <w:jc w:val="both"/>
      </w:pPr>
      <w:r>
        <w:lastRenderedPageBreak/>
        <w:t>Skaičiavimai neatliekami</w:t>
      </w:r>
      <w:r w:rsidR="00573BDA">
        <w:t>, nes darbų atlikimą finansuoja UAB „Lidl Lietuva“</w:t>
      </w:r>
      <w:r w:rsidR="00DC4EFE">
        <w:t>.</w:t>
      </w:r>
    </w:p>
    <w:p w14:paraId="7B70C95A" w14:textId="5C5AB33E" w:rsidR="00FF314A" w:rsidRPr="00033F3E" w:rsidRDefault="006B0801" w:rsidP="00287A08">
      <w:pPr>
        <w:numPr>
          <w:ilvl w:val="0"/>
          <w:numId w:val="1"/>
        </w:numPr>
        <w:spacing w:line="360" w:lineRule="auto"/>
        <w:ind w:left="0" w:firstLine="561"/>
        <w:jc w:val="both"/>
        <w:rPr>
          <w:b/>
        </w:rPr>
      </w:pPr>
      <w:r>
        <w:rPr>
          <w:b/>
        </w:rPr>
        <w:t>K</w:t>
      </w:r>
      <w:r w:rsidRPr="006B0801">
        <w:rPr>
          <w:b/>
        </w:rPr>
        <w:t>iti sprendimui priimti reikalingi pagrindimai, skaičiavimai ar paaiškinimai</w:t>
      </w:r>
      <w:r w:rsidR="00FF314A" w:rsidRPr="00033F3E">
        <w:rPr>
          <w:b/>
        </w:rPr>
        <w:t>.</w:t>
      </w:r>
    </w:p>
    <w:p w14:paraId="30E968CC" w14:textId="6AAE4AA8" w:rsidR="009851D0" w:rsidRPr="00033F3E" w:rsidRDefault="006B0801" w:rsidP="00287A08">
      <w:pPr>
        <w:spacing w:line="360" w:lineRule="auto"/>
        <w:ind w:firstLine="567"/>
        <w:jc w:val="both"/>
      </w:pPr>
      <w:r>
        <w:t>Kitų pagrindimai, skaičiavimai ir paaiškinimai nedaromi</w:t>
      </w:r>
      <w:r w:rsidR="00160D16" w:rsidRPr="00033F3E">
        <w:t>.</w:t>
      </w:r>
      <w:r w:rsidR="00DC4EFE">
        <w:t xml:space="preserve"> </w:t>
      </w:r>
    </w:p>
    <w:p w14:paraId="0566318E" w14:textId="77777777" w:rsidR="00FF314A" w:rsidRPr="00033F3E" w:rsidRDefault="00FF314A" w:rsidP="00287A08">
      <w:pPr>
        <w:numPr>
          <w:ilvl w:val="0"/>
          <w:numId w:val="1"/>
        </w:numPr>
        <w:spacing w:line="360" w:lineRule="auto"/>
        <w:ind w:left="0" w:firstLine="561"/>
        <w:jc w:val="both"/>
        <w:rPr>
          <w:b/>
        </w:rPr>
      </w:pPr>
      <w:r w:rsidRPr="00033F3E">
        <w:rPr>
          <w:b/>
        </w:rPr>
        <w:t>Kieno iniciatyva parengtas projektas.</w:t>
      </w:r>
    </w:p>
    <w:p w14:paraId="3C87C717" w14:textId="77777777" w:rsidR="006F6E45" w:rsidRDefault="00082514" w:rsidP="00287A08">
      <w:pPr>
        <w:spacing w:line="360" w:lineRule="auto"/>
        <w:ind w:firstLine="561"/>
        <w:jc w:val="both"/>
      </w:pPr>
      <w:r w:rsidRPr="00033F3E">
        <w:t>Panevėžio miesto savivaldybės administracijos.</w:t>
      </w:r>
    </w:p>
    <w:p w14:paraId="160F6C54" w14:textId="77777777" w:rsidR="00DC4EFE" w:rsidRDefault="00DC4EFE" w:rsidP="00287A08">
      <w:pPr>
        <w:spacing w:line="360" w:lineRule="auto"/>
        <w:ind w:firstLine="561"/>
        <w:jc w:val="both"/>
      </w:pPr>
    </w:p>
    <w:p w14:paraId="7D804DE6" w14:textId="77777777" w:rsidR="00DC4EFE" w:rsidRDefault="00DC4EFE" w:rsidP="00287A08">
      <w:pPr>
        <w:spacing w:line="360" w:lineRule="auto"/>
        <w:ind w:firstLine="561"/>
        <w:jc w:val="both"/>
      </w:pPr>
    </w:p>
    <w:p w14:paraId="3B7F8178" w14:textId="77777777" w:rsidR="00DC4EFE" w:rsidRPr="00033F3E" w:rsidRDefault="00DC4EFE" w:rsidP="00287A08">
      <w:pPr>
        <w:spacing w:line="360" w:lineRule="auto"/>
        <w:ind w:firstLine="561"/>
        <w:jc w:val="both"/>
      </w:pPr>
    </w:p>
    <w:p w14:paraId="3FED812A" w14:textId="77777777" w:rsidR="00DA15EE" w:rsidRPr="00033F3E" w:rsidRDefault="00DA15EE" w:rsidP="00287A08">
      <w:pPr>
        <w:ind w:right="141" w:firstLine="567"/>
        <w:jc w:val="both"/>
      </w:pPr>
    </w:p>
    <w:p w14:paraId="13709148" w14:textId="61A3E13D"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Darius Linkonas</w:t>
      </w:r>
    </w:p>
    <w:sectPr w:rsidR="008B2125" w:rsidRPr="00033F3E" w:rsidSect="004813E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42737A64"/>
    <w:multiLevelType w:val="hybridMultilevel"/>
    <w:tmpl w:val="760ADB72"/>
    <w:lvl w:ilvl="0" w:tplc="5C60619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243099120">
    <w:abstractNumId w:val="2"/>
  </w:num>
  <w:num w:numId="2" w16cid:durableId="1050686062">
    <w:abstractNumId w:val="0"/>
  </w:num>
  <w:num w:numId="3" w16cid:durableId="404184432">
    <w:abstractNumId w:val="3"/>
  </w:num>
  <w:num w:numId="4" w16cid:durableId="175882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03C86"/>
    <w:rsid w:val="00013B91"/>
    <w:rsid w:val="00014E4C"/>
    <w:rsid w:val="00033F3E"/>
    <w:rsid w:val="00034B87"/>
    <w:rsid w:val="0003559A"/>
    <w:rsid w:val="00082514"/>
    <w:rsid w:val="000912FE"/>
    <w:rsid w:val="000F1312"/>
    <w:rsid w:val="00106906"/>
    <w:rsid w:val="001148A9"/>
    <w:rsid w:val="00115F38"/>
    <w:rsid w:val="0011791E"/>
    <w:rsid w:val="00120424"/>
    <w:rsid w:val="00127E30"/>
    <w:rsid w:val="001302D6"/>
    <w:rsid w:val="00132792"/>
    <w:rsid w:val="00136699"/>
    <w:rsid w:val="00146E3E"/>
    <w:rsid w:val="001575DB"/>
    <w:rsid w:val="00160D16"/>
    <w:rsid w:val="0016337E"/>
    <w:rsid w:val="00175F17"/>
    <w:rsid w:val="00176C4F"/>
    <w:rsid w:val="00195144"/>
    <w:rsid w:val="001A273A"/>
    <w:rsid w:val="001A3E97"/>
    <w:rsid w:val="001A60BA"/>
    <w:rsid w:val="001A6747"/>
    <w:rsid w:val="001A7C3E"/>
    <w:rsid w:val="001C292D"/>
    <w:rsid w:val="001D0B5C"/>
    <w:rsid w:val="00217F1C"/>
    <w:rsid w:val="002476B1"/>
    <w:rsid w:val="0028643F"/>
    <w:rsid w:val="00287A08"/>
    <w:rsid w:val="00291A77"/>
    <w:rsid w:val="002B2F75"/>
    <w:rsid w:val="002C3CA0"/>
    <w:rsid w:val="002D390A"/>
    <w:rsid w:val="002E7F67"/>
    <w:rsid w:val="00325F4D"/>
    <w:rsid w:val="00332596"/>
    <w:rsid w:val="00356CDB"/>
    <w:rsid w:val="003D2330"/>
    <w:rsid w:val="003E3994"/>
    <w:rsid w:val="003E5CBC"/>
    <w:rsid w:val="00435874"/>
    <w:rsid w:val="00444686"/>
    <w:rsid w:val="00465CEA"/>
    <w:rsid w:val="004813E8"/>
    <w:rsid w:val="00486BAC"/>
    <w:rsid w:val="00494766"/>
    <w:rsid w:val="004A275A"/>
    <w:rsid w:val="004A53ED"/>
    <w:rsid w:val="004B7148"/>
    <w:rsid w:val="004E52A4"/>
    <w:rsid w:val="00505A1D"/>
    <w:rsid w:val="00506449"/>
    <w:rsid w:val="00510553"/>
    <w:rsid w:val="0052006D"/>
    <w:rsid w:val="005271FB"/>
    <w:rsid w:val="00567B6F"/>
    <w:rsid w:val="00573BDA"/>
    <w:rsid w:val="0057786A"/>
    <w:rsid w:val="005915C0"/>
    <w:rsid w:val="005A2ADF"/>
    <w:rsid w:val="005C1CE2"/>
    <w:rsid w:val="005C6AC4"/>
    <w:rsid w:val="005D1BA8"/>
    <w:rsid w:val="005D2302"/>
    <w:rsid w:val="005D6F05"/>
    <w:rsid w:val="005E58BB"/>
    <w:rsid w:val="0060279A"/>
    <w:rsid w:val="00615F0E"/>
    <w:rsid w:val="00642095"/>
    <w:rsid w:val="0064655A"/>
    <w:rsid w:val="00693D7A"/>
    <w:rsid w:val="006A436A"/>
    <w:rsid w:val="006B0801"/>
    <w:rsid w:val="006B7224"/>
    <w:rsid w:val="006C3A2C"/>
    <w:rsid w:val="006D7292"/>
    <w:rsid w:val="006E5339"/>
    <w:rsid w:val="006E5803"/>
    <w:rsid w:val="006F409B"/>
    <w:rsid w:val="006F6E45"/>
    <w:rsid w:val="00700A29"/>
    <w:rsid w:val="00724470"/>
    <w:rsid w:val="007321DC"/>
    <w:rsid w:val="007354F1"/>
    <w:rsid w:val="00746781"/>
    <w:rsid w:val="00750C50"/>
    <w:rsid w:val="007550EE"/>
    <w:rsid w:val="007570B0"/>
    <w:rsid w:val="00762C26"/>
    <w:rsid w:val="00781D01"/>
    <w:rsid w:val="007913BF"/>
    <w:rsid w:val="007A5C78"/>
    <w:rsid w:val="007B5E80"/>
    <w:rsid w:val="007C296C"/>
    <w:rsid w:val="00805060"/>
    <w:rsid w:val="0081056B"/>
    <w:rsid w:val="00813D01"/>
    <w:rsid w:val="00821CC4"/>
    <w:rsid w:val="008334D9"/>
    <w:rsid w:val="00834CB1"/>
    <w:rsid w:val="008728FB"/>
    <w:rsid w:val="008A01ED"/>
    <w:rsid w:val="008B2125"/>
    <w:rsid w:val="008C0321"/>
    <w:rsid w:val="008C6A82"/>
    <w:rsid w:val="008C76A0"/>
    <w:rsid w:val="008D0EB8"/>
    <w:rsid w:val="008E7301"/>
    <w:rsid w:val="008F107A"/>
    <w:rsid w:val="008F4F01"/>
    <w:rsid w:val="009008A3"/>
    <w:rsid w:val="00907465"/>
    <w:rsid w:val="00912F0D"/>
    <w:rsid w:val="009256F7"/>
    <w:rsid w:val="0094402D"/>
    <w:rsid w:val="0095582B"/>
    <w:rsid w:val="00955A55"/>
    <w:rsid w:val="00961AA5"/>
    <w:rsid w:val="0097383C"/>
    <w:rsid w:val="009851D0"/>
    <w:rsid w:val="0099403B"/>
    <w:rsid w:val="0099776D"/>
    <w:rsid w:val="009A3099"/>
    <w:rsid w:val="009A572C"/>
    <w:rsid w:val="009A57BE"/>
    <w:rsid w:val="009B7A28"/>
    <w:rsid w:val="009D2221"/>
    <w:rsid w:val="009E314F"/>
    <w:rsid w:val="00A0020F"/>
    <w:rsid w:val="00A309FA"/>
    <w:rsid w:val="00A36761"/>
    <w:rsid w:val="00A40597"/>
    <w:rsid w:val="00A61D74"/>
    <w:rsid w:val="00A64B0A"/>
    <w:rsid w:val="00A653DF"/>
    <w:rsid w:val="00A67E0F"/>
    <w:rsid w:val="00AA1EF7"/>
    <w:rsid w:val="00AD2BEB"/>
    <w:rsid w:val="00AD437C"/>
    <w:rsid w:val="00AE11B4"/>
    <w:rsid w:val="00AE2798"/>
    <w:rsid w:val="00B10284"/>
    <w:rsid w:val="00B23E1B"/>
    <w:rsid w:val="00B27066"/>
    <w:rsid w:val="00B34E21"/>
    <w:rsid w:val="00B352B3"/>
    <w:rsid w:val="00B4475D"/>
    <w:rsid w:val="00B5773C"/>
    <w:rsid w:val="00B706CC"/>
    <w:rsid w:val="00B7492A"/>
    <w:rsid w:val="00B74C5A"/>
    <w:rsid w:val="00B9178C"/>
    <w:rsid w:val="00BA498B"/>
    <w:rsid w:val="00BC469F"/>
    <w:rsid w:val="00BD3E2D"/>
    <w:rsid w:val="00BD6BF1"/>
    <w:rsid w:val="00BE3686"/>
    <w:rsid w:val="00BE7381"/>
    <w:rsid w:val="00BF046B"/>
    <w:rsid w:val="00C00115"/>
    <w:rsid w:val="00C53925"/>
    <w:rsid w:val="00C87C8D"/>
    <w:rsid w:val="00CB1A16"/>
    <w:rsid w:val="00CD1E7C"/>
    <w:rsid w:val="00CE22B7"/>
    <w:rsid w:val="00D07B5E"/>
    <w:rsid w:val="00D2221C"/>
    <w:rsid w:val="00D55743"/>
    <w:rsid w:val="00D719F0"/>
    <w:rsid w:val="00D96734"/>
    <w:rsid w:val="00DA15EE"/>
    <w:rsid w:val="00DC4EFE"/>
    <w:rsid w:val="00DC6292"/>
    <w:rsid w:val="00DD491B"/>
    <w:rsid w:val="00DD71F6"/>
    <w:rsid w:val="00DF1892"/>
    <w:rsid w:val="00E022AF"/>
    <w:rsid w:val="00E1405F"/>
    <w:rsid w:val="00E16008"/>
    <w:rsid w:val="00E213CA"/>
    <w:rsid w:val="00E243B2"/>
    <w:rsid w:val="00E454B1"/>
    <w:rsid w:val="00E83679"/>
    <w:rsid w:val="00EB5873"/>
    <w:rsid w:val="00EB7BDE"/>
    <w:rsid w:val="00EE36A5"/>
    <w:rsid w:val="00EE57B4"/>
    <w:rsid w:val="00F23519"/>
    <w:rsid w:val="00F54652"/>
    <w:rsid w:val="00F76B93"/>
    <w:rsid w:val="00F90283"/>
    <w:rsid w:val="00FB2B73"/>
    <w:rsid w:val="00FB3EF4"/>
    <w:rsid w:val="00FD16CC"/>
    <w:rsid w:val="00FE0EC7"/>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520707330">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 w:id="19752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2775</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2024-12-17T06:39:00Z</cp:lastPrinted>
  <dcterms:created xsi:type="dcterms:W3CDTF">2024-12-23T11:06:00Z</dcterms:created>
  <dcterms:modified xsi:type="dcterms:W3CDTF">2024-12-23T11:06:00Z</dcterms:modified>
</cp:coreProperties>
</file>