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29230" w14:textId="77777777" w:rsidR="00FA7B92" w:rsidRDefault="00FA7B92" w:rsidP="00930E17">
      <w:pPr>
        <w:tabs>
          <w:tab w:val="left" w:pos="0"/>
        </w:tabs>
        <w:jc w:val="center"/>
        <w:rPr>
          <w:rFonts w:cs="Times New Roman"/>
          <w:b/>
        </w:rPr>
      </w:pPr>
    </w:p>
    <w:p w14:paraId="5D862F50" w14:textId="57117C18" w:rsidR="00930E17" w:rsidRPr="00710F09" w:rsidRDefault="00930E17" w:rsidP="00930E17">
      <w:pPr>
        <w:tabs>
          <w:tab w:val="left" w:pos="0"/>
        </w:tabs>
        <w:jc w:val="center"/>
        <w:rPr>
          <w:rFonts w:cs="Times New Roman"/>
          <w:b/>
        </w:rPr>
      </w:pPr>
      <w:r w:rsidRPr="00710F09">
        <w:rPr>
          <w:rFonts w:cs="Times New Roman"/>
          <w:b/>
        </w:rPr>
        <w:t>AIŠKINAMASIS RAŠTAS</w:t>
      </w:r>
    </w:p>
    <w:p w14:paraId="4599C366" w14:textId="5280C236" w:rsidR="00930E17" w:rsidRPr="00710F09" w:rsidRDefault="00D55269" w:rsidP="00930E17">
      <w:pPr>
        <w:tabs>
          <w:tab w:val="left" w:pos="0"/>
        </w:tabs>
        <w:jc w:val="center"/>
        <w:rPr>
          <w:rFonts w:cs="Times New Roman"/>
        </w:rPr>
      </w:pPr>
      <w:r w:rsidRPr="00D55269">
        <w:rPr>
          <w:rFonts w:eastAsia="Times New Roman" w:cs="Times New Roman"/>
          <w:b/>
          <w:kern w:val="0"/>
          <w:szCs w:val="20"/>
          <w14:ligatures w14:val="none"/>
        </w:rPr>
        <w:t>DĖL 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PAKEITIMO</w:t>
      </w:r>
    </w:p>
    <w:p w14:paraId="4A779A75" w14:textId="551AC2D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202</w:t>
      </w:r>
      <w:r w:rsidR="00232B07">
        <w:rPr>
          <w:rFonts w:cs="Times New Roman"/>
        </w:rPr>
        <w:t>5</w:t>
      </w:r>
      <w:r w:rsidRPr="00710F09">
        <w:rPr>
          <w:rFonts w:cs="Times New Roman"/>
        </w:rPr>
        <w:t xml:space="preserve"> m. </w:t>
      </w:r>
      <w:r w:rsidR="00232B07">
        <w:rPr>
          <w:rFonts w:cs="Times New Roman"/>
        </w:rPr>
        <w:t>vasario</w:t>
      </w:r>
      <w:r w:rsidRPr="00710F09">
        <w:rPr>
          <w:rFonts w:cs="Times New Roman"/>
        </w:rPr>
        <w:t xml:space="preserve"> </w:t>
      </w:r>
      <w:r w:rsidR="00232B07">
        <w:rPr>
          <w:rFonts w:cs="Times New Roman"/>
        </w:rPr>
        <w:t>3</w:t>
      </w:r>
      <w:r w:rsidRPr="00710F09">
        <w:rPr>
          <w:rFonts w:cs="Times New Roman"/>
        </w:rPr>
        <w:t xml:space="preserve">  d.</w:t>
      </w:r>
    </w:p>
    <w:p w14:paraId="696D5624" w14:textId="77777777" w:rsidR="00930E17" w:rsidRPr="00710F09" w:rsidRDefault="00930E17" w:rsidP="00930E17">
      <w:pPr>
        <w:tabs>
          <w:tab w:val="left" w:pos="0"/>
        </w:tabs>
        <w:jc w:val="center"/>
        <w:rPr>
          <w:rFonts w:cs="Times New Roman"/>
        </w:rPr>
      </w:pPr>
      <w:r w:rsidRPr="00710F09">
        <w:rPr>
          <w:rFonts w:cs="Times New Roman"/>
        </w:rPr>
        <w:t>Panevėžys</w:t>
      </w:r>
    </w:p>
    <w:p w14:paraId="3CA37A63" w14:textId="77777777" w:rsidR="00F52FAF" w:rsidRPr="00710F09" w:rsidRDefault="00F52FAF" w:rsidP="00D55269">
      <w:pPr>
        <w:tabs>
          <w:tab w:val="left" w:pos="0"/>
        </w:tabs>
        <w:rPr>
          <w:rFonts w:cs="Times New Roman"/>
        </w:rPr>
      </w:pPr>
    </w:p>
    <w:p w14:paraId="669B0C84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1. Sprendimo projekto tikslai ir uždaviniai:</w:t>
      </w:r>
      <w:r w:rsidRPr="00710F09">
        <w:rPr>
          <w:rFonts w:cs="Times New Roman"/>
        </w:rPr>
        <w:t xml:space="preserve"> </w:t>
      </w:r>
    </w:p>
    <w:p w14:paraId="653C1B03" w14:textId="6A842B65" w:rsidR="00F52FAF" w:rsidRPr="00710F09" w:rsidRDefault="00232B07" w:rsidP="00232B07">
      <w:pPr>
        <w:tabs>
          <w:tab w:val="left" w:pos="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>2025-01-28 gautas L</w:t>
      </w:r>
      <w:r w:rsidRPr="00232B07">
        <w:rPr>
          <w:rFonts w:cs="Times New Roman"/>
        </w:rPr>
        <w:t xml:space="preserve">ietuvos kariuomenės pėstininkų brigados ,,Geležinis vilkas“ karaliaus </w:t>
      </w:r>
      <w:r>
        <w:rPr>
          <w:rFonts w:cs="Times New Roman"/>
        </w:rPr>
        <w:t>M</w:t>
      </w:r>
      <w:r w:rsidRPr="00232B07">
        <w:rPr>
          <w:rFonts w:cs="Times New Roman"/>
        </w:rPr>
        <w:t>indaugo husarų batalion</w:t>
      </w:r>
      <w:r>
        <w:rPr>
          <w:rFonts w:cs="Times New Roman"/>
        </w:rPr>
        <w:t xml:space="preserve">o raštas Nr. IS-46, kuriuo prašoma </w:t>
      </w:r>
      <w:r w:rsidRPr="00232B07">
        <w:rPr>
          <w:rFonts w:cs="Times New Roman"/>
        </w:rPr>
        <w:t xml:space="preserve">svarstyti galimybę padidinti kvietimų skaičių </w:t>
      </w:r>
      <w:r>
        <w:rPr>
          <w:rFonts w:cs="Times New Roman"/>
        </w:rPr>
        <w:t xml:space="preserve">į „Kalnapilio“ arenoje vykstančius renginius nuo 300 </w:t>
      </w:r>
      <w:r w:rsidRPr="00232B07">
        <w:rPr>
          <w:rFonts w:cs="Times New Roman"/>
        </w:rPr>
        <w:t>iki 500 vietų</w:t>
      </w:r>
      <w:r>
        <w:rPr>
          <w:rFonts w:cs="Times New Roman"/>
        </w:rPr>
        <w:t xml:space="preserve">. </w:t>
      </w:r>
      <w:r w:rsidR="00B77264">
        <w:rPr>
          <w:rFonts w:cs="Times New Roman"/>
        </w:rPr>
        <w:t xml:space="preserve">2025-01-31 gautas ir </w:t>
      </w:r>
      <w:r w:rsidR="00B77264" w:rsidRPr="00B77264">
        <w:rPr>
          <w:rFonts w:cs="Times New Roman"/>
        </w:rPr>
        <w:t>VšĮ Krepšinio klubas „Lietkabelis“</w:t>
      </w:r>
      <w:r w:rsidR="00B77264">
        <w:rPr>
          <w:rFonts w:cs="Times New Roman"/>
        </w:rPr>
        <w:t xml:space="preserve"> prašymas, kuriame taip pat prašoma padidinti nemokamų kvietimų skaičių iki 500. Panevėžio nekilnojamojo turto valdymo centras 2025-02-03 raštu neprieštarauja, kad kvietimų skaičius būtų padidintas.  </w:t>
      </w:r>
      <w:r>
        <w:rPr>
          <w:rFonts w:cs="Times New Roman"/>
        </w:rPr>
        <w:t xml:space="preserve">Atsižvelgiant į tai, teikiamas svarstyti </w:t>
      </w:r>
      <w:r w:rsidR="00F52FAF" w:rsidRPr="00710F09">
        <w:rPr>
          <w:rFonts w:cs="Times New Roman"/>
        </w:rPr>
        <w:t>Panevėžio nekilnojamojo turto valdymo centro teikiamų paslaugų „Kalnapilio“ arenoje įkaini</w:t>
      </w:r>
      <w:r>
        <w:rPr>
          <w:rFonts w:cs="Times New Roman"/>
        </w:rPr>
        <w:t xml:space="preserve">ų, patvirtintų 2024 m. rugsėjo m. 26 d. Panevėžio miesto savivaldybės tarybos sprendimu Nr. 1-425  </w:t>
      </w:r>
      <w:r w:rsidRPr="00232B07">
        <w:rPr>
          <w:rFonts w:cs="Times New Roman"/>
        </w:rPr>
        <w:t>„</w:t>
      </w:r>
      <w:r>
        <w:rPr>
          <w:rFonts w:cs="Times New Roman"/>
        </w:rPr>
        <w:t>D</w:t>
      </w:r>
      <w:r w:rsidRPr="00232B07">
        <w:rPr>
          <w:rFonts w:cs="Times New Roman"/>
        </w:rPr>
        <w:t xml:space="preserve">ėl </w:t>
      </w:r>
      <w:r>
        <w:rPr>
          <w:rFonts w:cs="Times New Roman"/>
        </w:rPr>
        <w:t>P</w:t>
      </w:r>
      <w:r w:rsidRPr="00232B07">
        <w:rPr>
          <w:rFonts w:cs="Times New Roman"/>
        </w:rPr>
        <w:t>anevėžio nekilnojamojo turto valdymo centro teikiamų</w:t>
      </w:r>
      <w:r>
        <w:rPr>
          <w:rFonts w:cs="Times New Roman"/>
        </w:rPr>
        <w:t xml:space="preserve"> </w:t>
      </w:r>
      <w:r w:rsidRPr="00232B07">
        <w:rPr>
          <w:rFonts w:cs="Times New Roman"/>
        </w:rPr>
        <w:t>paslaugų „</w:t>
      </w:r>
      <w:r>
        <w:rPr>
          <w:rFonts w:cs="Times New Roman"/>
        </w:rPr>
        <w:t>K</w:t>
      </w:r>
      <w:r w:rsidRPr="00232B07">
        <w:rPr>
          <w:rFonts w:cs="Times New Roman"/>
        </w:rPr>
        <w:t>alnapilio“ arenoje įkainių sąrašo patvirtinimo ir</w:t>
      </w:r>
      <w:r>
        <w:rPr>
          <w:rFonts w:cs="Times New Roman"/>
        </w:rPr>
        <w:t xml:space="preserve"> </w:t>
      </w:r>
      <w:r w:rsidRPr="00232B07">
        <w:rPr>
          <w:rFonts w:cs="Times New Roman"/>
        </w:rPr>
        <w:t xml:space="preserve">savivaldybės tarybos 2023 m. gruodžio 28 d. sprendimo </w:t>
      </w:r>
      <w:r>
        <w:rPr>
          <w:rFonts w:cs="Times New Roman"/>
        </w:rPr>
        <w:t>N</w:t>
      </w:r>
      <w:r w:rsidRPr="00232B07">
        <w:rPr>
          <w:rFonts w:cs="Times New Roman"/>
        </w:rPr>
        <w:t>r. 1-412</w:t>
      </w:r>
      <w:r>
        <w:rPr>
          <w:rFonts w:cs="Times New Roman"/>
        </w:rPr>
        <w:t xml:space="preserve"> </w:t>
      </w:r>
      <w:r w:rsidRPr="00232B07">
        <w:rPr>
          <w:rFonts w:cs="Times New Roman"/>
        </w:rPr>
        <w:t xml:space="preserve">pripažinimo netekusiu galios“ </w:t>
      </w:r>
      <w:r>
        <w:rPr>
          <w:rFonts w:cs="Times New Roman"/>
        </w:rPr>
        <w:t>pakeitimas</w:t>
      </w:r>
      <w:r w:rsidR="00AD49F9">
        <w:rPr>
          <w:rFonts w:cs="Times New Roman"/>
        </w:rPr>
        <w:t>.</w:t>
      </w:r>
    </w:p>
    <w:p w14:paraId="6D08019E" w14:textId="7EB19F92" w:rsidR="00F52FAF" w:rsidRPr="00710F09" w:rsidRDefault="00F52FAF" w:rsidP="00F52FAF">
      <w:pPr>
        <w:tabs>
          <w:tab w:val="left" w:pos="0"/>
        </w:tabs>
        <w:ind w:firstLine="720"/>
        <w:jc w:val="both"/>
        <w:rPr>
          <w:rFonts w:cs="Times New Roman"/>
        </w:rPr>
      </w:pPr>
      <w:r>
        <w:rPr>
          <w:rFonts w:cs="Times New Roman"/>
        </w:rPr>
        <w:tab/>
      </w:r>
    </w:p>
    <w:p w14:paraId="6732F7A4" w14:textId="77777777" w:rsidR="00F52FAF" w:rsidRPr="00710F09" w:rsidRDefault="00F52FAF" w:rsidP="00F52FAF">
      <w:pPr>
        <w:ind w:firstLine="709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2. </w:t>
      </w:r>
      <w:r w:rsidRPr="00710F09">
        <w:rPr>
          <w:rFonts w:cs="Times New Roman"/>
          <w:b/>
          <w:bCs/>
        </w:rPr>
        <w:t>Siūlomos teisinio reguliavimo nuostatos, laukiami rezultatai:</w:t>
      </w:r>
      <w:r w:rsidRPr="00710F09">
        <w:rPr>
          <w:rFonts w:cs="Times New Roman"/>
        </w:rPr>
        <w:t xml:space="preserve"> </w:t>
      </w:r>
    </w:p>
    <w:p w14:paraId="7B10AB30" w14:textId="71D1AD5B" w:rsidR="00F52FAF" w:rsidRDefault="004A656C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Pakeitus </w:t>
      </w:r>
      <w:r w:rsidRPr="00710F09">
        <w:rPr>
          <w:rFonts w:cs="Times New Roman"/>
        </w:rPr>
        <w:t>Panevėžio nekilnojamojo turto valdymo centro teikiamų paslaugų „Kalnapilio“ arenoje įkaini</w:t>
      </w:r>
      <w:r>
        <w:rPr>
          <w:rFonts w:cs="Times New Roman"/>
        </w:rPr>
        <w:t>ų vartojamų sąvokų 5 punktą, su kvietima</w:t>
      </w:r>
      <w:r w:rsidR="00CB088E">
        <w:rPr>
          <w:rFonts w:cs="Times New Roman"/>
        </w:rPr>
        <w:t>i</w:t>
      </w:r>
      <w:r>
        <w:rPr>
          <w:rFonts w:cs="Times New Roman"/>
        </w:rPr>
        <w:t>s turės galimybę pakliūti daugiau renginio dalyvių.  Tikimasi, kad š</w:t>
      </w:r>
      <w:r w:rsidRPr="004A656C">
        <w:rPr>
          <w:rFonts w:cs="Times New Roman"/>
        </w:rPr>
        <w:t xml:space="preserve">is kvietimų padidinimas sustiprins Panevėžio miesto gyventojų dalyvavimą kultūrinėje ir sportinėje veikloje, prisidės prie miesto sporto </w:t>
      </w:r>
      <w:r w:rsidR="00CB088E">
        <w:rPr>
          <w:rFonts w:cs="Times New Roman"/>
        </w:rPr>
        <w:t xml:space="preserve">bei kultūros </w:t>
      </w:r>
      <w:r w:rsidRPr="004A656C">
        <w:rPr>
          <w:rFonts w:cs="Times New Roman"/>
        </w:rPr>
        <w:t>iniciatyvų populiarinimo</w:t>
      </w:r>
      <w:r w:rsidR="00CB088E">
        <w:rPr>
          <w:rFonts w:cs="Times New Roman"/>
        </w:rPr>
        <w:t xml:space="preserve"> ir</w:t>
      </w:r>
      <w:r w:rsidRPr="004A656C">
        <w:rPr>
          <w:rFonts w:cs="Times New Roman"/>
        </w:rPr>
        <w:t xml:space="preserve"> </w:t>
      </w:r>
      <w:r>
        <w:rPr>
          <w:rFonts w:cs="Times New Roman"/>
        </w:rPr>
        <w:t>gausesnio renginių lankytojų skaičiaus.</w:t>
      </w:r>
    </w:p>
    <w:p w14:paraId="24EC7EC3" w14:textId="77777777" w:rsidR="004A656C" w:rsidRPr="00710F09" w:rsidRDefault="004A656C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</w:p>
    <w:p w14:paraId="49845117" w14:textId="77777777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 xml:space="preserve">3. </w:t>
      </w:r>
      <w:r w:rsidRPr="00710F09">
        <w:rPr>
          <w:rFonts w:cs="Times New Roman"/>
          <w:b/>
          <w:bCs/>
        </w:rPr>
        <w:t>Lėšų poreikis ir šaltiniai:</w:t>
      </w:r>
      <w:r w:rsidRPr="00710F09">
        <w:rPr>
          <w:rFonts w:cs="Times New Roman"/>
        </w:rPr>
        <w:t xml:space="preserve"> </w:t>
      </w:r>
    </w:p>
    <w:p w14:paraId="20A67CDD" w14:textId="63723400" w:rsidR="00CB088E" w:rsidRDefault="00CB088E" w:rsidP="00F52FAF">
      <w:pPr>
        <w:tabs>
          <w:tab w:val="left" w:pos="0"/>
        </w:tabs>
        <w:spacing w:line="276" w:lineRule="auto"/>
        <w:ind w:firstLine="720"/>
        <w:jc w:val="both"/>
      </w:pPr>
      <w:r>
        <w:t xml:space="preserve">Pakeitus įkainius, Panevėžio nekilnojamojo turto valdymo centras gaus iki 400 Eur už vieną renginį mažiau pajamų. </w:t>
      </w:r>
    </w:p>
    <w:p w14:paraId="477B2F6A" w14:textId="1F01BC6E" w:rsidR="00F52FAF" w:rsidRPr="00710F09" w:rsidRDefault="00CB088E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  <w:r>
        <w:t xml:space="preserve"> </w:t>
      </w:r>
    </w:p>
    <w:p w14:paraId="4DFF39E9" w14:textId="77777777" w:rsidR="00F52FAF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  <w:r w:rsidRPr="00710F09">
        <w:rPr>
          <w:rFonts w:cs="Times New Roman"/>
          <w:b/>
        </w:rPr>
        <w:t xml:space="preserve">4. </w:t>
      </w:r>
      <w:r w:rsidRPr="00710F09">
        <w:rPr>
          <w:rFonts w:cs="Times New Roman"/>
          <w:b/>
          <w:bCs/>
        </w:rPr>
        <w:t>Sprendimui priimti reikalingi pagrindimai, skaičiavimai ar paaiškinimai:</w:t>
      </w:r>
      <w:r w:rsidRPr="00710F09">
        <w:rPr>
          <w:rFonts w:cs="Times New Roman"/>
          <w:b/>
        </w:rPr>
        <w:t xml:space="preserve"> </w:t>
      </w:r>
    </w:p>
    <w:p w14:paraId="5EE55AC1" w14:textId="77777777" w:rsidR="00D55269" w:rsidRDefault="00CB088E" w:rsidP="00CB088E">
      <w:pPr>
        <w:tabs>
          <w:tab w:val="left" w:pos="0"/>
        </w:tabs>
        <w:spacing w:line="276" w:lineRule="auto"/>
        <w:ind w:firstLine="720"/>
        <w:jc w:val="both"/>
      </w:pPr>
      <w:r>
        <w:rPr>
          <w:rFonts w:cs="Times New Roman"/>
          <w:bCs/>
        </w:rPr>
        <w:t xml:space="preserve">Kvietimų skaičių pakeitus iš 300 į 500 vnt. </w:t>
      </w:r>
      <w:r>
        <w:t xml:space="preserve">Panevėžio nekilnojamojo turto valdymo centras atitinkamai gaus mažiau arenos mokesčio, kuris sudaro 2 Eur už vieną </w:t>
      </w:r>
      <w:r w:rsidR="00D55269">
        <w:t>kvietimą.</w:t>
      </w:r>
    </w:p>
    <w:p w14:paraId="6DDF37D5" w14:textId="5EE3A95E" w:rsidR="00F52FAF" w:rsidRPr="00CB088E" w:rsidRDefault="00CB088E" w:rsidP="00CB088E">
      <w:pPr>
        <w:tabs>
          <w:tab w:val="left" w:pos="0"/>
        </w:tabs>
        <w:spacing w:line="276" w:lineRule="auto"/>
        <w:ind w:firstLine="720"/>
        <w:jc w:val="both"/>
        <w:rPr>
          <w:rFonts w:cs="Times New Roman"/>
          <w:b/>
        </w:rPr>
      </w:pPr>
      <w:r>
        <w:t xml:space="preserve">   </w:t>
      </w:r>
    </w:p>
    <w:p w14:paraId="4CC8E174" w14:textId="4FBD6FD5" w:rsidR="00F52FAF" w:rsidRPr="00710F09" w:rsidRDefault="00F52FAF" w:rsidP="00D55269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  <w:b/>
        </w:rPr>
        <w:t>5. Kieno iniciatyva parengtas sprendimo projektas:</w:t>
      </w:r>
      <w:r w:rsidRPr="00710F09">
        <w:rPr>
          <w:rFonts w:cs="Times New Roman"/>
        </w:rPr>
        <w:t xml:space="preserve"> </w:t>
      </w:r>
    </w:p>
    <w:p w14:paraId="517DF47C" w14:textId="74E79524" w:rsidR="00F52FAF" w:rsidRPr="00710F09" w:rsidRDefault="00F52FAF" w:rsidP="00F52FAF">
      <w:pPr>
        <w:tabs>
          <w:tab w:val="left" w:pos="0"/>
        </w:tabs>
        <w:spacing w:line="276" w:lineRule="auto"/>
        <w:ind w:firstLine="720"/>
        <w:jc w:val="both"/>
        <w:rPr>
          <w:rFonts w:cs="Times New Roman"/>
        </w:rPr>
      </w:pPr>
      <w:r w:rsidRPr="00710F09">
        <w:rPr>
          <w:rFonts w:cs="Times New Roman"/>
        </w:rPr>
        <w:t xml:space="preserve">Sprendimo projektas parengtas </w:t>
      </w:r>
      <w:r w:rsidR="00126163">
        <w:rPr>
          <w:rFonts w:cs="Times New Roman"/>
        </w:rPr>
        <w:t>Miesto infrastruktūros</w:t>
      </w:r>
      <w:r w:rsidR="00126163" w:rsidRPr="00710F09">
        <w:rPr>
          <w:rFonts w:cs="Times New Roman"/>
        </w:rPr>
        <w:t xml:space="preserve"> skyriaus</w:t>
      </w:r>
      <w:r w:rsidR="00126163">
        <w:rPr>
          <w:rFonts w:cs="Times New Roman"/>
        </w:rPr>
        <w:t xml:space="preserve"> iniciatyva,</w:t>
      </w:r>
      <w:r w:rsidR="00126163" w:rsidRPr="00710F09">
        <w:rPr>
          <w:rFonts w:cs="Times New Roman"/>
        </w:rPr>
        <w:t xml:space="preserve"> </w:t>
      </w:r>
      <w:r>
        <w:rPr>
          <w:rFonts w:cs="Times New Roman"/>
        </w:rPr>
        <w:t xml:space="preserve">atsižvelgiant į </w:t>
      </w:r>
      <w:r w:rsidR="00D55269">
        <w:rPr>
          <w:rFonts w:cs="Times New Roman"/>
        </w:rPr>
        <w:t>2025-01-28 L</w:t>
      </w:r>
      <w:r w:rsidR="00D55269" w:rsidRPr="00232B07">
        <w:rPr>
          <w:rFonts w:cs="Times New Roman"/>
        </w:rPr>
        <w:t xml:space="preserve">ietuvos kariuomenės pėstininkų brigados ,,Geležinis vilkas“ karaliaus </w:t>
      </w:r>
      <w:r w:rsidR="00D55269">
        <w:rPr>
          <w:rFonts w:cs="Times New Roman"/>
        </w:rPr>
        <w:t>M</w:t>
      </w:r>
      <w:r w:rsidR="00D55269" w:rsidRPr="00232B07">
        <w:rPr>
          <w:rFonts w:cs="Times New Roman"/>
        </w:rPr>
        <w:t>indaugo husarų batalion</w:t>
      </w:r>
      <w:r w:rsidR="00D55269">
        <w:rPr>
          <w:rFonts w:cs="Times New Roman"/>
        </w:rPr>
        <w:t>o raštą Nr. IS-46</w:t>
      </w:r>
      <w:r w:rsidR="00B77264">
        <w:rPr>
          <w:rFonts w:cs="Times New Roman"/>
        </w:rPr>
        <w:t xml:space="preserve">, 2025-01-31 </w:t>
      </w:r>
      <w:r w:rsidR="00B77264" w:rsidRPr="00B77264">
        <w:rPr>
          <w:rFonts w:cs="Times New Roman"/>
        </w:rPr>
        <w:t>VšĮ Krepšinio klubas „Lietkabelis“</w:t>
      </w:r>
      <w:r w:rsidR="00B77264">
        <w:rPr>
          <w:rFonts w:cs="Times New Roman"/>
        </w:rPr>
        <w:t xml:space="preserve"> prašymą ir Panevėžio nekilnojamojo turto valdymo centro 2025-02-03 raštą</w:t>
      </w:r>
      <w:r w:rsidR="00126163" w:rsidRPr="00DF0A73">
        <w:rPr>
          <w:rFonts w:cs="Times New Roman"/>
        </w:rPr>
        <w:t>.</w:t>
      </w:r>
    </w:p>
    <w:p w14:paraId="28CB87B2" w14:textId="77777777" w:rsidR="005B318C" w:rsidRDefault="005B318C" w:rsidP="00930E17">
      <w:pPr>
        <w:spacing w:line="276" w:lineRule="auto"/>
        <w:jc w:val="both"/>
        <w:rPr>
          <w:rFonts w:cs="Times New Roman"/>
        </w:rPr>
      </w:pPr>
    </w:p>
    <w:p w14:paraId="41E502ED" w14:textId="77777777" w:rsidR="00D55269" w:rsidRDefault="00D55269" w:rsidP="00930E17">
      <w:pPr>
        <w:spacing w:line="276" w:lineRule="auto"/>
        <w:jc w:val="both"/>
        <w:rPr>
          <w:rFonts w:cs="Times New Roman"/>
        </w:rPr>
      </w:pPr>
    </w:p>
    <w:p w14:paraId="78BEEE00" w14:textId="77777777" w:rsidR="00D55269" w:rsidRPr="00710F09" w:rsidRDefault="00D55269" w:rsidP="00930E17">
      <w:pPr>
        <w:spacing w:line="276" w:lineRule="auto"/>
        <w:jc w:val="both"/>
        <w:rPr>
          <w:rFonts w:cs="Times New Roman"/>
        </w:rPr>
      </w:pPr>
    </w:p>
    <w:p w14:paraId="76971999" w14:textId="2319A1A4" w:rsidR="005B318C" w:rsidRPr="00710F09" w:rsidRDefault="005C0BFA" w:rsidP="00930E17">
      <w:pPr>
        <w:spacing w:line="276" w:lineRule="auto"/>
        <w:jc w:val="both"/>
        <w:rPr>
          <w:rFonts w:cs="Times New Roman"/>
        </w:rPr>
      </w:pPr>
      <w:r>
        <w:rPr>
          <w:rFonts w:cs="Times New Roman"/>
        </w:rPr>
        <w:t>Miesto infrastruktūros</w:t>
      </w:r>
      <w:r w:rsidR="00930E17" w:rsidRPr="00710F09">
        <w:rPr>
          <w:rFonts w:cs="Times New Roman"/>
        </w:rPr>
        <w:t xml:space="preserve"> skyriaus vedėj</w:t>
      </w:r>
      <w:r>
        <w:rPr>
          <w:rFonts w:cs="Times New Roman"/>
        </w:rPr>
        <w:t>o pavaduotoja</w:t>
      </w:r>
      <w:r w:rsidR="00930E17" w:rsidRPr="00710F09">
        <w:rPr>
          <w:rFonts w:cs="Times New Roman"/>
        </w:rPr>
        <w:t xml:space="preserve">                   </w:t>
      </w:r>
      <w:r>
        <w:rPr>
          <w:rFonts w:cs="Times New Roman"/>
        </w:rPr>
        <w:t>Karolina Grubinskienė</w:t>
      </w:r>
    </w:p>
    <w:p w14:paraId="495E057A" w14:textId="1D141CBF" w:rsidR="00930E17" w:rsidRPr="00710F09" w:rsidRDefault="00930E17" w:rsidP="00CB088E">
      <w:pPr>
        <w:spacing w:line="276" w:lineRule="auto"/>
        <w:jc w:val="both"/>
        <w:rPr>
          <w:rFonts w:cs="Times New Roman"/>
        </w:rPr>
      </w:pPr>
      <w:r w:rsidRPr="00710F09">
        <w:rPr>
          <w:rFonts w:cs="Times New Roman"/>
        </w:rPr>
        <w:tab/>
      </w:r>
      <w:r w:rsidRPr="00710F09">
        <w:rPr>
          <w:rFonts w:cs="Times New Roman"/>
        </w:rPr>
        <w:tab/>
      </w:r>
      <w:r w:rsidRPr="00710F09">
        <w:rPr>
          <w:rFonts w:cs="Times New Roman"/>
        </w:rPr>
        <w:tab/>
        <w:t xml:space="preserve">   </w:t>
      </w:r>
    </w:p>
    <w:p w14:paraId="366FBF6A" w14:textId="77777777" w:rsidR="0062473C" w:rsidRPr="00710F09" w:rsidRDefault="0062473C">
      <w:pPr>
        <w:rPr>
          <w:rFonts w:cs="Times New Roman"/>
        </w:rPr>
      </w:pPr>
    </w:p>
    <w:sectPr w:rsidR="0062473C" w:rsidRPr="00710F09" w:rsidSect="00D55269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9707E" w14:textId="77777777" w:rsidR="007B5F76" w:rsidRDefault="007B5F76" w:rsidP="00D870BA">
      <w:r>
        <w:separator/>
      </w:r>
    </w:p>
  </w:endnote>
  <w:endnote w:type="continuationSeparator" w:id="0">
    <w:p w14:paraId="2EAB70AB" w14:textId="77777777" w:rsidR="007B5F76" w:rsidRDefault="007B5F76" w:rsidP="00D8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5FB4A6" w14:textId="77777777" w:rsidR="007B5F76" w:rsidRDefault="007B5F76" w:rsidP="00D870BA">
      <w:r>
        <w:separator/>
      </w:r>
    </w:p>
  </w:footnote>
  <w:footnote w:type="continuationSeparator" w:id="0">
    <w:p w14:paraId="7B6A3E20" w14:textId="77777777" w:rsidR="007B5F76" w:rsidRDefault="007B5F76" w:rsidP="00D8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13110096"/>
      <w:docPartObj>
        <w:docPartGallery w:val="Page Numbers (Top of Page)"/>
        <w:docPartUnique/>
      </w:docPartObj>
    </w:sdtPr>
    <w:sdtEndPr/>
    <w:sdtContent>
      <w:p w14:paraId="360AD229" w14:textId="543D6835" w:rsidR="00D870BA" w:rsidRDefault="00D870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4CC">
          <w:rPr>
            <w:noProof/>
          </w:rPr>
          <w:t>2</w:t>
        </w:r>
        <w:r>
          <w:fldChar w:fldCharType="end"/>
        </w:r>
      </w:p>
    </w:sdtContent>
  </w:sdt>
  <w:p w14:paraId="0E93B943" w14:textId="77777777" w:rsidR="00D870BA" w:rsidRDefault="00D870B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D73D1"/>
    <w:multiLevelType w:val="hybridMultilevel"/>
    <w:tmpl w:val="E9D2D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7971"/>
    <w:multiLevelType w:val="multilevel"/>
    <w:tmpl w:val="6FC8A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543377D2"/>
    <w:multiLevelType w:val="hybridMultilevel"/>
    <w:tmpl w:val="3BF8EEE6"/>
    <w:lvl w:ilvl="0" w:tplc="9B884C5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221078">
    <w:abstractNumId w:val="1"/>
  </w:num>
  <w:num w:numId="2" w16cid:durableId="191958241">
    <w:abstractNumId w:val="0"/>
  </w:num>
  <w:num w:numId="3" w16cid:durableId="1749114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423"/>
    <w:rsid w:val="00027F00"/>
    <w:rsid w:val="000C3164"/>
    <w:rsid w:val="000E7423"/>
    <w:rsid w:val="000F4198"/>
    <w:rsid w:val="00126163"/>
    <w:rsid w:val="00157602"/>
    <w:rsid w:val="00182D35"/>
    <w:rsid w:val="001A1396"/>
    <w:rsid w:val="001A74CC"/>
    <w:rsid w:val="001B185E"/>
    <w:rsid w:val="001B6C87"/>
    <w:rsid w:val="001C4E47"/>
    <w:rsid w:val="00215589"/>
    <w:rsid w:val="00232B07"/>
    <w:rsid w:val="00307B7C"/>
    <w:rsid w:val="00317A27"/>
    <w:rsid w:val="003431B8"/>
    <w:rsid w:val="00347CAD"/>
    <w:rsid w:val="00384792"/>
    <w:rsid w:val="00391127"/>
    <w:rsid w:val="003C6458"/>
    <w:rsid w:val="003D129A"/>
    <w:rsid w:val="003F5004"/>
    <w:rsid w:val="0045266F"/>
    <w:rsid w:val="004573C2"/>
    <w:rsid w:val="004A5327"/>
    <w:rsid w:val="004A656C"/>
    <w:rsid w:val="004C4A2F"/>
    <w:rsid w:val="00561B9C"/>
    <w:rsid w:val="0057590F"/>
    <w:rsid w:val="00596499"/>
    <w:rsid w:val="005B318C"/>
    <w:rsid w:val="005C0BFA"/>
    <w:rsid w:val="005D48E1"/>
    <w:rsid w:val="005E69F0"/>
    <w:rsid w:val="005F5210"/>
    <w:rsid w:val="00601B5C"/>
    <w:rsid w:val="0062473C"/>
    <w:rsid w:val="006275A5"/>
    <w:rsid w:val="00633C52"/>
    <w:rsid w:val="00660EB0"/>
    <w:rsid w:val="006674E5"/>
    <w:rsid w:val="006A3DFD"/>
    <w:rsid w:val="00710F09"/>
    <w:rsid w:val="00732FC4"/>
    <w:rsid w:val="00733B85"/>
    <w:rsid w:val="00741AFF"/>
    <w:rsid w:val="007A4B10"/>
    <w:rsid w:val="007B5F76"/>
    <w:rsid w:val="007C36F9"/>
    <w:rsid w:val="007C6BDA"/>
    <w:rsid w:val="00823A77"/>
    <w:rsid w:val="00875793"/>
    <w:rsid w:val="00890779"/>
    <w:rsid w:val="008D7E28"/>
    <w:rsid w:val="008F29E5"/>
    <w:rsid w:val="009200BA"/>
    <w:rsid w:val="00930E17"/>
    <w:rsid w:val="00932BC6"/>
    <w:rsid w:val="00941096"/>
    <w:rsid w:val="00946045"/>
    <w:rsid w:val="009C3DE7"/>
    <w:rsid w:val="00A1296C"/>
    <w:rsid w:val="00A1604A"/>
    <w:rsid w:val="00A26C35"/>
    <w:rsid w:val="00A45773"/>
    <w:rsid w:val="00A8188A"/>
    <w:rsid w:val="00AB2BFB"/>
    <w:rsid w:val="00AD49F9"/>
    <w:rsid w:val="00AE31FA"/>
    <w:rsid w:val="00B12152"/>
    <w:rsid w:val="00B17777"/>
    <w:rsid w:val="00B348EE"/>
    <w:rsid w:val="00B40516"/>
    <w:rsid w:val="00B77264"/>
    <w:rsid w:val="00BC4CA3"/>
    <w:rsid w:val="00C03754"/>
    <w:rsid w:val="00C05154"/>
    <w:rsid w:val="00C13470"/>
    <w:rsid w:val="00C27D0C"/>
    <w:rsid w:val="00C423C7"/>
    <w:rsid w:val="00CB088E"/>
    <w:rsid w:val="00CC1F4A"/>
    <w:rsid w:val="00D3032E"/>
    <w:rsid w:val="00D55269"/>
    <w:rsid w:val="00D71714"/>
    <w:rsid w:val="00D77520"/>
    <w:rsid w:val="00D870BA"/>
    <w:rsid w:val="00D95647"/>
    <w:rsid w:val="00DF0A73"/>
    <w:rsid w:val="00E45D9E"/>
    <w:rsid w:val="00E60609"/>
    <w:rsid w:val="00F52FAF"/>
    <w:rsid w:val="00F857CB"/>
    <w:rsid w:val="00FA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2AB58"/>
  <w15:chartTrackingRefBased/>
  <w15:docId w15:val="{9DA47010-8EB7-4D06-9E0D-02EFDB28A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930E17"/>
    <w:pPr>
      <w:keepNext/>
      <w:jc w:val="center"/>
      <w:outlineLvl w:val="0"/>
    </w:pPr>
    <w:rPr>
      <w:rFonts w:eastAsia="Times New Roman" w:cs="Times New Roman"/>
      <w:b/>
      <w:kern w:val="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930E17"/>
    <w:rPr>
      <w:rFonts w:eastAsia="Times New Roman" w:cs="Times New Roman"/>
      <w:b/>
      <w:kern w:val="0"/>
      <w:szCs w:val="20"/>
      <w14:ligatures w14:val="none"/>
    </w:rPr>
  </w:style>
  <w:style w:type="paragraph" w:styleId="Sraopastraipa">
    <w:name w:val="List Paragraph"/>
    <w:basedOn w:val="prastasis"/>
    <w:uiPriority w:val="34"/>
    <w:qFormat/>
    <w:rsid w:val="00710F09"/>
    <w:pPr>
      <w:spacing w:after="160" w:line="259" w:lineRule="auto"/>
      <w:ind w:left="720"/>
      <w:contextualSpacing/>
    </w:pPr>
    <w:rPr>
      <w:rFonts w:ascii="Calibri" w:eastAsia="Calibri" w:hAnsi="Calibri" w:cs="Times New Roman"/>
      <w:kern w:val="0"/>
      <w:sz w:val="22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70BA"/>
  </w:style>
  <w:style w:type="paragraph" w:styleId="Porat">
    <w:name w:val="footer"/>
    <w:basedOn w:val="prastasis"/>
    <w:link w:val="PoratDiagrama"/>
    <w:uiPriority w:val="99"/>
    <w:unhideWhenUsed/>
    <w:rsid w:val="00D870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7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1749</Words>
  <Characters>998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Diana Brazdžiunienė</cp:lastModifiedBy>
  <cp:revision>2</cp:revision>
  <dcterms:created xsi:type="dcterms:W3CDTF">2025-02-05T06:38:00Z</dcterms:created>
  <dcterms:modified xsi:type="dcterms:W3CDTF">2025-02-05T06:38:00Z</dcterms:modified>
</cp:coreProperties>
</file>