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5BBE267D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vasario 20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TSP-57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79846B5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 xml:space="preserve">tvirtinti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</w:t>
      </w:r>
      <w:r w:rsidR="005F496C" w:rsidRPr="005F496C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504CEB0C" w:rsidR="0062551B" w:rsidRPr="00F10358" w:rsidRDefault="004D1337" w:rsidP="004D1337">
      <w:pPr>
        <w:tabs>
          <w:tab w:val="left" w:pos="7655"/>
        </w:tabs>
        <w:rPr>
          <w:rFonts w:eastAsia="Calibri"/>
          <w:szCs w:val="24"/>
        </w:rPr>
      </w:pPr>
      <w:r w:rsidRPr="004D1337">
        <w:t>Mero pareigas laikinai einantis Savivaldybės tarybos nary</w:t>
      </w:r>
      <w:r>
        <w:t>s</w:t>
      </w:r>
      <w:r>
        <w:tab/>
        <w:t>Petras Luomanas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02280" w14:textId="77777777" w:rsidR="0050190F" w:rsidRDefault="0050190F">
      <w:r>
        <w:separator/>
      </w:r>
    </w:p>
  </w:endnote>
  <w:endnote w:type="continuationSeparator" w:id="0">
    <w:p w14:paraId="38D90FD5" w14:textId="77777777" w:rsidR="0050190F" w:rsidRDefault="005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14BA" w14:textId="77777777" w:rsidR="0050190F" w:rsidRDefault="0050190F">
      <w:r>
        <w:separator/>
      </w:r>
    </w:p>
  </w:footnote>
  <w:footnote w:type="continuationSeparator" w:id="0">
    <w:p w14:paraId="31939C3C" w14:textId="77777777" w:rsidR="0050190F" w:rsidRDefault="0050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17B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9494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135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2025-02-20T14:46:00Z</dcterms:created>
  <dcterms:modified xsi:type="dcterms:W3CDTF">2025-02-20T14:46:00Z</dcterms:modified>
</cp:coreProperties>
</file>