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07E5" w14:textId="4886363C"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14:paraId="003C7C5C" w14:textId="0422E526" w:rsidR="000A0BAF" w:rsidRPr="000A0BAF" w:rsidRDefault="00EC2358" w:rsidP="00100A21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42BE74F7" w14:textId="77777777" w:rsidR="00C05203" w:rsidRPr="00C05203" w:rsidRDefault="00C05203" w:rsidP="00C052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C05203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DĖL PANEVĖŽIO MYKOLO KARKOS PAGRINDINĖS MOKYKLOS IR PANEVĖŽIO SAUAUGUSIŲJŲ IR JAUNIMO MOKYMO CENTRO STRUKTŪROS PERTVARKOS</w:t>
      </w:r>
    </w:p>
    <w:p w14:paraId="2590DC73" w14:textId="77777777" w:rsidR="005826E5" w:rsidRDefault="005826E5" w:rsidP="009E7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E3C2" w14:textId="1F99F2E3" w:rsidR="007017F1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BEF">
        <w:rPr>
          <w:rFonts w:ascii="Times New Roman" w:hAnsi="Times New Roman" w:cs="Times New Roman"/>
          <w:sz w:val="24"/>
          <w:szCs w:val="24"/>
        </w:rPr>
        <w:t>20</w:t>
      </w:r>
      <w:r w:rsidR="00C7525A">
        <w:rPr>
          <w:rFonts w:ascii="Times New Roman" w:hAnsi="Times New Roman" w:cs="Times New Roman"/>
          <w:sz w:val="24"/>
          <w:szCs w:val="24"/>
        </w:rPr>
        <w:t>25</w:t>
      </w:r>
      <w:r w:rsidRPr="00454BEF">
        <w:rPr>
          <w:rFonts w:ascii="Times New Roman" w:hAnsi="Times New Roman" w:cs="Times New Roman"/>
          <w:sz w:val="24"/>
          <w:szCs w:val="24"/>
        </w:rPr>
        <w:t>-</w:t>
      </w:r>
      <w:r w:rsidR="001E40F0">
        <w:rPr>
          <w:rFonts w:ascii="Times New Roman" w:hAnsi="Times New Roman" w:cs="Times New Roman"/>
          <w:sz w:val="24"/>
          <w:szCs w:val="24"/>
        </w:rPr>
        <w:t>-</w:t>
      </w:r>
    </w:p>
    <w:p w14:paraId="7CDF5F9A" w14:textId="77777777" w:rsidR="007017F1" w:rsidRPr="00100A2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2063A277" w14:textId="77777777" w:rsidR="009A0700" w:rsidRPr="00617981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25122" w14:textId="4D5AEF6A" w:rsidR="006277BC" w:rsidRDefault="000A71BD" w:rsidP="00EC3CF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179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. Sprendimo projekto tikslai ir uždaviniai</w:t>
      </w:r>
      <w:r w:rsidR="007017F1"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="006277BC" w:rsidRPr="00100A2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1F581EEC" w14:textId="051BC6BE" w:rsidR="00C7525A" w:rsidRDefault="00C05203" w:rsidP="00C052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Sprendimo projekto tikslas: įgyvendinti</w:t>
      </w:r>
      <w:r w:rsidR="00EB34C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Pr="00C0520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Panevėžio miesto savivaldybės bendrojo ugdymo mokyklų tinklo pertvarkos 2021–2025 metų bendrojo plano, patvirtinto Panevėžio miesto savivaldybės tarybos 2021 m. balandžio 29 d. sprendimu Nr. 1-114 „Dėl Panevėžio miesto savivaldybės bendrojo ugdymo mokyklų tinklo pertvarkos 2021–2025 metų bendrojo plano patvirtinimo“</w:t>
      </w:r>
      <w:r w:rsidR="0020177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(su visais aktualiais pakeitimais)</w:t>
      </w:r>
      <w:r w:rsidRPr="00C0520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, 1 priedo 2.2 ir 7.1 papunkčius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. </w:t>
      </w:r>
      <w:r w:rsidR="00EB34C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Uždaviniai: </w:t>
      </w:r>
    </w:p>
    <w:p w14:paraId="6C5579A6" w14:textId="3819CB63" w:rsidR="0024349D" w:rsidRPr="00104C5D" w:rsidRDefault="00427996" w:rsidP="00A149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1. Vykdant</w:t>
      </w:r>
      <w:r w:rsidR="0024349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F24A8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Mykolo Karkos pagrindinės mokyklos ir Suaugusiųjų ir jaunimo mokymo centro</w:t>
      </w:r>
      <w:r w:rsidR="00A1375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struktūros pertvarką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, užtikrinti tolesnį mokinių </w:t>
      </w:r>
      <w:r w:rsidRPr="00104C5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ugdymąsi ir mokymąsi.</w:t>
      </w:r>
    </w:p>
    <w:p w14:paraId="325FA209" w14:textId="27FC7915" w:rsidR="0024349D" w:rsidRDefault="0024349D" w:rsidP="00A149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2. Racionaliai naudoti </w:t>
      </w:r>
      <w:r w:rsidR="00A1375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savivaldybės biudžeto lėšas skirtas švietimui.</w:t>
      </w:r>
    </w:p>
    <w:p w14:paraId="779F3679" w14:textId="1BBDECC1" w:rsidR="00A14966" w:rsidRPr="00E82CDE" w:rsidRDefault="00A14966" w:rsidP="00A149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82CD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3. Efektyviau naudoti mokymo lėšas.</w:t>
      </w:r>
    </w:p>
    <w:p w14:paraId="3AA97C5B" w14:textId="0B4570FA" w:rsidR="00A14966" w:rsidRPr="00E82CDE" w:rsidRDefault="00A14966" w:rsidP="00A149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E82CD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 Užtikrinti ugdymo kokybę ir įtraukiojo ugdymo nuostatų įgyvendinimą. </w:t>
      </w:r>
    </w:p>
    <w:p w14:paraId="3ABFB710" w14:textId="77777777" w:rsidR="00E87808" w:rsidRDefault="0047171D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00A21">
        <w:rPr>
          <w:rStyle w:val="Style3"/>
          <w:rFonts w:cs="Times New Roman"/>
          <w:szCs w:val="24"/>
          <w:lang w:val="lt-LT"/>
        </w:rPr>
        <w:t xml:space="preserve">         </w:t>
      </w:r>
      <w:r w:rsidR="00392F6F" w:rsidRPr="00100A21">
        <w:rPr>
          <w:rStyle w:val="Style3"/>
          <w:rFonts w:cs="Times New Roman"/>
          <w:szCs w:val="24"/>
          <w:lang w:val="lt-LT"/>
        </w:rPr>
        <w:t xml:space="preserve"> </w:t>
      </w:r>
      <w:r w:rsidR="000A71BD" w:rsidRPr="00100A2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Siūlomos teisinio reguliavimo nuostatos, laukiami rezultatai</w:t>
      </w:r>
      <w:r w:rsidR="006551A9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084A4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1377632B" w14:textId="77777777" w:rsidR="001333BF" w:rsidRDefault="00F743FE" w:rsidP="00627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Vadovaujantis</w:t>
      </w:r>
      <w:r w:rsidRPr="00F743F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Lietuvos Respublikos švieti</w:t>
      </w:r>
      <w:r w:rsidR="00BC09F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mo įstatymo 44 straipsnio 4 dalim</w:t>
      </w:r>
      <w:r w:rsidR="00C17A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="00A13756" w:rsidRPr="00A13756">
        <w:rPr>
          <w:rFonts w:ascii="Times New Roman" w:hAnsi="Times New Roman" w:cs="Times New Roman"/>
          <w:sz w:val="24"/>
          <w:szCs w:val="24"/>
          <w:lang w:val="lt-LT"/>
        </w:rPr>
        <w:t xml:space="preserve">arengtas </w:t>
      </w:r>
      <w:r w:rsidR="00A13756" w:rsidRPr="00EB34C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Panevėžio miesto savivaldybės tarybos</w:t>
      </w:r>
      <w:r w:rsidR="00F24A8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sprendimo</w:t>
      </w:r>
      <w:r w:rsidR="00A22DE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projektas</w:t>
      </w:r>
      <w:r w:rsidR="00F24A8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,,Dėl Panevėžio Mykolo Karkos pagrindinės mokyklos ir Panevėžio Suaugusiųjų ir jaunimo mokymo centro struktūros pertvarkos“</w:t>
      </w:r>
      <w:r w:rsidR="00A22DE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,</w:t>
      </w:r>
      <w:r w:rsidR="00A13756" w:rsidRPr="00EB34C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="00F24A89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kuriame</w:t>
      </w:r>
      <w:r w:rsidR="00A1375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numatoma</w:t>
      </w:r>
      <w:r w:rsidR="001333BF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:</w:t>
      </w:r>
    </w:p>
    <w:p w14:paraId="39F496AF" w14:textId="2B12F55D" w:rsidR="001333BF" w:rsidRDefault="00A13756" w:rsidP="001333BF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lang w:eastAsia="ar-SA"/>
        </w:rPr>
      </w:pPr>
      <w:r w:rsidRPr="001333BF">
        <w:rPr>
          <w:lang w:eastAsia="ar-SA"/>
        </w:rPr>
        <w:t xml:space="preserve"> Mykolo Karkos pagrindinėje mokykloje </w:t>
      </w:r>
      <w:r w:rsidR="00650308" w:rsidRPr="001333BF">
        <w:rPr>
          <w:lang w:eastAsia="ar-SA"/>
        </w:rPr>
        <w:t>likviduoti</w:t>
      </w:r>
      <w:r w:rsidRPr="001333BF">
        <w:rPr>
          <w:lang w:eastAsia="ar-SA"/>
        </w:rPr>
        <w:t xml:space="preserve"> Kurčiųjų ir neprigirdinčiųjų ugdymo skyrių, įsteigiant Mykolo Karkos pagrindinėje m</w:t>
      </w:r>
      <w:r w:rsidR="00A22DE1" w:rsidRPr="001333BF">
        <w:rPr>
          <w:lang w:eastAsia="ar-SA"/>
        </w:rPr>
        <w:t>okykloje</w:t>
      </w:r>
      <w:r w:rsidRPr="001333BF">
        <w:rPr>
          <w:lang w:eastAsia="ar-SA"/>
        </w:rPr>
        <w:t xml:space="preserve"> specialiąsias klases</w:t>
      </w:r>
      <w:r w:rsidR="003F1F4B" w:rsidRPr="001333BF">
        <w:rPr>
          <w:lang w:eastAsia="ar-SA"/>
        </w:rPr>
        <w:t xml:space="preserve"> kurtiesiems ir neprigirdintiesiems (kochlearinių implantų naudotojams)</w:t>
      </w:r>
      <w:r w:rsidR="00462C80">
        <w:rPr>
          <w:lang w:eastAsia="ar-SA"/>
        </w:rPr>
        <w:t>. Priežastis -</w:t>
      </w:r>
      <w:r w:rsidR="00462C80" w:rsidRPr="00462C80">
        <w:rPr>
          <w:lang w:eastAsia="ar-SA"/>
        </w:rPr>
        <w:t xml:space="preserve"> </w:t>
      </w:r>
      <w:r w:rsidR="00462C80">
        <w:rPr>
          <w:lang w:eastAsia="ar-SA"/>
        </w:rPr>
        <w:t xml:space="preserve">Kurčiųjų ir neprigirdinčiųjų pagrindinė mokykla 2024 m. buvo reorganizuota prijungiant ją prie Mykolo Karkos pagrindinės mokyklos ir įsteigtas Kurčiųjų ir neprigirdinčiųjų ugdymo skyrius. </w:t>
      </w:r>
      <w:r w:rsidR="000308B5">
        <w:rPr>
          <w:lang w:eastAsia="ar-SA"/>
        </w:rPr>
        <w:t>2023-2024 m. m.</w:t>
      </w:r>
      <w:r w:rsidR="00462C80">
        <w:rPr>
          <w:lang w:eastAsia="ar-SA"/>
        </w:rPr>
        <w:t xml:space="preserve"> Kurčiųjų ir neprigirdinčiųjų pagrindinėje mokykloje mokėsi 27 mokiniai, o jau 2024-2025 m</w:t>
      </w:r>
      <w:r w:rsidR="000308B5">
        <w:rPr>
          <w:lang w:eastAsia="ar-SA"/>
        </w:rPr>
        <w:t>.</w:t>
      </w:r>
      <w:r w:rsidR="00462C80">
        <w:rPr>
          <w:lang w:eastAsia="ar-SA"/>
        </w:rPr>
        <w:t xml:space="preserve"> m</w:t>
      </w:r>
      <w:r w:rsidR="000308B5">
        <w:rPr>
          <w:lang w:eastAsia="ar-SA"/>
        </w:rPr>
        <w:t>.</w:t>
      </w:r>
      <w:r w:rsidR="00462C80">
        <w:rPr>
          <w:lang w:eastAsia="ar-SA"/>
        </w:rPr>
        <w:t xml:space="preserve"> reorganizuotame skyriuje ugdosi tik 10 5-8 klasių mokinių. Klasės suformuotos jungtinės: 1 klasė - 5-6 kl. mokinių ir 2 klasė – 7-8 kl. mokinių. </w:t>
      </w:r>
      <w:r w:rsidR="00E82CDE">
        <w:rPr>
          <w:lang w:eastAsia="ar-SA"/>
        </w:rPr>
        <w:t>Jungtinių k</w:t>
      </w:r>
      <w:r w:rsidR="00462C80">
        <w:rPr>
          <w:lang w:eastAsia="ar-SA"/>
        </w:rPr>
        <w:t xml:space="preserve">lasių dydis </w:t>
      </w:r>
      <w:r w:rsidR="00E82CDE">
        <w:rPr>
          <w:lang w:eastAsia="ar-SA"/>
        </w:rPr>
        <w:t>yra minimalus (1-8 kl. jungtinėse klasėse faktinis mokinių skaičius mokinių sraute 5-7)</w:t>
      </w:r>
      <w:r w:rsidR="00462C80">
        <w:rPr>
          <w:lang w:eastAsia="ar-SA"/>
        </w:rPr>
        <w:t>, tad mokymo lėšų</w:t>
      </w:r>
      <w:r w:rsidR="00E82CDE">
        <w:rPr>
          <w:lang w:eastAsia="ar-SA"/>
        </w:rPr>
        <w:t xml:space="preserve"> skiriama dalis </w:t>
      </w:r>
      <w:r w:rsidR="00462C80">
        <w:rPr>
          <w:lang w:eastAsia="ar-SA"/>
        </w:rPr>
        <w:t>yra mažesnė</w:t>
      </w:r>
      <w:r w:rsidR="00E82CDE">
        <w:rPr>
          <w:lang w:eastAsia="ar-SA"/>
        </w:rPr>
        <w:t xml:space="preserve"> (0,5)</w:t>
      </w:r>
      <w:r w:rsidR="000308B5">
        <w:rPr>
          <w:lang w:eastAsia="ar-SA"/>
        </w:rPr>
        <w:t xml:space="preserve">, </w:t>
      </w:r>
      <w:r w:rsidR="00462C80">
        <w:rPr>
          <w:lang w:eastAsia="ar-SA"/>
        </w:rPr>
        <w:t xml:space="preserve">su kuriomis negalime užtikrinti ugdymo kokybės. </w:t>
      </w:r>
    </w:p>
    <w:p w14:paraId="18A49C0F" w14:textId="0A40FFB0" w:rsidR="001333BF" w:rsidRDefault="001333BF" w:rsidP="001333BF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lang w:eastAsia="ar-SA"/>
        </w:rPr>
      </w:pPr>
      <w:r>
        <w:rPr>
          <w:lang w:eastAsia="ar-SA"/>
        </w:rPr>
        <w:t>S</w:t>
      </w:r>
      <w:r w:rsidR="00A13756" w:rsidRPr="001333BF">
        <w:rPr>
          <w:lang w:eastAsia="ar-SA"/>
        </w:rPr>
        <w:t>uaugusiųjų ir jaunimo mokymo centre</w:t>
      </w:r>
      <w:r w:rsidR="00650308" w:rsidRPr="001333BF">
        <w:rPr>
          <w:lang w:eastAsia="ar-SA"/>
        </w:rPr>
        <w:t xml:space="preserve"> – </w:t>
      </w:r>
      <w:r w:rsidRPr="00E82CDE">
        <w:rPr>
          <w:lang w:eastAsia="ar-SA"/>
        </w:rPr>
        <w:t>naikinti vieną centro paskirtį „</w:t>
      </w:r>
      <w:r w:rsidR="00C270E7" w:rsidRPr="00E82CDE">
        <w:rPr>
          <w:rFonts w:eastAsia="Calibri"/>
        </w:rPr>
        <w:t>pagrindinė</w:t>
      </w:r>
      <w:r w:rsidRPr="00E82CDE">
        <w:rPr>
          <w:rFonts w:eastAsia="Calibri"/>
        </w:rPr>
        <w:t>s</w:t>
      </w:r>
      <w:r w:rsidR="00C270E7" w:rsidRPr="00E82CDE">
        <w:rPr>
          <w:rFonts w:eastAsia="Calibri"/>
        </w:rPr>
        <w:t xml:space="preserve"> mokyklos tipo jaunimo mokykla</w:t>
      </w:r>
      <w:r w:rsidRPr="00E82CDE">
        <w:rPr>
          <w:rFonts w:eastAsia="Calibri"/>
        </w:rPr>
        <w:t>“</w:t>
      </w:r>
      <w:r w:rsidR="00BC09FE" w:rsidRPr="00E82CDE">
        <w:rPr>
          <w:lang w:eastAsia="ar-SA"/>
        </w:rPr>
        <w:t xml:space="preserve">. </w:t>
      </w:r>
      <w:r w:rsidRPr="00E82CDE">
        <w:rPr>
          <w:lang w:eastAsia="ar-SA"/>
        </w:rPr>
        <w:t>Priežastis - Panevėžio Sua</w:t>
      </w:r>
      <w:r>
        <w:rPr>
          <w:lang w:eastAsia="ar-SA"/>
        </w:rPr>
        <w:t>ugusiųjų ir jaunimo mokymo centre jau 3 metus nesuformuojamos naujos jaun</w:t>
      </w:r>
      <w:r w:rsidR="00EB1082">
        <w:rPr>
          <w:lang w:eastAsia="ar-SA"/>
        </w:rPr>
        <w:t xml:space="preserve">imo klasės ir 2024 m. gruodžio </w:t>
      </w:r>
      <w:r>
        <w:rPr>
          <w:lang w:eastAsia="ar-SA"/>
        </w:rPr>
        <w:t>9 d. centro administracija raštu Nr. 1.9-6-</w:t>
      </w:r>
      <w:r>
        <w:rPr>
          <w:lang w:eastAsia="ar-SA"/>
        </w:rPr>
        <w:lastRenderedPageBreak/>
        <w:t xml:space="preserve">216 kreipėsi į Panevėžio miesto savivaldybės merą, kad nuo 2025 m. rugsėjo 1 d. būtų panaikinta viena iš Centro </w:t>
      </w:r>
      <w:r w:rsidR="00462C80">
        <w:rPr>
          <w:lang w:eastAsia="ar-SA"/>
        </w:rPr>
        <w:t xml:space="preserve">minimų </w:t>
      </w:r>
      <w:r>
        <w:rPr>
          <w:lang w:eastAsia="ar-SA"/>
        </w:rPr>
        <w:t>paskirčių</w:t>
      </w:r>
      <w:r w:rsidR="00462C80">
        <w:rPr>
          <w:lang w:eastAsia="ar-SA"/>
        </w:rPr>
        <w:t>.</w:t>
      </w:r>
    </w:p>
    <w:p w14:paraId="744F4D37" w14:textId="7E039C73" w:rsidR="00A13756" w:rsidRPr="001333BF" w:rsidRDefault="00BC09FE" w:rsidP="00E82CDE">
      <w:pPr>
        <w:pStyle w:val="Sraopastraipa"/>
        <w:tabs>
          <w:tab w:val="left" w:pos="993"/>
        </w:tabs>
        <w:spacing w:line="360" w:lineRule="auto"/>
        <w:ind w:left="709"/>
        <w:jc w:val="both"/>
        <w:rPr>
          <w:lang w:eastAsia="ar-SA"/>
        </w:rPr>
      </w:pPr>
      <w:r w:rsidRPr="001333BF">
        <w:rPr>
          <w:lang w:eastAsia="ar-SA"/>
        </w:rPr>
        <w:t>Šių mokyklų</w:t>
      </w:r>
      <w:r w:rsidR="0031743D" w:rsidRPr="001333BF">
        <w:rPr>
          <w:lang w:eastAsia="ar-SA"/>
        </w:rPr>
        <w:t xml:space="preserve"> struktūros</w:t>
      </w:r>
      <w:r w:rsidR="00650308" w:rsidRPr="001333BF">
        <w:rPr>
          <w:lang w:eastAsia="ar-SA"/>
        </w:rPr>
        <w:t xml:space="preserve"> pertvarkas numatoma vykdyti iki 2025 m. rugpjūči</w:t>
      </w:r>
      <w:r w:rsidR="00FC75BF" w:rsidRPr="001333BF">
        <w:rPr>
          <w:lang w:eastAsia="ar-SA"/>
        </w:rPr>
        <w:t>o 31</w:t>
      </w:r>
      <w:r w:rsidR="0031743D" w:rsidRPr="001333BF">
        <w:rPr>
          <w:lang w:eastAsia="ar-SA"/>
        </w:rPr>
        <w:t xml:space="preserve"> d.</w:t>
      </w:r>
    </w:p>
    <w:p w14:paraId="774A5FB2" w14:textId="57EB7781" w:rsidR="00343071" w:rsidRPr="00343071" w:rsidRDefault="00343071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Laukiami rezultatai:</w:t>
      </w:r>
    </w:p>
    <w:p w14:paraId="5EF33ACC" w14:textId="253C0660" w:rsidR="00C270E7" w:rsidRDefault="00343071" w:rsidP="00E82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7329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82CDE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E82CDE" w:rsidRPr="00E82CD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traukiojo ugdymo nuostatų įgyvendinim</w:t>
      </w:r>
      <w:r w:rsidR="00E82CD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as, jei Kurčiųjų ir neprigirdinčiųjų ugdymo skyriaus mokiniai ugdymą tęs bendrojo ugdymo klasėse arba </w:t>
      </w:r>
      <w:r w:rsidR="00E76FBA">
        <w:rPr>
          <w:rFonts w:ascii="Times New Roman" w:hAnsi="Times New Roman" w:cs="Times New Roman"/>
          <w:sz w:val="24"/>
          <w:szCs w:val="24"/>
          <w:lang w:val="lt-LT"/>
        </w:rPr>
        <w:t>Mykolo Karkos pagrindinėje mokykloje</w:t>
      </w:r>
      <w:r w:rsidR="00E82CDE">
        <w:rPr>
          <w:rFonts w:ascii="Times New Roman" w:hAnsi="Times New Roman" w:cs="Times New Roman"/>
          <w:sz w:val="24"/>
          <w:szCs w:val="24"/>
          <w:lang w:val="lt-LT"/>
        </w:rPr>
        <w:t xml:space="preserve"> naujai formuojamose </w:t>
      </w:r>
      <w:r w:rsidR="00C270E7">
        <w:rPr>
          <w:rFonts w:ascii="Times New Roman" w:hAnsi="Times New Roman" w:cs="Times New Roman"/>
          <w:sz w:val="24"/>
          <w:szCs w:val="24"/>
          <w:lang w:val="lt-LT"/>
        </w:rPr>
        <w:t>specialiosios</w:t>
      </w:r>
      <w:r w:rsidR="00E82CDE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C270E7">
        <w:rPr>
          <w:rFonts w:ascii="Times New Roman" w:hAnsi="Times New Roman" w:cs="Times New Roman"/>
          <w:sz w:val="24"/>
          <w:szCs w:val="24"/>
          <w:lang w:val="lt-LT"/>
        </w:rPr>
        <w:t xml:space="preserve"> klasės</w:t>
      </w:r>
      <w:r w:rsidR="00E82CDE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C270E7" w:rsidRPr="00C270E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="00C270E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kurtiesiems ir neprigirdintiesiems (kochlearinių implantų naudotojams).</w:t>
      </w:r>
    </w:p>
    <w:p w14:paraId="74DCFBD7" w14:textId="51CFC132" w:rsidR="004F64EA" w:rsidRDefault="004F64EA" w:rsidP="00030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- racionaliau </w:t>
      </w:r>
      <w:r w:rsidRPr="000308B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naudojamos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Savivaldybės biudžeto </w:t>
      </w:r>
      <w:r w:rsidR="000308B5">
        <w:rPr>
          <w:rFonts w:ascii="Times New Roman" w:hAnsi="Times New Roman" w:cs="Times New Roman"/>
          <w:sz w:val="24"/>
          <w:szCs w:val="24"/>
          <w:lang w:val="lt-LT"/>
        </w:rPr>
        <w:t xml:space="preserve">ir mokymo </w:t>
      </w:r>
      <w:r>
        <w:rPr>
          <w:rFonts w:ascii="Times New Roman" w:hAnsi="Times New Roman" w:cs="Times New Roman"/>
          <w:sz w:val="24"/>
          <w:szCs w:val="24"/>
          <w:lang w:val="lt-LT"/>
        </w:rPr>
        <w:t>lėšos.</w:t>
      </w:r>
    </w:p>
    <w:p w14:paraId="0EC264A9" w14:textId="2EB397A8" w:rsidR="000A71BD" w:rsidRDefault="005F324F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Lėšų poreikis ir šaltiniai: </w:t>
      </w:r>
    </w:p>
    <w:p w14:paraId="046D354D" w14:textId="2FE85E50" w:rsidR="00F743FE" w:rsidRPr="00F743FE" w:rsidRDefault="00F743FE" w:rsidP="00627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43FE">
        <w:rPr>
          <w:rFonts w:ascii="Times New Roman" w:hAnsi="Times New Roman" w:cs="Times New Roman"/>
          <w:sz w:val="24"/>
          <w:szCs w:val="24"/>
          <w:lang w:val="lt-LT"/>
        </w:rPr>
        <w:t>Papildomų lėšų nereikia.</w:t>
      </w:r>
    </w:p>
    <w:p w14:paraId="2328CD39" w14:textId="03C1CC04" w:rsidR="007017F1" w:rsidRDefault="008C5987" w:rsidP="008C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        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4.</w:t>
      </w:r>
      <w:r w:rsidR="0047171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Sprendimui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>priimti reikalingi pagrindimai, skaičiavimai ar paaiškinimai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31AACD4" w14:textId="40B92934" w:rsidR="00A15F11" w:rsidRDefault="00A15F11" w:rsidP="00A15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           Panevėžio Mykolo Karkos pagrindinės mokyklos ir Suaugusiųjų ir jaunimo mokymo centro Mokyklų tarybos priėmė sprendimus pritarti 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bendrojo ugdymo mokyklų tinklo pertvarkos 2021–2025 metų bendrojo p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lano patvirtinimo pakeitimui ir mokyklų vidaus struktūros pertvarkai.</w:t>
      </w:r>
    </w:p>
    <w:p w14:paraId="21650EF1" w14:textId="170C7F16" w:rsidR="00A15F11" w:rsidRPr="00100A21" w:rsidRDefault="00F5342F" w:rsidP="00A15F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Y</w:t>
      </w:r>
      <w:r w:rsidR="00A15F11">
        <w:rPr>
          <w:rFonts w:ascii="Times New Roman" w:eastAsia="Times New Roman" w:hAnsi="Times New Roman" w:cs="Times New Roman"/>
          <w:sz w:val="24"/>
          <w:szCs w:val="24"/>
          <w:lang w:val="lt-LT"/>
        </w:rPr>
        <w:t>ra gautas Lietuvos Respublikos švietimo, mok</w:t>
      </w:r>
      <w:r w:rsidR="003F1F4B">
        <w:rPr>
          <w:rFonts w:ascii="Times New Roman" w:eastAsia="Times New Roman" w:hAnsi="Times New Roman" w:cs="Times New Roman"/>
          <w:sz w:val="24"/>
          <w:szCs w:val="24"/>
          <w:lang w:val="lt-LT"/>
        </w:rPr>
        <w:t>slo ir sporto ministro pritarimas</w:t>
      </w:r>
      <w:r w:rsidR="00A15F1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nuo 2025 m. rugsėjo 1 d. Panevėžio Mykolo Karkos pagrindinėje mokykloje likviduoti Kurčiųjų ir neprigirdinčiųjų ugdymo skyrių ir įsteigti specialiąsias klases</w:t>
      </w:r>
      <w:r w:rsidR="003F1F4B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kurtiesiems ir neprigirdintiesiems (kochlearinių implantų naudotojams).</w:t>
      </w:r>
    </w:p>
    <w:p w14:paraId="3CBC6495" w14:textId="4E177006" w:rsidR="008C5987" w:rsidRPr="000308B5" w:rsidRDefault="000308B5" w:rsidP="000308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2024 m. Kurčiųjų ir neprigirdinčiųjų ugdymo skyriu</w:t>
      </w:r>
      <w:r w:rsidRPr="000308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je savivaldybės biudžeto skiriamos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lėšos 1 mokiniui </w:t>
      </w:r>
      <w:r w:rsidRPr="000308B5">
        <w:rPr>
          <w:rFonts w:ascii="Times New Roman" w:eastAsia="Times New Roman" w:hAnsi="Times New Roman" w:cs="Times New Roman"/>
          <w:sz w:val="24"/>
          <w:szCs w:val="24"/>
          <w:lang w:val="lt-LT"/>
        </w:rPr>
        <w:t>išlaikyti (</w:t>
      </w:r>
      <w:r w:rsidR="00FD45FF">
        <w:rPr>
          <w:rFonts w:ascii="Times New Roman" w:eastAsia="Times New Roman" w:hAnsi="Times New Roman" w:cs="Times New Roman"/>
          <w:sz w:val="24"/>
          <w:szCs w:val="24"/>
          <w:lang w:val="lt-LT"/>
        </w:rPr>
        <w:t>su spec. lėšomis</w:t>
      </w:r>
      <w:r w:rsidRPr="000308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siekia 6240 Eur, kai </w:t>
      </w:r>
      <w:r w:rsidRPr="000308B5">
        <w:rPr>
          <w:rFonts w:ascii="Times New Roman" w:eastAsia="Times New Roman" w:hAnsi="Times New Roman" w:cs="Times New Roman"/>
          <w:sz w:val="24"/>
          <w:szCs w:val="24"/>
          <w:lang w:val="lt-LT"/>
        </w:rPr>
        <w:t>vidutinis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skiriamas</w:t>
      </w:r>
      <w:r w:rsidRPr="000308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lėšų dydis mieste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 </w:t>
      </w:r>
      <w:r w:rsidRPr="000308B5">
        <w:rPr>
          <w:rFonts w:ascii="Times New Roman" w:eastAsia="Times New Roman" w:hAnsi="Times New Roman" w:cs="Times New Roman"/>
          <w:sz w:val="24"/>
          <w:szCs w:val="24"/>
          <w:lang w:val="lt-LT"/>
        </w:rPr>
        <w:t>besimokančia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ja</w:t>
      </w:r>
      <w:r w:rsidRPr="000308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 yra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892 Eur.</w:t>
      </w:r>
      <w:r w:rsidRPr="000308B5">
        <w:rPr>
          <w:rFonts w:ascii="Times New Roman" w:eastAsia="Times New Roman" w:hAnsi="Times New Roman" w:cs="Times New Roman"/>
          <w:sz w:val="24"/>
          <w:szCs w:val="24"/>
          <w:lang w:val="lt-LT"/>
        </w:rPr>
        <w:t>, t. y. 6,99 karto didesnės.</w:t>
      </w:r>
    </w:p>
    <w:p w14:paraId="19FCE856" w14:textId="77777777" w:rsidR="000308B5" w:rsidRDefault="000A71BD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5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. Kieno iniciatyva parengtas sprendimo projektas: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3AC7704" w14:textId="777D38E7" w:rsidR="000A0BAF" w:rsidRDefault="007017F1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>Sprendimo projektas parengta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F11C4F" w:rsidRPr="00100A21">
        <w:rPr>
          <w:rFonts w:ascii="Times New Roman" w:hAnsi="Times New Roman" w:cs="Times New Roman"/>
          <w:sz w:val="24"/>
          <w:szCs w:val="24"/>
          <w:lang w:val="lt-LT"/>
        </w:rPr>
        <w:t>Panevėžio miesto sa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>vivaldybės a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dministracijos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0BAF" w:rsidRPr="00100A21">
        <w:rPr>
          <w:rFonts w:ascii="Times New Roman" w:hAnsi="Times New Roman" w:cs="Times New Roman"/>
          <w:sz w:val="24"/>
          <w:szCs w:val="24"/>
          <w:lang w:val="lt-LT"/>
        </w:rPr>
        <w:t>iniciatyva.</w:t>
      </w:r>
    </w:p>
    <w:p w14:paraId="3BEEC777" w14:textId="77777777" w:rsidR="00A22DE1" w:rsidRDefault="00A22DE1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2C27FA7" w14:textId="77777777" w:rsidR="00A22DE1" w:rsidRPr="00100A21" w:rsidRDefault="00A22DE1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91B5569" w14:textId="77777777" w:rsidR="000A0BAF" w:rsidRPr="00100A21" w:rsidRDefault="000A0BAF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DFAF55" w14:textId="051C757C" w:rsidR="002C3AB8" w:rsidRDefault="00617981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16563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kyriaus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vedėja</w:t>
      </w:r>
      <w:r w:rsidR="00100A2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1E40F0">
        <w:rPr>
          <w:rFonts w:ascii="Times New Roman" w:hAnsi="Times New Roman" w:cs="Times New Roman"/>
          <w:sz w:val="24"/>
          <w:szCs w:val="24"/>
          <w:lang w:val="lt-LT"/>
        </w:rPr>
        <w:t xml:space="preserve">             Silvija Sėrikovienė</w:t>
      </w:r>
    </w:p>
    <w:p w14:paraId="0D7F48CE" w14:textId="77777777" w:rsidR="00A22DE1" w:rsidRDefault="00A22DE1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AD76A7A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D3BB23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BF042E" w14:textId="1AF9D0A8" w:rsidR="001E40F0" w:rsidRPr="00100A21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Vyriausiasis stebėsenos ir analizės specialistas                          Eugenijus Kuchalskis</w:t>
      </w:r>
    </w:p>
    <w:sectPr w:rsidR="001E40F0" w:rsidRPr="00100A21" w:rsidSect="000308B5">
      <w:pgSz w:w="12240" w:h="15840"/>
      <w:pgMar w:top="1134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6ECA02B2"/>
    <w:multiLevelType w:val="hybridMultilevel"/>
    <w:tmpl w:val="53FA1E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709508">
    <w:abstractNumId w:val="0"/>
  </w:num>
  <w:num w:numId="2" w16cid:durableId="145181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F1"/>
    <w:rsid w:val="000308B5"/>
    <w:rsid w:val="00084A40"/>
    <w:rsid w:val="000A0BAF"/>
    <w:rsid w:val="000A351E"/>
    <w:rsid w:val="000A71BD"/>
    <w:rsid w:val="000B7B30"/>
    <w:rsid w:val="000C6D92"/>
    <w:rsid w:val="000E7CC4"/>
    <w:rsid w:val="00100A21"/>
    <w:rsid w:val="00104C5D"/>
    <w:rsid w:val="001333BF"/>
    <w:rsid w:val="00133515"/>
    <w:rsid w:val="0014396B"/>
    <w:rsid w:val="00160D2E"/>
    <w:rsid w:val="0016563F"/>
    <w:rsid w:val="001E14B4"/>
    <w:rsid w:val="001E40F0"/>
    <w:rsid w:val="00200274"/>
    <w:rsid w:val="00201778"/>
    <w:rsid w:val="002037EF"/>
    <w:rsid w:val="0021620A"/>
    <w:rsid w:val="00221AE8"/>
    <w:rsid w:val="00230B78"/>
    <w:rsid w:val="0024349D"/>
    <w:rsid w:val="00246487"/>
    <w:rsid w:val="00246E97"/>
    <w:rsid w:val="002C3AB8"/>
    <w:rsid w:val="002E0099"/>
    <w:rsid w:val="002E7773"/>
    <w:rsid w:val="002E79BA"/>
    <w:rsid w:val="0031743D"/>
    <w:rsid w:val="00327198"/>
    <w:rsid w:val="0033146D"/>
    <w:rsid w:val="003422B5"/>
    <w:rsid w:val="00343071"/>
    <w:rsid w:val="00392F6F"/>
    <w:rsid w:val="003965FE"/>
    <w:rsid w:val="003F1F4B"/>
    <w:rsid w:val="003F4CE2"/>
    <w:rsid w:val="00421A35"/>
    <w:rsid w:val="00427996"/>
    <w:rsid w:val="00446A74"/>
    <w:rsid w:val="00454BEF"/>
    <w:rsid w:val="00462C80"/>
    <w:rsid w:val="0047171D"/>
    <w:rsid w:val="004B2C27"/>
    <w:rsid w:val="004C7107"/>
    <w:rsid w:val="004F64EA"/>
    <w:rsid w:val="005075BC"/>
    <w:rsid w:val="005445E0"/>
    <w:rsid w:val="00553146"/>
    <w:rsid w:val="005826E5"/>
    <w:rsid w:val="0059792E"/>
    <w:rsid w:val="00597AC3"/>
    <w:rsid w:val="005A005E"/>
    <w:rsid w:val="005C5455"/>
    <w:rsid w:val="005C7BEA"/>
    <w:rsid w:val="005E4042"/>
    <w:rsid w:val="005F324F"/>
    <w:rsid w:val="00617981"/>
    <w:rsid w:val="006277BC"/>
    <w:rsid w:val="00641147"/>
    <w:rsid w:val="00647513"/>
    <w:rsid w:val="00650308"/>
    <w:rsid w:val="006551A9"/>
    <w:rsid w:val="00661A2B"/>
    <w:rsid w:val="00666ADC"/>
    <w:rsid w:val="006670B1"/>
    <w:rsid w:val="006E5B26"/>
    <w:rsid w:val="006F732D"/>
    <w:rsid w:val="007017F1"/>
    <w:rsid w:val="0073295F"/>
    <w:rsid w:val="00791105"/>
    <w:rsid w:val="007B34AC"/>
    <w:rsid w:val="007B5EB7"/>
    <w:rsid w:val="007D3D3B"/>
    <w:rsid w:val="007D47AA"/>
    <w:rsid w:val="007D798E"/>
    <w:rsid w:val="008042DE"/>
    <w:rsid w:val="00832EDB"/>
    <w:rsid w:val="00837AD4"/>
    <w:rsid w:val="00873039"/>
    <w:rsid w:val="0089227C"/>
    <w:rsid w:val="008C5987"/>
    <w:rsid w:val="0090492E"/>
    <w:rsid w:val="009335A9"/>
    <w:rsid w:val="009A0700"/>
    <w:rsid w:val="009A54B4"/>
    <w:rsid w:val="009E7976"/>
    <w:rsid w:val="00A13756"/>
    <w:rsid w:val="00A14966"/>
    <w:rsid w:val="00A15F11"/>
    <w:rsid w:val="00A22DE1"/>
    <w:rsid w:val="00A52205"/>
    <w:rsid w:val="00A56426"/>
    <w:rsid w:val="00B06B90"/>
    <w:rsid w:val="00B41659"/>
    <w:rsid w:val="00B519E4"/>
    <w:rsid w:val="00BB3449"/>
    <w:rsid w:val="00BC09FE"/>
    <w:rsid w:val="00BC44ED"/>
    <w:rsid w:val="00BD3497"/>
    <w:rsid w:val="00BD394B"/>
    <w:rsid w:val="00BE7047"/>
    <w:rsid w:val="00C05203"/>
    <w:rsid w:val="00C17ABF"/>
    <w:rsid w:val="00C270E7"/>
    <w:rsid w:val="00C7525A"/>
    <w:rsid w:val="00CA0ED6"/>
    <w:rsid w:val="00CF4BD7"/>
    <w:rsid w:val="00CF65ED"/>
    <w:rsid w:val="00D1392C"/>
    <w:rsid w:val="00D5524F"/>
    <w:rsid w:val="00DA5046"/>
    <w:rsid w:val="00DD1A4C"/>
    <w:rsid w:val="00E76FBA"/>
    <w:rsid w:val="00E82CDE"/>
    <w:rsid w:val="00E87808"/>
    <w:rsid w:val="00EB1082"/>
    <w:rsid w:val="00EB34C0"/>
    <w:rsid w:val="00EC2358"/>
    <w:rsid w:val="00EC3CFE"/>
    <w:rsid w:val="00EF01D2"/>
    <w:rsid w:val="00F00985"/>
    <w:rsid w:val="00F11C4F"/>
    <w:rsid w:val="00F24A89"/>
    <w:rsid w:val="00F51A89"/>
    <w:rsid w:val="00F5342F"/>
    <w:rsid w:val="00F743FE"/>
    <w:rsid w:val="00FC17B6"/>
    <w:rsid w:val="00FC75BF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3415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6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tyle3">
    <w:name w:val="Style3"/>
    <w:uiPriority w:val="99"/>
    <w:qFormat/>
    <w:rsid w:val="00392F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2</Pages>
  <Words>2880</Words>
  <Characters>1642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Diana Brazdžiunienė</cp:lastModifiedBy>
  <cp:revision>2</cp:revision>
  <cp:lastPrinted>2025-02-13T13:16:00Z</cp:lastPrinted>
  <dcterms:created xsi:type="dcterms:W3CDTF">2025-02-26T09:00:00Z</dcterms:created>
  <dcterms:modified xsi:type="dcterms:W3CDTF">2025-02-26T09:00:00Z</dcterms:modified>
</cp:coreProperties>
</file>