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B690D" w14:textId="77777777" w:rsidR="000A22EC" w:rsidRPr="00232063" w:rsidRDefault="000A22EC" w:rsidP="00150119">
      <w:pPr>
        <w:jc w:val="center"/>
        <w:rPr>
          <w:b/>
          <w:bCs/>
        </w:rPr>
      </w:pPr>
      <w:r w:rsidRPr="00232063">
        <w:rPr>
          <w:b/>
          <w:bCs/>
        </w:rPr>
        <w:t>A</w:t>
      </w:r>
      <w:r w:rsidR="00633245" w:rsidRPr="00232063">
        <w:rPr>
          <w:b/>
          <w:bCs/>
        </w:rPr>
        <w:t>IŠKINAMASIS RAŠTAS</w:t>
      </w:r>
    </w:p>
    <w:p w14:paraId="6409E7BF" w14:textId="77777777" w:rsidR="00B8700B" w:rsidRPr="00232063" w:rsidRDefault="00B8700B" w:rsidP="00150119">
      <w:pPr>
        <w:jc w:val="center"/>
        <w:rPr>
          <w:b/>
          <w:bCs/>
        </w:rPr>
      </w:pPr>
    </w:p>
    <w:p w14:paraId="6B0C63EC" w14:textId="77777777" w:rsidR="00B8700B" w:rsidRPr="00150119" w:rsidRDefault="00150119" w:rsidP="00150119">
      <w:pPr>
        <w:jc w:val="center"/>
        <w:rPr>
          <w:b/>
          <w:bCs/>
        </w:rPr>
      </w:pPr>
      <w:r w:rsidRPr="00150119">
        <w:rPr>
          <w:b/>
          <w:bCs/>
        </w:rPr>
        <w:t>DĖL PANEVĖŽIO MIESTO SAVIVALDYBĖS 2025 – 2027 METŲ NEKILNOJAMOJO TURTO VALDYMO STRATEGIJOS PATVIRTINIMO</w:t>
      </w:r>
    </w:p>
    <w:p w14:paraId="55625742" w14:textId="77777777" w:rsidR="00633245" w:rsidRDefault="001163B7" w:rsidP="00150119">
      <w:pPr>
        <w:ind w:firstLine="851"/>
        <w:jc w:val="center"/>
      </w:pPr>
      <w:r>
        <w:t>20</w:t>
      </w:r>
      <w:r w:rsidR="00212BFA">
        <w:t>2</w:t>
      </w:r>
      <w:r w:rsidR="009206D0">
        <w:t>5</w:t>
      </w:r>
      <w:r w:rsidR="00D414ED">
        <w:t xml:space="preserve"> m. </w:t>
      </w:r>
      <w:r w:rsidR="00CE6B24">
        <w:t>kovo 7</w:t>
      </w:r>
      <w:r w:rsidR="00FD2281">
        <w:t xml:space="preserve"> d.</w:t>
      </w:r>
    </w:p>
    <w:p w14:paraId="38BA6900" w14:textId="77777777" w:rsidR="00633245" w:rsidRDefault="00633245" w:rsidP="00150119">
      <w:pPr>
        <w:ind w:firstLine="851"/>
        <w:jc w:val="center"/>
      </w:pPr>
      <w:r>
        <w:t>Panevėžys</w:t>
      </w:r>
    </w:p>
    <w:p w14:paraId="625AFFA9" w14:textId="77777777" w:rsidR="00633245" w:rsidRDefault="00633245" w:rsidP="00C524D1">
      <w:pPr>
        <w:ind w:firstLine="851"/>
        <w:jc w:val="center"/>
      </w:pPr>
    </w:p>
    <w:p w14:paraId="580EEE5B" w14:textId="77777777" w:rsidR="00727D4C" w:rsidRDefault="00727D4C" w:rsidP="00C524D1">
      <w:pPr>
        <w:numPr>
          <w:ilvl w:val="0"/>
          <w:numId w:val="7"/>
        </w:numPr>
        <w:tabs>
          <w:tab w:val="left" w:pos="0"/>
        </w:tabs>
        <w:spacing w:line="360" w:lineRule="auto"/>
        <w:ind w:left="0" w:firstLine="851"/>
        <w:jc w:val="both"/>
      </w:pPr>
      <w:r w:rsidRPr="00D736F0">
        <w:rPr>
          <w:b/>
        </w:rPr>
        <w:t>Sprendimo projekto tikslai ir uždaviniai:</w:t>
      </w:r>
      <w:r w:rsidRPr="00B332F8">
        <w:t xml:space="preserve"> </w:t>
      </w:r>
    </w:p>
    <w:p w14:paraId="4FDAEB7B" w14:textId="77777777" w:rsidR="00150119" w:rsidRDefault="009823BD" w:rsidP="00B64AD5">
      <w:pPr>
        <w:pStyle w:val="prastasiniatinklio"/>
        <w:ind w:firstLine="851"/>
        <w:jc w:val="both"/>
      </w:pPr>
      <w:r>
        <w:t xml:space="preserve">Šio sprendimo projekto tikslas – </w:t>
      </w:r>
      <w:r w:rsidR="00150119">
        <w:t xml:space="preserve"> patvirtinti Panevėžio miesto</w:t>
      </w:r>
      <w:r w:rsidR="00150119" w:rsidRPr="00235FBB">
        <w:t xml:space="preserve"> savivaldybės 202</w:t>
      </w:r>
      <w:r w:rsidR="00150119">
        <w:t>5</w:t>
      </w:r>
      <w:r w:rsidR="00150119" w:rsidRPr="00235FBB">
        <w:t>–2027 metų nekilnojamojo turto valdymo strategiją</w:t>
      </w:r>
      <w:r w:rsidR="00150119">
        <w:t xml:space="preserve"> </w:t>
      </w:r>
      <w:r>
        <w:t xml:space="preserve">(toliau – </w:t>
      </w:r>
      <w:r w:rsidR="00150119">
        <w:t>Strategija</w:t>
      </w:r>
      <w:r>
        <w:t>)</w:t>
      </w:r>
      <w:r w:rsidR="00150119">
        <w:t>.</w:t>
      </w:r>
      <w:r>
        <w:t xml:space="preserve"> </w:t>
      </w:r>
      <w:r w:rsidR="002D31CC">
        <w:t xml:space="preserve">Panevėžio miesto savivaldybės nekilnojamojo turto valdymo strategija (toliau – Strategija) nustato svarbiausias gaires, kaip turi būti valdomas turtas, kad geriausiai atitiktų visuomeninės naudos, efektyvumo, racionalumo ir viešosios teisės principus. Šios Strategijos objektas – Savivaldybės nuosavybės teise Nekilnojamojo turto registre įregistruotas turtas: pastatai, statiniai, patalpos. Turtas naudojamas Savivaldybės reikmėms arba patikėjimo, panaudos ar nuomos pagrindais perduotas kitiems juridiniams ar fiziniams asmenims. </w:t>
      </w:r>
    </w:p>
    <w:p w14:paraId="1C88A008" w14:textId="77777777" w:rsidR="00114B2A" w:rsidRPr="002D31CC" w:rsidRDefault="00114B2A" w:rsidP="00150119">
      <w:pPr>
        <w:pStyle w:val="prastasiniatinklio"/>
        <w:numPr>
          <w:ilvl w:val="0"/>
          <w:numId w:val="7"/>
        </w:numPr>
        <w:spacing w:before="0" w:beforeAutospacing="0" w:after="0" w:afterAutospacing="0" w:line="360" w:lineRule="auto"/>
        <w:jc w:val="both"/>
        <w:rPr>
          <w:rStyle w:val="Grietas"/>
          <w:b w:val="0"/>
          <w:bCs w:val="0"/>
        </w:rPr>
      </w:pPr>
      <w:r>
        <w:rPr>
          <w:rStyle w:val="Grietas"/>
        </w:rPr>
        <w:t>Siūlomos teisinio reguliavimo nuostatos, laukiami rezultatai:</w:t>
      </w:r>
    </w:p>
    <w:p w14:paraId="40701E49" w14:textId="77777777" w:rsidR="002D31CC" w:rsidRDefault="002D31CC" w:rsidP="002D31CC">
      <w:pPr>
        <w:pStyle w:val="Normal1"/>
        <w:spacing w:line="240" w:lineRule="auto"/>
      </w:pPr>
      <w:r w:rsidRPr="00423C65">
        <w:t>Pagrindinės S</w:t>
      </w:r>
      <w:r>
        <w:t>NT</w:t>
      </w:r>
      <w:r w:rsidRPr="00423C65">
        <w:t xml:space="preserve"> valdymo kryptys apibrėžiamos </w:t>
      </w:r>
      <w:r w:rsidR="00B64AD5">
        <w:t>k</w:t>
      </w:r>
      <w:r w:rsidRPr="00423C65">
        <w:t>aip:</w:t>
      </w:r>
    </w:p>
    <w:p w14:paraId="2846A605" w14:textId="77777777" w:rsidR="002D31CC" w:rsidRPr="00C664E5" w:rsidRDefault="002D31CC" w:rsidP="002D31CC">
      <w:pPr>
        <w:pStyle w:val="Normal1"/>
        <w:numPr>
          <w:ilvl w:val="0"/>
          <w:numId w:val="12"/>
        </w:numPr>
        <w:tabs>
          <w:tab w:val="left" w:pos="851"/>
        </w:tabs>
        <w:spacing w:line="240" w:lineRule="auto"/>
        <w:ind w:left="0" w:firstLine="567"/>
      </w:pPr>
      <w:r w:rsidRPr="00C664E5">
        <w:rPr>
          <w:b/>
          <w:bCs/>
        </w:rPr>
        <w:t>Efektyvumas.</w:t>
      </w:r>
      <w:r w:rsidRPr="00423C65">
        <w:t xml:space="preserve"> S</w:t>
      </w:r>
      <w:r>
        <w:t>NT</w:t>
      </w:r>
      <w:r w:rsidRPr="00423C65">
        <w:t xml:space="preserve"> turi būti valdomas kryptingai</w:t>
      </w:r>
      <w:r>
        <w:t xml:space="preserve"> ir </w:t>
      </w:r>
      <w:r w:rsidRPr="00C664E5">
        <w:t xml:space="preserve">kompleksiškai, naudojamas efektyviai ir siekiant didžiausios naudos visuomenei. Efektyvus turto valdymas siejamas su </w:t>
      </w:r>
      <w:r>
        <w:t>s</w:t>
      </w:r>
      <w:r w:rsidRPr="00C664E5">
        <w:t>avivaldybės funkcijoms reikalingo turto identifikavimu, nereikalingo turto atsisakymu, informacijos apie turto valdymą, naudojimą ir disponavimą juo rinkimu bei analize, efektyviu prekių ir paslaugų pirkimu. Efektyvus Savivaldybei nuosavybės teise priklausančio turto naudojimas turi būti vykdomas planingai – atliekami kadastriniai matavimai, teisinė registracija, organizuojamas tinkamas turto eksploatavimas ir priežiūra, tinkamas lėšų panaudojimas turtui atnaujinti. Efektyvus S</w:t>
      </w:r>
      <w:r>
        <w:t>NT</w:t>
      </w:r>
      <w:r w:rsidRPr="00C664E5">
        <w:t xml:space="preserve"> valdymas savo ruožtu mažins S</w:t>
      </w:r>
      <w:r>
        <w:t>NT</w:t>
      </w:r>
      <w:r w:rsidRPr="00C664E5">
        <w:t xml:space="preserve"> valdymo išlaidas.</w:t>
      </w:r>
    </w:p>
    <w:p w14:paraId="395BDCF1" w14:textId="77777777" w:rsidR="002D31CC" w:rsidRPr="00C664E5" w:rsidRDefault="002D31CC" w:rsidP="002D31CC">
      <w:pPr>
        <w:pStyle w:val="Normal1"/>
        <w:numPr>
          <w:ilvl w:val="0"/>
          <w:numId w:val="12"/>
        </w:numPr>
        <w:tabs>
          <w:tab w:val="left" w:pos="851"/>
        </w:tabs>
        <w:spacing w:line="240" w:lineRule="auto"/>
        <w:ind w:left="0" w:firstLine="567"/>
      </w:pPr>
      <w:r w:rsidRPr="00C664E5">
        <w:rPr>
          <w:b/>
          <w:bCs/>
        </w:rPr>
        <w:t>Skaitmeninimas.</w:t>
      </w:r>
      <w:r w:rsidRPr="00C664E5">
        <w:t xml:space="preserve"> Siekiama Savivaldybėje įdiegti turto valdymo programą, kuri būtų naudojama priimant </w:t>
      </w:r>
      <w:r>
        <w:t>SNT</w:t>
      </w:r>
      <w:r w:rsidRPr="00C664E5">
        <w:t xml:space="preserve"> valdymo, naudojimo ir disponavimo juo sprendimus, taip pat analizuojant valdymo ir naudojimo rodiklius bei rengiant S</w:t>
      </w:r>
      <w:r>
        <w:t>NT</w:t>
      </w:r>
      <w:r w:rsidRPr="00C664E5">
        <w:t xml:space="preserve"> valdymo, naudojimo ir disponavimo juo metines ataskaitas. Išmanūs sprendimai mažina administracinę naštą ir atitinkamai </w:t>
      </w:r>
      <w:r>
        <w:t>SNT</w:t>
      </w:r>
      <w:r w:rsidRPr="00C664E5">
        <w:t xml:space="preserve"> valdymo išlaidas.</w:t>
      </w:r>
    </w:p>
    <w:p w14:paraId="1437DC33" w14:textId="77777777" w:rsidR="00B64AD5" w:rsidRDefault="002D31CC" w:rsidP="00B64AD5">
      <w:pPr>
        <w:pStyle w:val="Normal1"/>
        <w:numPr>
          <w:ilvl w:val="0"/>
          <w:numId w:val="12"/>
        </w:numPr>
        <w:tabs>
          <w:tab w:val="left" w:pos="851"/>
        </w:tabs>
        <w:spacing w:line="240" w:lineRule="auto"/>
        <w:ind w:left="0" w:firstLine="567"/>
      </w:pPr>
      <w:r w:rsidRPr="00B8515F">
        <w:rPr>
          <w:b/>
          <w:bCs/>
        </w:rPr>
        <w:t>Skaidrumas.</w:t>
      </w:r>
      <w:r w:rsidRPr="00C664E5">
        <w:t xml:space="preserve"> Siekiama, kad Savivaldybė informuotų ir konsultuotųsi su visuomene S</w:t>
      </w:r>
      <w:r>
        <w:t>NT</w:t>
      </w:r>
      <w:r w:rsidRPr="00C664E5">
        <w:t xml:space="preserve"> valdymo klausimais. Siekiama viešinti informaciją apie S</w:t>
      </w:r>
      <w:r>
        <w:t>NT</w:t>
      </w:r>
      <w:r w:rsidRPr="00C664E5">
        <w:t xml:space="preserve"> (išnuomotus, perduotus pagal panaudos sutartis pastatus, patalpas), jo panaudojimą, informaciją apie planuojamus S</w:t>
      </w:r>
      <w:r>
        <w:t xml:space="preserve">NT </w:t>
      </w:r>
      <w:r w:rsidRPr="00C664E5">
        <w:t>atnaujinimo ir statybos projektus bei informaciją apie parduodamą S</w:t>
      </w:r>
      <w:r>
        <w:t>NT</w:t>
      </w:r>
      <w:r w:rsidRPr="00C664E5">
        <w:t xml:space="preserve">. </w:t>
      </w:r>
    </w:p>
    <w:p w14:paraId="3E07516A" w14:textId="77777777" w:rsidR="002D31CC" w:rsidRDefault="002D31CC" w:rsidP="00B64AD5">
      <w:pPr>
        <w:pStyle w:val="Normal1"/>
        <w:numPr>
          <w:ilvl w:val="0"/>
          <w:numId w:val="12"/>
        </w:numPr>
        <w:tabs>
          <w:tab w:val="left" w:pos="851"/>
        </w:tabs>
        <w:spacing w:line="240" w:lineRule="auto"/>
        <w:ind w:left="0" w:firstLine="567"/>
      </w:pPr>
      <w:r w:rsidRPr="00B64AD5">
        <w:rPr>
          <w:b/>
          <w:bCs/>
        </w:rPr>
        <w:t>Tvarumas.</w:t>
      </w:r>
      <w:r w:rsidRPr="00C664E5">
        <w:t xml:space="preserve"> Siekiama eksploatuoti ir prižiūrėti S</w:t>
      </w:r>
      <w:r>
        <w:t>NT</w:t>
      </w:r>
      <w:r w:rsidRPr="00C664E5">
        <w:t xml:space="preserve"> objektus vadovaujantis tvaraus valdymo principais. Pagrindiniai pastatų tvarumo prioritetai yra sveikata, komfortas, ekonominis ir energinis naudingumas, gamtos išteklių naudojimas ir infrastruktūra</w:t>
      </w:r>
      <w:r w:rsidRPr="00423C65">
        <w:t xml:space="preserve"> – siekiama, kad pastatai darytų kuo mažesnį poveikį aplinkai.</w:t>
      </w:r>
    </w:p>
    <w:p w14:paraId="39CB34E3" w14:textId="77777777" w:rsidR="00B64AD5" w:rsidRPr="002E51B8" w:rsidRDefault="00B64AD5" w:rsidP="00B64AD5">
      <w:pPr>
        <w:pStyle w:val="Normal1"/>
        <w:spacing w:line="240" w:lineRule="auto"/>
      </w:pPr>
      <w:r w:rsidRPr="002E51B8">
        <w:t xml:space="preserve">Savivaldybių turimo </w:t>
      </w:r>
      <w:r>
        <w:t xml:space="preserve">NT </w:t>
      </w:r>
      <w:r w:rsidRPr="002E51B8">
        <w:t xml:space="preserve">valdymo tikslas – kuo mažesnėmis sąnaudomis teikti gyventojams viešąsias paslaugas. Šiam tikslui pasiekti tikslinga šiuolaikinius </w:t>
      </w:r>
      <w:r>
        <w:t>NT</w:t>
      </w:r>
      <w:r w:rsidRPr="002E51B8">
        <w:t xml:space="preserve"> valdymo principus taikyti ir savivaldybių turto valdymui, t. y. turto naudojimui, turto pardavimui</w:t>
      </w:r>
      <w:r>
        <w:t xml:space="preserve"> </w:t>
      </w:r>
      <w:r w:rsidRPr="002E51B8">
        <w:t>/</w:t>
      </w:r>
      <w:r>
        <w:t xml:space="preserve"> </w:t>
      </w:r>
      <w:r w:rsidRPr="002E51B8">
        <w:t>įsigijimui, turto perėmimui, nuomai, išlaikymui ar atnaujinimui. Viešojo turto gero valdymo skatinimo gairės numato, kad, siekiant efektyviai valdyti turtą, reikia parengti turto valdymo strategiją.</w:t>
      </w:r>
    </w:p>
    <w:p w14:paraId="43B8B916" w14:textId="77777777" w:rsidR="00B64AD5" w:rsidRDefault="00B64AD5" w:rsidP="00B64AD5">
      <w:pPr>
        <w:pStyle w:val="Normal1"/>
        <w:spacing w:line="240" w:lineRule="auto"/>
      </w:pPr>
      <w:r w:rsidRPr="002E51B8">
        <w:t xml:space="preserve">Panevėžio miesto </w:t>
      </w:r>
      <w:r>
        <w:t>SNT</w:t>
      </w:r>
      <w:r w:rsidRPr="002E51B8">
        <w:t xml:space="preserve"> valdymo strategijos pagrindini</w:t>
      </w:r>
      <w:r>
        <w:t>ai</w:t>
      </w:r>
      <w:r w:rsidRPr="002E51B8">
        <w:t xml:space="preserve"> tiksla</w:t>
      </w:r>
      <w:r>
        <w:t>i:</w:t>
      </w:r>
    </w:p>
    <w:p w14:paraId="20A16BEB" w14:textId="77777777" w:rsidR="00B64AD5" w:rsidRPr="003110F2" w:rsidRDefault="00B64AD5" w:rsidP="00B64AD5">
      <w:pPr>
        <w:pStyle w:val="Normal1"/>
        <w:numPr>
          <w:ilvl w:val="0"/>
          <w:numId w:val="13"/>
        </w:numPr>
        <w:tabs>
          <w:tab w:val="left" w:pos="851"/>
        </w:tabs>
        <w:spacing w:line="240" w:lineRule="auto"/>
        <w:ind w:left="0" w:firstLine="567"/>
      </w:pPr>
      <w:r w:rsidRPr="003110F2">
        <w:t>efektyvus SNT, tarnaujančio miesto gyventojams</w:t>
      </w:r>
      <w:r>
        <w:t>,</w:t>
      </w:r>
      <w:r w:rsidRPr="003110F2">
        <w:t xml:space="preserve"> valdymas, naudojimas ir disponavimas</w:t>
      </w:r>
      <w:r>
        <w:t xml:space="preserve"> juo</w:t>
      </w:r>
      <w:r w:rsidRPr="003110F2">
        <w:t>;</w:t>
      </w:r>
    </w:p>
    <w:p w14:paraId="6BB5D190" w14:textId="77777777" w:rsidR="00B64AD5" w:rsidRPr="003110F2" w:rsidRDefault="00B64AD5" w:rsidP="00B64AD5">
      <w:pPr>
        <w:pStyle w:val="Normal1"/>
        <w:numPr>
          <w:ilvl w:val="0"/>
          <w:numId w:val="13"/>
        </w:numPr>
        <w:tabs>
          <w:tab w:val="left" w:pos="851"/>
        </w:tabs>
        <w:spacing w:line="240" w:lineRule="auto"/>
        <w:ind w:left="0" w:firstLine="567"/>
      </w:pPr>
      <w:r w:rsidRPr="003110F2">
        <w:t xml:space="preserve">SNT valdymo stiprinimas </w:t>
      </w:r>
      <w:r>
        <w:t>ir</w:t>
      </w:r>
      <w:r w:rsidRPr="003110F2">
        <w:t xml:space="preserve"> sisteminimas;</w:t>
      </w:r>
    </w:p>
    <w:p w14:paraId="39356E2F" w14:textId="77777777" w:rsidR="00B64AD5" w:rsidRPr="003110F2" w:rsidRDefault="00B64AD5" w:rsidP="00B64AD5">
      <w:pPr>
        <w:pStyle w:val="Normal1"/>
        <w:numPr>
          <w:ilvl w:val="0"/>
          <w:numId w:val="13"/>
        </w:numPr>
        <w:tabs>
          <w:tab w:val="left" w:pos="851"/>
        </w:tabs>
        <w:spacing w:line="240" w:lineRule="auto"/>
        <w:ind w:left="0" w:firstLine="567"/>
      </w:pPr>
      <w:r w:rsidRPr="003110F2">
        <w:t xml:space="preserve">investicijų į SNT efektyvumą pritraukimas, siekiant didinti paslaugų prieinamumą ir turto vertę; </w:t>
      </w:r>
    </w:p>
    <w:p w14:paraId="51D0D811" w14:textId="77777777" w:rsidR="00B64AD5" w:rsidRPr="003110F2" w:rsidRDefault="00B64AD5" w:rsidP="00B64AD5">
      <w:pPr>
        <w:pStyle w:val="Normal1"/>
        <w:numPr>
          <w:ilvl w:val="0"/>
          <w:numId w:val="13"/>
        </w:numPr>
        <w:tabs>
          <w:tab w:val="left" w:pos="851"/>
        </w:tabs>
        <w:spacing w:line="240" w:lineRule="auto"/>
        <w:ind w:left="0" w:firstLine="567"/>
      </w:pPr>
      <w:r w:rsidRPr="003110F2">
        <w:t>palankios sąlygos asmenims ir šeimoms, turinčioms teisę į socialinio būsto nuomą, kaip įmanoma trumpesniais terminais apsigyventi gyvenamuosiuose būstuose.</w:t>
      </w:r>
    </w:p>
    <w:p w14:paraId="53FDD998" w14:textId="77777777" w:rsidR="00B64AD5" w:rsidRDefault="00B64AD5" w:rsidP="00B64AD5">
      <w:pPr>
        <w:pStyle w:val="Normal1"/>
        <w:tabs>
          <w:tab w:val="left" w:pos="851"/>
        </w:tabs>
        <w:spacing w:line="240" w:lineRule="auto"/>
        <w:ind w:left="567" w:firstLine="0"/>
      </w:pPr>
    </w:p>
    <w:p w14:paraId="4C9178C1" w14:textId="77777777" w:rsidR="00B64AD5" w:rsidRPr="00B64AD5" w:rsidRDefault="00B64AD5" w:rsidP="00B64AD5">
      <w:pPr>
        <w:pStyle w:val="Normal1"/>
        <w:tabs>
          <w:tab w:val="left" w:pos="851"/>
        </w:tabs>
        <w:spacing w:line="240" w:lineRule="auto"/>
        <w:ind w:left="567" w:firstLine="0"/>
        <w:rPr>
          <w:rStyle w:val="Grietas"/>
          <w:b w:val="0"/>
          <w:bCs w:val="0"/>
        </w:rPr>
      </w:pPr>
    </w:p>
    <w:p w14:paraId="03D26A78" w14:textId="77777777" w:rsidR="009823BD" w:rsidRDefault="00727D4C" w:rsidP="00150119">
      <w:pPr>
        <w:numPr>
          <w:ilvl w:val="0"/>
          <w:numId w:val="11"/>
        </w:numPr>
        <w:spacing w:line="360" w:lineRule="auto"/>
        <w:jc w:val="both"/>
        <w:rPr>
          <w:b/>
        </w:rPr>
      </w:pPr>
      <w:r>
        <w:rPr>
          <w:b/>
        </w:rPr>
        <w:t>Lėšų</w:t>
      </w:r>
      <w:r w:rsidR="00B53EA5">
        <w:rPr>
          <w:b/>
        </w:rPr>
        <w:t xml:space="preserve"> </w:t>
      </w:r>
      <w:r>
        <w:rPr>
          <w:b/>
        </w:rPr>
        <w:t xml:space="preserve">poreikis ir </w:t>
      </w:r>
      <w:r w:rsidR="00BE2713" w:rsidRPr="0057159F">
        <w:rPr>
          <w:b/>
        </w:rPr>
        <w:t xml:space="preserve">šaltiniai: </w:t>
      </w:r>
    </w:p>
    <w:p w14:paraId="3A4B35B7" w14:textId="77777777" w:rsidR="00150119" w:rsidRPr="00150119" w:rsidRDefault="00150119" w:rsidP="00150119">
      <w:pPr>
        <w:spacing w:line="360" w:lineRule="auto"/>
        <w:ind w:left="720"/>
        <w:jc w:val="both"/>
        <w:rPr>
          <w:bCs/>
        </w:rPr>
      </w:pPr>
      <w:r w:rsidRPr="00150119">
        <w:rPr>
          <w:bCs/>
        </w:rPr>
        <w:t>Papildomų lėšų poreikio nėra.</w:t>
      </w:r>
    </w:p>
    <w:p w14:paraId="72588931" w14:textId="77777777" w:rsidR="00E6109A" w:rsidRPr="009823BD" w:rsidRDefault="00E6109A" w:rsidP="009823BD">
      <w:pPr>
        <w:numPr>
          <w:ilvl w:val="0"/>
          <w:numId w:val="11"/>
        </w:numPr>
        <w:spacing w:line="360" w:lineRule="auto"/>
        <w:jc w:val="both"/>
        <w:rPr>
          <w:bCs/>
        </w:rPr>
      </w:pPr>
      <w:r w:rsidRPr="00D736F0">
        <w:rPr>
          <w:b/>
          <w:bCs/>
        </w:rPr>
        <w:t>Sprendimui priimti reikalingi pagrindimai, skaičiavimai ar paaiškinimai:</w:t>
      </w:r>
    </w:p>
    <w:p w14:paraId="4994033A" w14:textId="77777777" w:rsidR="00E255C6" w:rsidRDefault="00E255C6" w:rsidP="00E255C6">
      <w:pPr>
        <w:spacing w:line="360" w:lineRule="auto"/>
        <w:ind w:firstLine="851"/>
        <w:jc w:val="both"/>
        <w:rPr>
          <w:b/>
        </w:rPr>
      </w:pPr>
      <w:r>
        <w:t>Papildomų pagrindimų ir skaičiavimų nereikia.</w:t>
      </w:r>
      <w:r w:rsidRPr="0057159F">
        <w:rPr>
          <w:b/>
        </w:rPr>
        <w:t xml:space="preserve"> </w:t>
      </w:r>
    </w:p>
    <w:p w14:paraId="4E4CAD99" w14:textId="77777777" w:rsidR="00CE2E08" w:rsidRPr="0057159F" w:rsidRDefault="00BE2713" w:rsidP="009823BD">
      <w:pPr>
        <w:numPr>
          <w:ilvl w:val="0"/>
          <w:numId w:val="11"/>
        </w:numPr>
        <w:spacing w:line="360" w:lineRule="auto"/>
        <w:ind w:left="0" w:firstLine="709"/>
        <w:jc w:val="both"/>
        <w:rPr>
          <w:b/>
        </w:rPr>
      </w:pPr>
      <w:r w:rsidRPr="0057159F">
        <w:rPr>
          <w:b/>
        </w:rPr>
        <w:t>Kieno iniciatyva parengtas sprendimo projektas:</w:t>
      </w:r>
    </w:p>
    <w:p w14:paraId="6EACA524" w14:textId="77777777" w:rsidR="00E255C6" w:rsidRDefault="00E255C6" w:rsidP="00E255C6">
      <w:pPr>
        <w:spacing w:line="360" w:lineRule="auto"/>
        <w:ind w:firstLine="851"/>
        <w:jc w:val="both"/>
      </w:pPr>
      <w:r>
        <w:t>Sprendimo projektą parengė Panevėžio miesto savivaldybės administracija</w:t>
      </w:r>
      <w:r w:rsidR="001664B8">
        <w:t>.</w:t>
      </w:r>
    </w:p>
    <w:p w14:paraId="704838C2" w14:textId="77777777" w:rsidR="00E255C6" w:rsidRDefault="00E255C6" w:rsidP="00E255C6">
      <w:pPr>
        <w:spacing w:line="360" w:lineRule="auto"/>
        <w:ind w:firstLine="851"/>
        <w:jc w:val="both"/>
      </w:pPr>
    </w:p>
    <w:p w14:paraId="1DB64CDC" w14:textId="77777777" w:rsidR="00101827" w:rsidRPr="0057159F" w:rsidRDefault="00101827" w:rsidP="00CF545C">
      <w:pPr>
        <w:tabs>
          <w:tab w:val="num" w:pos="0"/>
        </w:tabs>
        <w:spacing w:line="360" w:lineRule="auto"/>
        <w:jc w:val="both"/>
      </w:pPr>
    </w:p>
    <w:p w14:paraId="75AF5A6D" w14:textId="77777777" w:rsidR="00C26465" w:rsidRDefault="00DF1EE7" w:rsidP="00C524D1">
      <w:pPr>
        <w:spacing w:line="360" w:lineRule="auto"/>
        <w:ind w:firstLine="851"/>
        <w:jc w:val="both"/>
      </w:pPr>
      <w:r w:rsidRPr="0057159F">
        <w:t xml:space="preserve">Miesto infrastruktūros </w:t>
      </w:r>
      <w:r w:rsidR="001A29C2" w:rsidRPr="0057159F">
        <w:t>skyriaus</w:t>
      </w:r>
      <w:r w:rsidR="001A29C2">
        <w:t xml:space="preserve"> </w:t>
      </w:r>
      <w:r>
        <w:t>v</w:t>
      </w:r>
      <w:r w:rsidR="009823BD">
        <w:t>edėjo pavaduotoja</w:t>
      </w:r>
      <w:r w:rsidR="001A29C2">
        <w:tab/>
      </w:r>
      <w:r w:rsidR="009823BD">
        <w:t>Karolina Grubinskienė</w:t>
      </w:r>
      <w:r w:rsidR="001A29C2">
        <w:t xml:space="preserve"> </w:t>
      </w:r>
    </w:p>
    <w:p w14:paraId="632D04E0" w14:textId="77777777" w:rsidR="00150119" w:rsidRDefault="00150119" w:rsidP="00C524D1">
      <w:pPr>
        <w:spacing w:line="360" w:lineRule="auto"/>
        <w:ind w:firstLine="851"/>
        <w:jc w:val="both"/>
      </w:pPr>
    </w:p>
    <w:p w14:paraId="5120FA30" w14:textId="77777777" w:rsidR="00150119" w:rsidRDefault="00150119" w:rsidP="00C524D1">
      <w:pPr>
        <w:spacing w:line="360" w:lineRule="auto"/>
        <w:ind w:firstLine="851"/>
        <w:jc w:val="both"/>
      </w:pPr>
      <w:r>
        <w:t>Miesto infrastruktūros skyriaus vyriausioji specialistė</w:t>
      </w:r>
      <w:r>
        <w:tab/>
        <w:t>Jolanta Petrauskė</w:t>
      </w:r>
    </w:p>
    <w:sectPr w:rsidR="00150119" w:rsidSect="00CF545C">
      <w:pgSz w:w="11906" w:h="16838"/>
      <w:pgMar w:top="993" w:right="567" w:bottom="89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A36E7"/>
    <w:multiLevelType w:val="hybridMultilevel"/>
    <w:tmpl w:val="542A26FC"/>
    <w:lvl w:ilvl="0" w:tplc="C64CDBA4">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E437F5"/>
    <w:multiLevelType w:val="multilevel"/>
    <w:tmpl w:val="01846668"/>
    <w:lvl w:ilvl="0">
      <w:start w:val="1"/>
      <w:numFmt w:val="decimal"/>
      <w:lvlText w:val="%1."/>
      <w:lvlJc w:val="left"/>
      <w:pPr>
        <w:ind w:left="-479" w:hanging="360"/>
      </w:pPr>
      <w:rPr>
        <w:rFonts w:hint="default"/>
      </w:rPr>
    </w:lvl>
    <w:lvl w:ilvl="1">
      <w:start w:val="1"/>
      <w:numFmt w:val="decimal"/>
      <w:isLgl/>
      <w:lvlText w:val="%1.%2."/>
      <w:lvlJc w:val="left"/>
      <w:pPr>
        <w:ind w:left="-59" w:hanging="420"/>
      </w:pPr>
      <w:rPr>
        <w:rFonts w:hint="default"/>
      </w:rPr>
    </w:lvl>
    <w:lvl w:ilvl="2">
      <w:start w:val="1"/>
      <w:numFmt w:val="decimal"/>
      <w:isLgl/>
      <w:lvlText w:val="%1.%2.%3."/>
      <w:lvlJc w:val="left"/>
      <w:pPr>
        <w:ind w:left="60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2041" w:hanging="1080"/>
      </w:pPr>
      <w:rPr>
        <w:rFonts w:hint="default"/>
      </w:rPr>
    </w:lvl>
    <w:lvl w:ilvl="6">
      <w:start w:val="1"/>
      <w:numFmt w:val="decimal"/>
      <w:isLgl/>
      <w:lvlText w:val="%1.%2.%3.%4.%5.%6.%7."/>
      <w:lvlJc w:val="left"/>
      <w:pPr>
        <w:ind w:left="2761" w:hanging="1440"/>
      </w:pPr>
      <w:rPr>
        <w:rFonts w:hint="default"/>
      </w:rPr>
    </w:lvl>
    <w:lvl w:ilvl="7">
      <w:start w:val="1"/>
      <w:numFmt w:val="decimal"/>
      <w:isLgl/>
      <w:lvlText w:val="%1.%2.%3.%4.%5.%6.%7.%8."/>
      <w:lvlJc w:val="left"/>
      <w:pPr>
        <w:ind w:left="3121" w:hanging="1440"/>
      </w:pPr>
      <w:rPr>
        <w:rFonts w:hint="default"/>
      </w:rPr>
    </w:lvl>
    <w:lvl w:ilvl="8">
      <w:start w:val="1"/>
      <w:numFmt w:val="decimal"/>
      <w:isLgl/>
      <w:lvlText w:val="%1.%2.%3.%4.%5.%6.%7.%8.%9."/>
      <w:lvlJc w:val="left"/>
      <w:pPr>
        <w:ind w:left="3841" w:hanging="1800"/>
      </w:pPr>
      <w:rPr>
        <w:rFonts w:hint="default"/>
      </w:rPr>
    </w:lvl>
  </w:abstractNum>
  <w:abstractNum w:abstractNumId="2" w15:restartNumberingAfterBreak="0">
    <w:nsid w:val="18BB045D"/>
    <w:multiLevelType w:val="hybridMultilevel"/>
    <w:tmpl w:val="337213B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F7E40D6"/>
    <w:multiLevelType w:val="hybridMultilevel"/>
    <w:tmpl w:val="7D4642B0"/>
    <w:lvl w:ilvl="0" w:tplc="601451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0BC5415"/>
    <w:multiLevelType w:val="hybridMultilevel"/>
    <w:tmpl w:val="06B839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33812B97"/>
    <w:multiLevelType w:val="hybridMultilevel"/>
    <w:tmpl w:val="4FCCCE3E"/>
    <w:lvl w:ilvl="0" w:tplc="5EE05250">
      <w:start w:val="25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4D17C52"/>
    <w:multiLevelType w:val="hybridMultilevel"/>
    <w:tmpl w:val="2D0EB92C"/>
    <w:lvl w:ilvl="0" w:tplc="563CD2D8">
      <w:start w:val="2022"/>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572A2D49"/>
    <w:multiLevelType w:val="hybridMultilevel"/>
    <w:tmpl w:val="015C864E"/>
    <w:lvl w:ilvl="0" w:tplc="FCE0B48E">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654C6BB0"/>
    <w:multiLevelType w:val="hybridMultilevel"/>
    <w:tmpl w:val="393C17E4"/>
    <w:lvl w:ilvl="0" w:tplc="7340E6B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B41F53"/>
    <w:multiLevelType w:val="hybridMultilevel"/>
    <w:tmpl w:val="010460A8"/>
    <w:lvl w:ilvl="0" w:tplc="D9728B1A">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CA01402"/>
    <w:multiLevelType w:val="hybridMultilevel"/>
    <w:tmpl w:val="093A6A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65F69B0"/>
    <w:multiLevelType w:val="hybridMultilevel"/>
    <w:tmpl w:val="E4BC9D8A"/>
    <w:lvl w:ilvl="0" w:tplc="0F62A1C0">
      <w:start w:val="2014"/>
      <w:numFmt w:val="decimal"/>
      <w:lvlText w:val="%1"/>
      <w:lvlJc w:val="left"/>
      <w:pPr>
        <w:ind w:left="1560" w:hanging="48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C785FBC"/>
    <w:multiLevelType w:val="hybridMultilevel"/>
    <w:tmpl w:val="CCF0A7A0"/>
    <w:lvl w:ilvl="0" w:tplc="C80C1E1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35459865">
    <w:abstractNumId w:val="7"/>
  </w:num>
  <w:num w:numId="2" w16cid:durableId="1486816156">
    <w:abstractNumId w:val="10"/>
  </w:num>
  <w:num w:numId="3" w16cid:durableId="867722286">
    <w:abstractNumId w:val="5"/>
  </w:num>
  <w:num w:numId="4" w16cid:durableId="1903444525">
    <w:abstractNumId w:val="12"/>
  </w:num>
  <w:num w:numId="5" w16cid:durableId="330134859">
    <w:abstractNumId w:val="1"/>
  </w:num>
  <w:num w:numId="6" w16cid:durableId="1510824702">
    <w:abstractNumId w:val="6"/>
  </w:num>
  <w:num w:numId="7" w16cid:durableId="604844900">
    <w:abstractNumId w:val="9"/>
  </w:num>
  <w:num w:numId="8" w16cid:durableId="16741612">
    <w:abstractNumId w:val="8"/>
  </w:num>
  <w:num w:numId="9" w16cid:durableId="767579342">
    <w:abstractNumId w:val="11"/>
  </w:num>
  <w:num w:numId="10" w16cid:durableId="1815292964">
    <w:abstractNumId w:val="3"/>
  </w:num>
  <w:num w:numId="11" w16cid:durableId="1555265430">
    <w:abstractNumId w:val="0"/>
  </w:num>
  <w:num w:numId="12" w16cid:durableId="461504593">
    <w:abstractNumId w:val="2"/>
  </w:num>
  <w:num w:numId="13" w16cid:durableId="205115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0018D"/>
    <w:rsid w:val="00003438"/>
    <w:rsid w:val="0001119F"/>
    <w:rsid w:val="00014C91"/>
    <w:rsid w:val="00023A24"/>
    <w:rsid w:val="00032AB0"/>
    <w:rsid w:val="000516CC"/>
    <w:rsid w:val="000549F6"/>
    <w:rsid w:val="00075CA0"/>
    <w:rsid w:val="000A22EC"/>
    <w:rsid w:val="000B79A3"/>
    <w:rsid w:val="000C2162"/>
    <w:rsid w:val="000C2629"/>
    <w:rsid w:val="000C7D9E"/>
    <w:rsid w:val="000D7825"/>
    <w:rsid w:val="000E33D2"/>
    <w:rsid w:val="00100524"/>
    <w:rsid w:val="00101827"/>
    <w:rsid w:val="0011071A"/>
    <w:rsid w:val="00114B2A"/>
    <w:rsid w:val="001163B7"/>
    <w:rsid w:val="00124A80"/>
    <w:rsid w:val="00150119"/>
    <w:rsid w:val="00156F12"/>
    <w:rsid w:val="001664B8"/>
    <w:rsid w:val="00166FAB"/>
    <w:rsid w:val="001820DD"/>
    <w:rsid w:val="0018422D"/>
    <w:rsid w:val="00192325"/>
    <w:rsid w:val="00192E24"/>
    <w:rsid w:val="00197F49"/>
    <w:rsid w:val="001A29C2"/>
    <w:rsid w:val="001A5670"/>
    <w:rsid w:val="001B1E2B"/>
    <w:rsid w:val="001D1DAD"/>
    <w:rsid w:val="001D73ED"/>
    <w:rsid w:val="001D75F7"/>
    <w:rsid w:val="001E6BDF"/>
    <w:rsid w:val="001F1E00"/>
    <w:rsid w:val="002077DF"/>
    <w:rsid w:val="00212BFA"/>
    <w:rsid w:val="002209F8"/>
    <w:rsid w:val="0022454E"/>
    <w:rsid w:val="00232063"/>
    <w:rsid w:val="00232FC1"/>
    <w:rsid w:val="00240FDB"/>
    <w:rsid w:val="00242354"/>
    <w:rsid w:val="00265D5F"/>
    <w:rsid w:val="00276586"/>
    <w:rsid w:val="00291AB4"/>
    <w:rsid w:val="00296ECD"/>
    <w:rsid w:val="002A0920"/>
    <w:rsid w:val="002B639F"/>
    <w:rsid w:val="002D31CC"/>
    <w:rsid w:val="00300F26"/>
    <w:rsid w:val="0031088B"/>
    <w:rsid w:val="00334FBF"/>
    <w:rsid w:val="00346C14"/>
    <w:rsid w:val="00357D49"/>
    <w:rsid w:val="003610A9"/>
    <w:rsid w:val="00370682"/>
    <w:rsid w:val="003717A4"/>
    <w:rsid w:val="0037376F"/>
    <w:rsid w:val="00387DEB"/>
    <w:rsid w:val="00395FD3"/>
    <w:rsid w:val="003B58F2"/>
    <w:rsid w:val="003C0E2A"/>
    <w:rsid w:val="003D4AA5"/>
    <w:rsid w:val="003E7C4C"/>
    <w:rsid w:val="003F29E5"/>
    <w:rsid w:val="003F7C0E"/>
    <w:rsid w:val="00417355"/>
    <w:rsid w:val="004245FB"/>
    <w:rsid w:val="0043777E"/>
    <w:rsid w:val="0044363A"/>
    <w:rsid w:val="004645CB"/>
    <w:rsid w:val="004718B1"/>
    <w:rsid w:val="00476633"/>
    <w:rsid w:val="004D09FB"/>
    <w:rsid w:val="004E6181"/>
    <w:rsid w:val="00532A59"/>
    <w:rsid w:val="00561E23"/>
    <w:rsid w:val="00562619"/>
    <w:rsid w:val="0057159F"/>
    <w:rsid w:val="0059231C"/>
    <w:rsid w:val="005A0B03"/>
    <w:rsid w:val="005A2702"/>
    <w:rsid w:val="005B74F0"/>
    <w:rsid w:val="005B7F86"/>
    <w:rsid w:val="005C34DF"/>
    <w:rsid w:val="005C560E"/>
    <w:rsid w:val="005D02E3"/>
    <w:rsid w:val="005E3DFB"/>
    <w:rsid w:val="006105E7"/>
    <w:rsid w:val="00615DCE"/>
    <w:rsid w:val="006177BF"/>
    <w:rsid w:val="00620C15"/>
    <w:rsid w:val="00622B8D"/>
    <w:rsid w:val="00626315"/>
    <w:rsid w:val="00633245"/>
    <w:rsid w:val="006601E5"/>
    <w:rsid w:val="0066245B"/>
    <w:rsid w:val="00671ED8"/>
    <w:rsid w:val="00672AC6"/>
    <w:rsid w:val="006A67C9"/>
    <w:rsid w:val="006B0137"/>
    <w:rsid w:val="006B5F6B"/>
    <w:rsid w:val="006D113E"/>
    <w:rsid w:val="006D64FD"/>
    <w:rsid w:val="006D762D"/>
    <w:rsid w:val="0071530C"/>
    <w:rsid w:val="00727D4C"/>
    <w:rsid w:val="00727E28"/>
    <w:rsid w:val="00727FB4"/>
    <w:rsid w:val="007322CC"/>
    <w:rsid w:val="00746B9B"/>
    <w:rsid w:val="00756387"/>
    <w:rsid w:val="0079313E"/>
    <w:rsid w:val="007A0095"/>
    <w:rsid w:val="007E1FB8"/>
    <w:rsid w:val="00823C0C"/>
    <w:rsid w:val="00824DB4"/>
    <w:rsid w:val="0083003B"/>
    <w:rsid w:val="008437FD"/>
    <w:rsid w:val="00864A42"/>
    <w:rsid w:val="00865DC4"/>
    <w:rsid w:val="00874739"/>
    <w:rsid w:val="00891C87"/>
    <w:rsid w:val="008A2DB3"/>
    <w:rsid w:val="008A68E4"/>
    <w:rsid w:val="008C1B7C"/>
    <w:rsid w:val="008C21E8"/>
    <w:rsid w:val="008C40A8"/>
    <w:rsid w:val="008D521D"/>
    <w:rsid w:val="008E6A67"/>
    <w:rsid w:val="008F0FA6"/>
    <w:rsid w:val="008F4ED3"/>
    <w:rsid w:val="00907BEE"/>
    <w:rsid w:val="00913CC3"/>
    <w:rsid w:val="00915454"/>
    <w:rsid w:val="009206D0"/>
    <w:rsid w:val="0092082E"/>
    <w:rsid w:val="00944611"/>
    <w:rsid w:val="00947DE1"/>
    <w:rsid w:val="009519FD"/>
    <w:rsid w:val="00965EBF"/>
    <w:rsid w:val="009823BD"/>
    <w:rsid w:val="009B44C0"/>
    <w:rsid w:val="009D5017"/>
    <w:rsid w:val="009D6EE5"/>
    <w:rsid w:val="009E55F7"/>
    <w:rsid w:val="00A07587"/>
    <w:rsid w:val="00A12D94"/>
    <w:rsid w:val="00A12E5E"/>
    <w:rsid w:val="00A17F4C"/>
    <w:rsid w:val="00A23DCE"/>
    <w:rsid w:val="00A2587D"/>
    <w:rsid w:val="00A262F4"/>
    <w:rsid w:val="00A65D7E"/>
    <w:rsid w:val="00A9079E"/>
    <w:rsid w:val="00A924A1"/>
    <w:rsid w:val="00AB44C0"/>
    <w:rsid w:val="00AC481D"/>
    <w:rsid w:val="00AF1430"/>
    <w:rsid w:val="00AF3C06"/>
    <w:rsid w:val="00B03AAD"/>
    <w:rsid w:val="00B108B0"/>
    <w:rsid w:val="00B25F98"/>
    <w:rsid w:val="00B367E7"/>
    <w:rsid w:val="00B37705"/>
    <w:rsid w:val="00B44633"/>
    <w:rsid w:val="00B53EA5"/>
    <w:rsid w:val="00B60697"/>
    <w:rsid w:val="00B64AD5"/>
    <w:rsid w:val="00B65F0E"/>
    <w:rsid w:val="00B71E67"/>
    <w:rsid w:val="00B82813"/>
    <w:rsid w:val="00B85342"/>
    <w:rsid w:val="00B8700B"/>
    <w:rsid w:val="00BA046B"/>
    <w:rsid w:val="00BD1557"/>
    <w:rsid w:val="00BE2713"/>
    <w:rsid w:val="00C00FB9"/>
    <w:rsid w:val="00C21192"/>
    <w:rsid w:val="00C26465"/>
    <w:rsid w:val="00C33290"/>
    <w:rsid w:val="00C332A7"/>
    <w:rsid w:val="00C34EE2"/>
    <w:rsid w:val="00C407ED"/>
    <w:rsid w:val="00C414A0"/>
    <w:rsid w:val="00C524D1"/>
    <w:rsid w:val="00C54C51"/>
    <w:rsid w:val="00C63E8B"/>
    <w:rsid w:val="00C74023"/>
    <w:rsid w:val="00CA4003"/>
    <w:rsid w:val="00CB52B4"/>
    <w:rsid w:val="00CB57DC"/>
    <w:rsid w:val="00CE2E08"/>
    <w:rsid w:val="00CE6B24"/>
    <w:rsid w:val="00CF0FFA"/>
    <w:rsid w:val="00CF545C"/>
    <w:rsid w:val="00D27A5C"/>
    <w:rsid w:val="00D34D8D"/>
    <w:rsid w:val="00D40417"/>
    <w:rsid w:val="00D414ED"/>
    <w:rsid w:val="00D500DA"/>
    <w:rsid w:val="00D72903"/>
    <w:rsid w:val="00D81773"/>
    <w:rsid w:val="00D9530C"/>
    <w:rsid w:val="00DA0633"/>
    <w:rsid w:val="00DC026D"/>
    <w:rsid w:val="00DD3942"/>
    <w:rsid w:val="00DD7DB2"/>
    <w:rsid w:val="00DE06E8"/>
    <w:rsid w:val="00DE4092"/>
    <w:rsid w:val="00DF1EE7"/>
    <w:rsid w:val="00E00C3C"/>
    <w:rsid w:val="00E13C98"/>
    <w:rsid w:val="00E255C6"/>
    <w:rsid w:val="00E3312C"/>
    <w:rsid w:val="00E34EDB"/>
    <w:rsid w:val="00E3516B"/>
    <w:rsid w:val="00E43A4D"/>
    <w:rsid w:val="00E47E84"/>
    <w:rsid w:val="00E54DF5"/>
    <w:rsid w:val="00E6109A"/>
    <w:rsid w:val="00E712C7"/>
    <w:rsid w:val="00E82FAE"/>
    <w:rsid w:val="00EC0DAB"/>
    <w:rsid w:val="00EC434B"/>
    <w:rsid w:val="00EC6A59"/>
    <w:rsid w:val="00ED137F"/>
    <w:rsid w:val="00ED5B05"/>
    <w:rsid w:val="00ED6A19"/>
    <w:rsid w:val="00F109F8"/>
    <w:rsid w:val="00F25B07"/>
    <w:rsid w:val="00F36D42"/>
    <w:rsid w:val="00F54F99"/>
    <w:rsid w:val="00F61420"/>
    <w:rsid w:val="00F75CBD"/>
    <w:rsid w:val="00FB1189"/>
    <w:rsid w:val="00FD2281"/>
    <w:rsid w:val="00FE7B4C"/>
    <w:rsid w:val="00FF5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A58BF"/>
  <w15:chartTrackingRefBased/>
  <w15:docId w15:val="{A7976857-2261-4715-9D5D-051BFDFB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262F4"/>
    <w:pPr>
      <w:spacing w:line="360" w:lineRule="auto"/>
      <w:jc w:val="both"/>
    </w:pPr>
    <w:rPr>
      <w:szCs w:val="20"/>
      <w:lang w:eastAsia="en-US"/>
    </w:rPr>
  </w:style>
  <w:style w:type="paragraph" w:styleId="Debesliotekstas">
    <w:name w:val="Balloon Text"/>
    <w:basedOn w:val="prastasis"/>
    <w:semiHidden/>
    <w:rsid w:val="00C74023"/>
    <w:rPr>
      <w:rFonts w:ascii="Tahoma" w:hAnsi="Tahoma" w:cs="Tahoma"/>
      <w:sz w:val="16"/>
      <w:szCs w:val="16"/>
    </w:rPr>
  </w:style>
  <w:style w:type="paragraph" w:customStyle="1" w:styleId="CharChar">
    <w:name w:val="Char Char"/>
    <w:basedOn w:val="prastasis"/>
    <w:rsid w:val="00014C91"/>
    <w:pPr>
      <w:spacing w:after="160" w:line="240" w:lineRule="exact"/>
    </w:pPr>
    <w:rPr>
      <w:rFonts w:ascii="Tahoma" w:hAnsi="Tahoma"/>
      <w:sz w:val="20"/>
      <w:szCs w:val="20"/>
      <w:lang w:val="en-US" w:eastAsia="en-US"/>
    </w:rPr>
  </w:style>
  <w:style w:type="paragraph" w:styleId="Antrats">
    <w:name w:val="header"/>
    <w:basedOn w:val="prastasis"/>
    <w:link w:val="AntratsDiagrama"/>
    <w:rsid w:val="00B8700B"/>
    <w:pPr>
      <w:tabs>
        <w:tab w:val="center" w:pos="4320"/>
        <w:tab w:val="right" w:pos="8640"/>
      </w:tabs>
    </w:pPr>
    <w:rPr>
      <w:sz w:val="20"/>
      <w:szCs w:val="20"/>
      <w:lang w:val="en-US" w:eastAsia="en-US"/>
    </w:rPr>
  </w:style>
  <w:style w:type="character" w:customStyle="1" w:styleId="AntratsDiagrama">
    <w:name w:val="Antraštės Diagrama"/>
    <w:basedOn w:val="Numatytasispastraiposriftas"/>
    <w:link w:val="Antrats"/>
    <w:rsid w:val="00B8700B"/>
  </w:style>
  <w:style w:type="paragraph" w:styleId="Sraopastraipa">
    <w:name w:val="List Paragraph"/>
    <w:basedOn w:val="prastasis"/>
    <w:uiPriority w:val="34"/>
    <w:qFormat/>
    <w:rsid w:val="00387DEB"/>
    <w:pPr>
      <w:ind w:left="720"/>
    </w:pPr>
    <w:rPr>
      <w:rFonts w:ascii="Calibri" w:eastAsia="Calibri" w:hAnsi="Calibri" w:cs="Calibri"/>
      <w:sz w:val="22"/>
      <w:szCs w:val="22"/>
      <w:lang w:eastAsia="en-US"/>
    </w:rPr>
  </w:style>
  <w:style w:type="paragraph" w:styleId="Pataisymai">
    <w:name w:val="Revision"/>
    <w:hidden/>
    <w:uiPriority w:val="99"/>
    <w:semiHidden/>
    <w:rsid w:val="000B79A3"/>
    <w:rPr>
      <w:sz w:val="24"/>
      <w:szCs w:val="24"/>
    </w:rPr>
  </w:style>
  <w:style w:type="character" w:styleId="Komentaronuoroda">
    <w:name w:val="annotation reference"/>
    <w:uiPriority w:val="99"/>
    <w:semiHidden/>
    <w:unhideWhenUsed/>
    <w:rsid w:val="000B79A3"/>
    <w:rPr>
      <w:sz w:val="16"/>
      <w:szCs w:val="16"/>
    </w:rPr>
  </w:style>
  <w:style w:type="paragraph" w:styleId="Komentarotekstas">
    <w:name w:val="annotation text"/>
    <w:basedOn w:val="prastasis"/>
    <w:link w:val="KomentarotekstasDiagrama"/>
    <w:uiPriority w:val="99"/>
    <w:unhideWhenUsed/>
    <w:rsid w:val="000B79A3"/>
    <w:rPr>
      <w:sz w:val="20"/>
      <w:szCs w:val="20"/>
    </w:rPr>
  </w:style>
  <w:style w:type="character" w:customStyle="1" w:styleId="KomentarotekstasDiagrama">
    <w:name w:val="Komentaro tekstas Diagrama"/>
    <w:basedOn w:val="Numatytasispastraiposriftas"/>
    <w:link w:val="Komentarotekstas"/>
    <w:uiPriority w:val="99"/>
    <w:rsid w:val="000B79A3"/>
  </w:style>
  <w:style w:type="paragraph" w:styleId="Komentarotema">
    <w:name w:val="annotation subject"/>
    <w:basedOn w:val="Komentarotekstas"/>
    <w:next w:val="Komentarotekstas"/>
    <w:link w:val="KomentarotemaDiagrama"/>
    <w:uiPriority w:val="99"/>
    <w:semiHidden/>
    <w:unhideWhenUsed/>
    <w:rsid w:val="000B79A3"/>
    <w:rPr>
      <w:b/>
      <w:bCs/>
    </w:rPr>
  </w:style>
  <w:style w:type="character" w:customStyle="1" w:styleId="KomentarotemaDiagrama">
    <w:name w:val="Komentaro tema Diagrama"/>
    <w:link w:val="Komentarotema"/>
    <w:uiPriority w:val="99"/>
    <w:semiHidden/>
    <w:rsid w:val="000B79A3"/>
    <w:rPr>
      <w:b/>
      <w:bCs/>
    </w:rPr>
  </w:style>
  <w:style w:type="paragraph" w:styleId="Pagrindiniotekstotrauka">
    <w:name w:val="Body Text Indent"/>
    <w:basedOn w:val="prastasis"/>
    <w:link w:val="PagrindiniotekstotraukaDiagrama"/>
    <w:uiPriority w:val="99"/>
    <w:unhideWhenUsed/>
    <w:rsid w:val="00626315"/>
    <w:pPr>
      <w:spacing w:after="120"/>
      <w:ind w:left="283"/>
    </w:pPr>
  </w:style>
  <w:style w:type="character" w:customStyle="1" w:styleId="PagrindiniotekstotraukaDiagrama">
    <w:name w:val="Pagrindinio teksto įtrauka Diagrama"/>
    <w:link w:val="Pagrindiniotekstotrauka"/>
    <w:uiPriority w:val="99"/>
    <w:rsid w:val="00626315"/>
    <w:rPr>
      <w:sz w:val="24"/>
      <w:szCs w:val="24"/>
    </w:rPr>
  </w:style>
  <w:style w:type="paragraph" w:customStyle="1" w:styleId="Standard">
    <w:name w:val="Standard"/>
    <w:rsid w:val="00626315"/>
    <w:pPr>
      <w:suppressAutoHyphens/>
      <w:autoSpaceDN w:val="0"/>
      <w:textAlignment w:val="baseline"/>
    </w:pPr>
    <w:rPr>
      <w:kern w:val="3"/>
      <w:lang w:eastAsia="ar-SA"/>
    </w:rPr>
  </w:style>
  <w:style w:type="paragraph" w:styleId="prastasiniatinklio">
    <w:name w:val="Normal (Web)"/>
    <w:basedOn w:val="prastasis"/>
    <w:uiPriority w:val="99"/>
    <w:unhideWhenUsed/>
    <w:rsid w:val="00114B2A"/>
    <w:pPr>
      <w:spacing w:before="100" w:beforeAutospacing="1" w:after="100" w:afterAutospacing="1"/>
    </w:pPr>
  </w:style>
  <w:style w:type="character" w:styleId="Grietas">
    <w:name w:val="Strong"/>
    <w:uiPriority w:val="22"/>
    <w:qFormat/>
    <w:rsid w:val="00114B2A"/>
    <w:rPr>
      <w:b/>
      <w:bCs/>
    </w:rPr>
  </w:style>
  <w:style w:type="paragraph" w:customStyle="1" w:styleId="tekstonumeravimas">
    <w:name w:val="teksto numeravimas"/>
    <w:link w:val="tekstonumeravimasChar"/>
    <w:qFormat/>
    <w:rsid w:val="002D31CC"/>
    <w:pPr>
      <w:spacing w:after="120"/>
      <w:jc w:val="both"/>
    </w:pPr>
    <w:rPr>
      <w:bCs/>
      <w:color w:val="212529"/>
      <w:sz w:val="22"/>
      <w:szCs w:val="28"/>
      <w:shd w:val="clear" w:color="auto" w:fill="FFFFFF"/>
    </w:rPr>
  </w:style>
  <w:style w:type="character" w:customStyle="1" w:styleId="tekstonumeravimasChar">
    <w:name w:val="teksto numeravimas Char"/>
    <w:link w:val="tekstonumeravimas"/>
    <w:rsid w:val="002D31CC"/>
    <w:rPr>
      <w:bCs/>
      <w:color w:val="212529"/>
      <w:sz w:val="22"/>
      <w:szCs w:val="28"/>
    </w:rPr>
  </w:style>
  <w:style w:type="paragraph" w:customStyle="1" w:styleId="Normal1">
    <w:name w:val="Normal1"/>
    <w:basedOn w:val="prastasis"/>
    <w:link w:val="Normal1Char"/>
    <w:qFormat/>
    <w:rsid w:val="002D31CC"/>
    <w:pPr>
      <w:spacing w:line="360" w:lineRule="auto"/>
      <w:ind w:firstLine="567"/>
      <w:jc w:val="both"/>
    </w:pPr>
    <w:rPr>
      <w:rFonts w:eastAsia="Calibri" w:cs="Arial"/>
      <w:lang w:eastAsia="en-US"/>
    </w:rPr>
  </w:style>
  <w:style w:type="character" w:customStyle="1" w:styleId="Normal1Char">
    <w:name w:val="Normal1 Char"/>
    <w:link w:val="Normal1"/>
    <w:rsid w:val="002D31CC"/>
    <w:rPr>
      <w:rFonts w:eastAsia="Calibri"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98443">
      <w:bodyDiv w:val="1"/>
      <w:marLeft w:val="0"/>
      <w:marRight w:val="0"/>
      <w:marTop w:val="0"/>
      <w:marBottom w:val="0"/>
      <w:divBdr>
        <w:top w:val="none" w:sz="0" w:space="0" w:color="auto"/>
        <w:left w:val="none" w:sz="0" w:space="0" w:color="auto"/>
        <w:bottom w:val="none" w:sz="0" w:space="0" w:color="auto"/>
        <w:right w:val="none" w:sz="0" w:space="0" w:color="auto"/>
      </w:divBdr>
      <w:divsChild>
        <w:div w:id="587428215">
          <w:marLeft w:val="0"/>
          <w:marRight w:val="0"/>
          <w:marTop w:val="0"/>
          <w:marBottom w:val="0"/>
          <w:divBdr>
            <w:top w:val="none" w:sz="0" w:space="0" w:color="auto"/>
            <w:left w:val="none" w:sz="0" w:space="0" w:color="auto"/>
            <w:bottom w:val="none" w:sz="0" w:space="0" w:color="auto"/>
            <w:right w:val="none" w:sz="0" w:space="0" w:color="auto"/>
          </w:divBdr>
          <w:divsChild>
            <w:div w:id="601381235">
              <w:marLeft w:val="0"/>
              <w:marRight w:val="0"/>
              <w:marTop w:val="0"/>
              <w:marBottom w:val="0"/>
              <w:divBdr>
                <w:top w:val="none" w:sz="0" w:space="0" w:color="auto"/>
                <w:left w:val="none" w:sz="0" w:space="0" w:color="auto"/>
                <w:bottom w:val="none" w:sz="0" w:space="0" w:color="auto"/>
                <w:right w:val="none" w:sz="0" w:space="0" w:color="auto"/>
              </w:divBdr>
              <w:divsChild>
                <w:div w:id="536814128">
                  <w:marLeft w:val="0"/>
                  <w:marRight w:val="0"/>
                  <w:marTop w:val="0"/>
                  <w:marBottom w:val="0"/>
                  <w:divBdr>
                    <w:top w:val="none" w:sz="0" w:space="0" w:color="auto"/>
                    <w:left w:val="none" w:sz="0" w:space="0" w:color="auto"/>
                    <w:bottom w:val="none" w:sz="0" w:space="0" w:color="auto"/>
                    <w:right w:val="none" w:sz="0" w:space="0" w:color="auto"/>
                  </w:divBdr>
                  <w:divsChild>
                    <w:div w:id="1178077782">
                      <w:marLeft w:val="0"/>
                      <w:marRight w:val="0"/>
                      <w:marTop w:val="0"/>
                      <w:marBottom w:val="0"/>
                      <w:divBdr>
                        <w:top w:val="none" w:sz="0" w:space="0" w:color="auto"/>
                        <w:left w:val="none" w:sz="0" w:space="0" w:color="auto"/>
                        <w:bottom w:val="none" w:sz="0" w:space="0" w:color="auto"/>
                        <w:right w:val="none" w:sz="0" w:space="0" w:color="auto"/>
                      </w:divBdr>
                      <w:divsChild>
                        <w:div w:id="1816876530">
                          <w:marLeft w:val="0"/>
                          <w:marRight w:val="0"/>
                          <w:marTop w:val="0"/>
                          <w:marBottom w:val="0"/>
                          <w:divBdr>
                            <w:top w:val="none" w:sz="0" w:space="0" w:color="auto"/>
                            <w:left w:val="none" w:sz="0" w:space="0" w:color="auto"/>
                            <w:bottom w:val="none" w:sz="0" w:space="0" w:color="auto"/>
                            <w:right w:val="none" w:sz="0" w:space="0" w:color="auto"/>
                          </w:divBdr>
                          <w:divsChild>
                            <w:div w:id="7250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162516">
      <w:bodyDiv w:val="1"/>
      <w:marLeft w:val="0"/>
      <w:marRight w:val="0"/>
      <w:marTop w:val="0"/>
      <w:marBottom w:val="0"/>
      <w:divBdr>
        <w:top w:val="none" w:sz="0" w:space="0" w:color="auto"/>
        <w:left w:val="none" w:sz="0" w:space="0" w:color="auto"/>
        <w:bottom w:val="none" w:sz="0" w:space="0" w:color="auto"/>
        <w:right w:val="none" w:sz="0" w:space="0" w:color="auto"/>
      </w:divBdr>
      <w:divsChild>
        <w:div w:id="1178883045">
          <w:marLeft w:val="0"/>
          <w:marRight w:val="0"/>
          <w:marTop w:val="0"/>
          <w:marBottom w:val="0"/>
          <w:divBdr>
            <w:top w:val="none" w:sz="0" w:space="0" w:color="auto"/>
            <w:left w:val="none" w:sz="0" w:space="0" w:color="auto"/>
            <w:bottom w:val="none" w:sz="0" w:space="0" w:color="auto"/>
            <w:right w:val="none" w:sz="0" w:space="0" w:color="auto"/>
          </w:divBdr>
          <w:divsChild>
            <w:div w:id="913246404">
              <w:marLeft w:val="0"/>
              <w:marRight w:val="0"/>
              <w:marTop w:val="0"/>
              <w:marBottom w:val="0"/>
              <w:divBdr>
                <w:top w:val="none" w:sz="0" w:space="0" w:color="auto"/>
                <w:left w:val="none" w:sz="0" w:space="0" w:color="auto"/>
                <w:bottom w:val="none" w:sz="0" w:space="0" w:color="auto"/>
                <w:right w:val="none" w:sz="0" w:space="0" w:color="auto"/>
              </w:divBdr>
              <w:divsChild>
                <w:div w:id="775563532">
                  <w:marLeft w:val="0"/>
                  <w:marRight w:val="0"/>
                  <w:marTop w:val="0"/>
                  <w:marBottom w:val="0"/>
                  <w:divBdr>
                    <w:top w:val="none" w:sz="0" w:space="0" w:color="auto"/>
                    <w:left w:val="none" w:sz="0" w:space="0" w:color="auto"/>
                    <w:bottom w:val="none" w:sz="0" w:space="0" w:color="auto"/>
                    <w:right w:val="none" w:sz="0" w:space="0" w:color="auto"/>
                  </w:divBdr>
                  <w:divsChild>
                    <w:div w:id="2112969712">
                      <w:marLeft w:val="0"/>
                      <w:marRight w:val="0"/>
                      <w:marTop w:val="0"/>
                      <w:marBottom w:val="0"/>
                      <w:divBdr>
                        <w:top w:val="none" w:sz="0" w:space="0" w:color="auto"/>
                        <w:left w:val="none" w:sz="0" w:space="0" w:color="auto"/>
                        <w:bottom w:val="none" w:sz="0" w:space="0" w:color="auto"/>
                        <w:right w:val="none" w:sz="0" w:space="0" w:color="auto"/>
                      </w:divBdr>
                      <w:divsChild>
                        <w:div w:id="689525405">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49188">
      <w:bodyDiv w:val="1"/>
      <w:marLeft w:val="0"/>
      <w:marRight w:val="0"/>
      <w:marTop w:val="0"/>
      <w:marBottom w:val="0"/>
      <w:divBdr>
        <w:top w:val="none" w:sz="0" w:space="0" w:color="auto"/>
        <w:left w:val="none" w:sz="0" w:space="0" w:color="auto"/>
        <w:bottom w:val="none" w:sz="0" w:space="0" w:color="auto"/>
        <w:right w:val="none" w:sz="0" w:space="0" w:color="auto"/>
      </w:divBdr>
    </w:div>
    <w:div w:id="86017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B598B-C21A-4F5B-818A-BDB14004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3586</Characters>
  <Application>Microsoft Office Word</Application>
  <DocSecurity>4</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2021-10-14T08:35:00Z</cp:lastPrinted>
  <dcterms:created xsi:type="dcterms:W3CDTF">2025-03-12T07:05:00Z</dcterms:created>
  <dcterms:modified xsi:type="dcterms:W3CDTF">2025-03-12T07:05:00Z</dcterms:modified>
</cp:coreProperties>
</file>