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ACE6E2E" w14:textId="6B5C64D7" w:rsidR="00E400A6" w:rsidRPr="00012F24" w:rsidRDefault="000D2A28" w:rsidP="00E400A6">
      <w:pPr>
        <w:jc w:val="center"/>
        <w:rPr>
          <w:b/>
        </w:rPr>
      </w:pPr>
      <w:r w:rsidRPr="000D2A28">
        <w:rPr>
          <w:b/>
        </w:rPr>
        <w:t xml:space="preserve">DĖL PANEVĖŽIO NEKILNOJAMOJO TURTO VALDYMO CENTRO VALDOMŲ </w:t>
      </w:r>
      <w:r w:rsidR="0087490A">
        <w:rPr>
          <w:b/>
        </w:rPr>
        <w:t xml:space="preserve">FUTBOLO </w:t>
      </w:r>
      <w:r w:rsidRPr="000D2A28">
        <w:rPr>
          <w:b/>
        </w:rPr>
        <w:t>AIKŠČIŲ, SPORTO KOMPLEKSŲ IR SPORTO SALIŲ NUOMOS ĮKAINIŲ SĄRAŠO PATVIRTINIMO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5CCAC47" w:rsidR="006539FD" w:rsidRPr="00B332F8" w:rsidRDefault="00E400A6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 w:rsidR="009F451F">
        <w:t>kovo 6</w:t>
      </w:r>
      <w:r w:rsidR="00754AE7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ACC3ABA" w14:textId="45A4891D" w:rsidR="00754AE7" w:rsidRPr="00684299" w:rsidRDefault="006F2131" w:rsidP="00684299">
      <w:pPr>
        <w:autoSpaceDE w:val="0"/>
        <w:autoSpaceDN w:val="0"/>
        <w:adjustRightInd w:val="0"/>
        <w:ind w:firstLine="709"/>
        <w:jc w:val="both"/>
      </w:pPr>
      <w:r>
        <w:t xml:space="preserve">Panevėžio </w:t>
      </w:r>
      <w:r w:rsidR="002F531F">
        <w:t xml:space="preserve">miesto savivaldybės taryba 2024 m. lapkričio 28 d. sprendimu Nr. 1-512 perdavė Panevėžio nekilnojamojo turto valdymo centrui (toliau – Centras) nekilnojamąjį turtą, esantį Smėlynės g. 2B ir Elektronikos g. 12-1, </w:t>
      </w:r>
      <w:r w:rsidR="000D2A28" w:rsidRPr="000D2A28">
        <w:t>Šermukšnių g. 31A-1</w:t>
      </w:r>
      <w:r w:rsidR="00B96666">
        <w:t xml:space="preserve"> valdyti patikėjimo teise</w:t>
      </w:r>
      <w:r w:rsidR="000D2A28">
        <w:t xml:space="preserve">. </w:t>
      </w:r>
      <w:r w:rsidR="002F531F">
        <w:t>Kadangi nekilnojamasis turtas perduotas Centrui, parengtas</w:t>
      </w:r>
      <w:r w:rsidR="00E400A6">
        <w:t xml:space="preserve"> Savivaldybės tarybos sprendimas </w:t>
      </w:r>
      <w:r w:rsidR="00B702AD">
        <w:t>dėl nuomos įkainių nustatymo sporto objektuose.</w:t>
      </w:r>
    </w:p>
    <w:p w14:paraId="4D5B70B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530E51C9" w14:textId="64C1CFFE" w:rsidR="00B702AD" w:rsidRDefault="00363E0C" w:rsidP="005C414B">
      <w:pPr>
        <w:ind w:firstLine="709"/>
        <w:jc w:val="both"/>
      </w:pPr>
      <w:r>
        <w:t xml:space="preserve">Patvirtinus įkainius, įstaiga sėkmingai nuomos futbolo aikštes ir sporto sales. Įkainių dydis nekinta nuo </w:t>
      </w:r>
      <w:r w:rsidR="00B702AD">
        <w:t xml:space="preserve">šiuo metu galiojusių ir taikytų įkainių, </w:t>
      </w:r>
      <w:r>
        <w:t>išskyrus tai, kad išbraukiami ne</w:t>
      </w:r>
      <w:r w:rsidR="00B702AD">
        <w:t>aktualūs</w:t>
      </w:r>
      <w:r>
        <w:t xml:space="preserve"> įkainiai</w:t>
      </w:r>
      <w:r w:rsidR="00B702AD">
        <w:t xml:space="preserve"> bei </w:t>
      </w:r>
      <w:r>
        <w:t xml:space="preserve">įrašoma pastaba apie nuomojamą inventorių ir patalpas, kurias galima išsinuomoti. </w:t>
      </w:r>
    </w:p>
    <w:p w14:paraId="130B4B4A" w14:textId="3D9DFFFE" w:rsidR="00363E0C" w:rsidRDefault="00363E0C" w:rsidP="005C414B">
      <w:pPr>
        <w:ind w:firstLine="709"/>
        <w:jc w:val="both"/>
        <w:rPr>
          <w:rFonts w:eastAsia="Calibri"/>
        </w:rPr>
      </w:pPr>
      <w:r>
        <w:t xml:space="preserve">Suteikiama </w:t>
      </w:r>
      <w:r w:rsidR="00B702AD">
        <w:t xml:space="preserve">nauja </w:t>
      </w:r>
      <w:r>
        <w:t xml:space="preserve">galimybė ugdymo įstaigoms, </w:t>
      </w:r>
      <w:r w:rsidRPr="00FD68DE">
        <w:rPr>
          <w:rFonts w:eastAsia="Calibri"/>
        </w:rPr>
        <w:t xml:space="preserve">vykdančioms pagrindinio ir vidurinio ugdymo programas, </w:t>
      </w:r>
      <w:r w:rsidRPr="007C2316">
        <w:rPr>
          <w:rFonts w:eastAsia="Calibri"/>
        </w:rPr>
        <w:t>už futbolo aikšt</w:t>
      </w:r>
      <w:r>
        <w:rPr>
          <w:rFonts w:eastAsia="Calibri"/>
        </w:rPr>
        <w:t>ė</w:t>
      </w:r>
      <w:r w:rsidRPr="007C2316">
        <w:rPr>
          <w:rFonts w:eastAsia="Calibri"/>
        </w:rPr>
        <w:t>s, sporto sal</w:t>
      </w:r>
      <w:r>
        <w:rPr>
          <w:rFonts w:eastAsia="Calibri"/>
        </w:rPr>
        <w:t>ė</w:t>
      </w:r>
      <w:r w:rsidRPr="007C2316">
        <w:rPr>
          <w:rFonts w:eastAsia="Calibri"/>
        </w:rPr>
        <w:t xml:space="preserve">s </w:t>
      </w:r>
      <w:r>
        <w:rPr>
          <w:rFonts w:eastAsia="Calibri"/>
        </w:rPr>
        <w:t xml:space="preserve">nuomą </w:t>
      </w:r>
      <w:r w:rsidRPr="007C2316">
        <w:rPr>
          <w:rFonts w:eastAsia="Calibri"/>
        </w:rPr>
        <w:t>taik</w:t>
      </w:r>
      <w:r>
        <w:rPr>
          <w:rFonts w:eastAsia="Calibri"/>
        </w:rPr>
        <w:t>yti</w:t>
      </w:r>
      <w:r w:rsidRPr="007C2316">
        <w:rPr>
          <w:rFonts w:eastAsia="Calibri"/>
        </w:rPr>
        <w:t xml:space="preserve"> </w:t>
      </w:r>
      <w:r>
        <w:rPr>
          <w:rFonts w:eastAsia="Calibri"/>
        </w:rPr>
        <w:t>įkainį</w:t>
      </w:r>
      <w:r w:rsidRPr="007C2316">
        <w:rPr>
          <w:rFonts w:eastAsia="Calibri"/>
        </w:rPr>
        <w:t xml:space="preserve"> – 1,45 Eur/val.</w:t>
      </w:r>
      <w:r>
        <w:rPr>
          <w:rFonts w:eastAsia="Calibri"/>
        </w:rPr>
        <w:t xml:space="preserve"> </w:t>
      </w:r>
    </w:p>
    <w:p w14:paraId="318ACD9C" w14:textId="14E43D2B" w:rsidR="00AA299B" w:rsidRDefault="00363E0C" w:rsidP="005C414B">
      <w:pPr>
        <w:ind w:firstLine="709"/>
        <w:jc w:val="both"/>
      </w:pPr>
      <w:r>
        <w:rPr>
          <w:rFonts w:eastAsia="Calibri"/>
        </w:rPr>
        <w:t xml:space="preserve"> </w:t>
      </w:r>
      <w:r>
        <w:t xml:space="preserve">  </w:t>
      </w: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4969D799" w:rsidR="005E7A20" w:rsidRPr="005E7A20" w:rsidRDefault="008C4FCF" w:rsidP="005E7A20">
      <w:pPr>
        <w:ind w:firstLine="709"/>
        <w:jc w:val="both"/>
      </w:pPr>
      <w:r w:rsidRPr="005E7A20">
        <w:t>Sprendimą</w:t>
      </w:r>
      <w:r w:rsidR="00363E0C">
        <w:t xml:space="preserve">, vadovaujantis Lietuvos Respublikos </w:t>
      </w:r>
      <w:r w:rsidR="00363E0C" w:rsidRPr="00035179">
        <w:t>vietos savivaldos įstatymo 15 straipsnio 2 dalies 29</w:t>
      </w:r>
      <w:r w:rsidR="00363E0C">
        <w:t> </w:t>
      </w:r>
      <w:r w:rsidR="00363E0C" w:rsidRPr="00035179">
        <w:t>punktu</w:t>
      </w:r>
      <w:r w:rsidR="00363E0C" w:rsidRPr="005E7A20">
        <w:t xml:space="preserve"> </w:t>
      </w:r>
      <w:r w:rsidRPr="005E7A20">
        <w:t xml:space="preserve">dėl </w:t>
      </w:r>
      <w:r w:rsidR="00B96666">
        <w:t>įkainių patvirtinimo</w:t>
      </w:r>
      <w:r w:rsidRPr="005E7A20">
        <w:t xml:space="preserve">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4B9B7E39" w:rsidR="008C4FCF" w:rsidRPr="00747EB9" w:rsidRDefault="008C4FCF" w:rsidP="00754AE7">
      <w:pPr>
        <w:ind w:firstLine="709"/>
        <w:jc w:val="both"/>
      </w:pPr>
      <w:r w:rsidRPr="00747EB9">
        <w:t>Projektą pareng</w:t>
      </w:r>
      <w:r w:rsidR="00B96666">
        <w:t>tas Panevėžio miesto savivaldybės administracijos iniciatyva</w:t>
      </w:r>
      <w:r w:rsidR="006F213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1D886E9F" w14:textId="77777777" w:rsidR="0022085B" w:rsidRDefault="0022085B" w:rsidP="00434584">
      <w:pPr>
        <w:spacing w:line="360" w:lineRule="auto"/>
        <w:jc w:val="both"/>
      </w:pPr>
    </w:p>
    <w:p w14:paraId="7836AEDA" w14:textId="2A2CE8E9" w:rsidR="00B96666" w:rsidRDefault="00363E0C" w:rsidP="001B5C41">
      <w:pPr>
        <w:tabs>
          <w:tab w:val="left" w:pos="0"/>
        </w:tabs>
        <w:spacing w:line="360" w:lineRule="auto"/>
        <w:jc w:val="both"/>
      </w:pPr>
      <w:r>
        <w:t>Sporto skyriaus vedėja</w:t>
      </w:r>
      <w:r>
        <w:tab/>
      </w:r>
      <w:r>
        <w:tab/>
      </w:r>
      <w:r>
        <w:tab/>
      </w:r>
      <w:r>
        <w:tab/>
        <w:t>Živilė Užtupaitė</w:t>
      </w:r>
    </w:p>
    <w:p w14:paraId="77C4EA59" w14:textId="6676D783" w:rsidR="0076256E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</w:t>
      </w:r>
      <w:r w:rsidR="00B96666">
        <w:t>edėjo pavaduotoja</w:t>
      </w:r>
      <w:r>
        <w:tab/>
      </w:r>
      <w:r>
        <w:tab/>
      </w:r>
      <w:r w:rsidR="00B96666">
        <w:t>Karolina Grubinskienė</w:t>
      </w:r>
    </w:p>
    <w:p w14:paraId="24DDA7B0" w14:textId="77777777" w:rsidR="00B96666" w:rsidRPr="00B332F8" w:rsidRDefault="00B96666" w:rsidP="001B5C41">
      <w:pPr>
        <w:tabs>
          <w:tab w:val="left" w:pos="0"/>
        </w:tabs>
        <w:spacing w:line="360" w:lineRule="auto"/>
        <w:jc w:val="both"/>
      </w:pPr>
    </w:p>
    <w:sectPr w:rsidR="00B96666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6826E" w14:textId="77777777" w:rsidR="008619EB" w:rsidRDefault="008619EB" w:rsidP="00A52524">
      <w:r>
        <w:separator/>
      </w:r>
    </w:p>
  </w:endnote>
  <w:endnote w:type="continuationSeparator" w:id="0">
    <w:p w14:paraId="0E09E50A" w14:textId="77777777" w:rsidR="008619EB" w:rsidRDefault="008619E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5161D" w14:textId="77777777" w:rsidR="008619EB" w:rsidRDefault="008619EB" w:rsidP="00A52524">
      <w:r>
        <w:separator/>
      </w:r>
    </w:p>
  </w:footnote>
  <w:footnote w:type="continuationSeparator" w:id="0">
    <w:p w14:paraId="2E77FE9E" w14:textId="77777777" w:rsidR="008619EB" w:rsidRDefault="008619E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296692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733440">
    <w:abstractNumId w:val="1"/>
  </w:num>
  <w:num w:numId="3" w16cid:durableId="2018994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83B8C"/>
    <w:rsid w:val="000913B9"/>
    <w:rsid w:val="000B544E"/>
    <w:rsid w:val="000C3941"/>
    <w:rsid w:val="000D18A5"/>
    <w:rsid w:val="000D2A28"/>
    <w:rsid w:val="000D4A32"/>
    <w:rsid w:val="000E2F3E"/>
    <w:rsid w:val="000F47FD"/>
    <w:rsid w:val="000F6186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085B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2F531F"/>
    <w:rsid w:val="003167E2"/>
    <w:rsid w:val="00320D80"/>
    <w:rsid w:val="003301AE"/>
    <w:rsid w:val="00331344"/>
    <w:rsid w:val="0035025A"/>
    <w:rsid w:val="00363E0C"/>
    <w:rsid w:val="0037426A"/>
    <w:rsid w:val="003762B9"/>
    <w:rsid w:val="003854E9"/>
    <w:rsid w:val="003B3161"/>
    <w:rsid w:val="003B3767"/>
    <w:rsid w:val="003B6813"/>
    <w:rsid w:val="003B69B1"/>
    <w:rsid w:val="003C36C1"/>
    <w:rsid w:val="003D1505"/>
    <w:rsid w:val="003D3883"/>
    <w:rsid w:val="003D3B6D"/>
    <w:rsid w:val="003D4A4F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7351C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1F5D"/>
    <w:rsid w:val="005E3704"/>
    <w:rsid w:val="005E7A20"/>
    <w:rsid w:val="00603EA0"/>
    <w:rsid w:val="00606CFF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84299"/>
    <w:rsid w:val="006961FD"/>
    <w:rsid w:val="006A041A"/>
    <w:rsid w:val="006A5BC0"/>
    <w:rsid w:val="006A7494"/>
    <w:rsid w:val="006B18C5"/>
    <w:rsid w:val="006D3591"/>
    <w:rsid w:val="006D4D71"/>
    <w:rsid w:val="006D5BC6"/>
    <w:rsid w:val="006F2131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0DB7"/>
    <w:rsid w:val="007C601B"/>
    <w:rsid w:val="007D0623"/>
    <w:rsid w:val="007D0BE7"/>
    <w:rsid w:val="007D6700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347B7"/>
    <w:rsid w:val="008449A7"/>
    <w:rsid w:val="00845E4A"/>
    <w:rsid w:val="008619EB"/>
    <w:rsid w:val="008654A4"/>
    <w:rsid w:val="008674C1"/>
    <w:rsid w:val="00874356"/>
    <w:rsid w:val="0087490A"/>
    <w:rsid w:val="008801C6"/>
    <w:rsid w:val="00883E7D"/>
    <w:rsid w:val="0089215A"/>
    <w:rsid w:val="008A7066"/>
    <w:rsid w:val="008C4FCF"/>
    <w:rsid w:val="008C6757"/>
    <w:rsid w:val="008D23DF"/>
    <w:rsid w:val="008D4725"/>
    <w:rsid w:val="008D6C97"/>
    <w:rsid w:val="008E105F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84826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9F451F"/>
    <w:rsid w:val="00A00395"/>
    <w:rsid w:val="00A1125D"/>
    <w:rsid w:val="00A11261"/>
    <w:rsid w:val="00A202DC"/>
    <w:rsid w:val="00A26F16"/>
    <w:rsid w:val="00A30713"/>
    <w:rsid w:val="00A32CC5"/>
    <w:rsid w:val="00A52524"/>
    <w:rsid w:val="00A611C8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02AD"/>
    <w:rsid w:val="00B72FC6"/>
    <w:rsid w:val="00B7349A"/>
    <w:rsid w:val="00B813E5"/>
    <w:rsid w:val="00B86A53"/>
    <w:rsid w:val="00B96666"/>
    <w:rsid w:val="00B96A37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22290"/>
    <w:rsid w:val="00E34311"/>
    <w:rsid w:val="00E350BE"/>
    <w:rsid w:val="00E400A6"/>
    <w:rsid w:val="00E53864"/>
    <w:rsid w:val="00E53CC3"/>
    <w:rsid w:val="00E54BAF"/>
    <w:rsid w:val="00E57C7E"/>
    <w:rsid w:val="00E6003C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2C7F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938CA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1512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2025-03-12T11:41:00Z</dcterms:created>
  <dcterms:modified xsi:type="dcterms:W3CDTF">2025-03-12T11:41:00Z</dcterms:modified>
</cp:coreProperties>
</file>