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5870" w14:textId="77777777" w:rsidR="00990BB4" w:rsidRPr="00721BCC" w:rsidRDefault="00990BB4" w:rsidP="00990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1BC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39B108C" wp14:editId="4ED6C66A">
            <wp:extent cx="561975" cy="609600"/>
            <wp:effectExtent l="0" t="0" r="9525" b="0"/>
            <wp:docPr id="1" name="Paveikslėlis 535" descr="Paveikslėlis, kuriame yra pastatas, plyta, plytų mūrinys, židiny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535" descr="Paveikslėlis, kuriame yra pastatas, plyta, plytų mūrinys, židiny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6B02D" w14:textId="77777777" w:rsidR="00990BB4" w:rsidRPr="00721BCC" w:rsidRDefault="00990BB4" w:rsidP="00990BB4">
      <w:pPr>
        <w:keepNext/>
        <w:spacing w:after="0" w:line="240" w:lineRule="auto"/>
        <w:ind w:left="66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21BCC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PANEVĖŽIO „ŽEMYNOS“ PROGIMNAZIJA</w:t>
      </w:r>
    </w:p>
    <w:p w14:paraId="2A91B957" w14:textId="77777777" w:rsidR="00990BB4" w:rsidRPr="00721BCC" w:rsidRDefault="00990BB4" w:rsidP="00990BB4">
      <w:pPr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sz w:val="19"/>
          <w:szCs w:val="24"/>
          <w:lang w:eastAsia="lt-LT"/>
        </w:rPr>
      </w:pPr>
    </w:p>
    <w:p w14:paraId="33801659" w14:textId="77777777" w:rsidR="00990BB4" w:rsidRPr="00721BCC" w:rsidRDefault="00990BB4" w:rsidP="00990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24"/>
          <w:lang w:eastAsia="lt-LT"/>
        </w:rPr>
      </w:pPr>
      <w:r w:rsidRPr="00721BCC">
        <w:rPr>
          <w:rFonts w:ascii="Times New Roman" w:eastAsia="Times New Roman" w:hAnsi="Times New Roman" w:cs="Times New Roman"/>
          <w:sz w:val="19"/>
          <w:szCs w:val="24"/>
          <w:lang w:eastAsia="lt-LT"/>
        </w:rPr>
        <w:t xml:space="preserve">Biudžetinė įstaiga, Ramygalos g. 99, 36209 Panevėžys, tel.:  +370 630 055 78, </w:t>
      </w:r>
    </w:p>
    <w:p w14:paraId="53E622B5" w14:textId="77777777" w:rsidR="00990BB4" w:rsidRPr="00721BCC" w:rsidRDefault="00990BB4" w:rsidP="00990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24"/>
          <w:lang w:eastAsia="lt-LT"/>
        </w:rPr>
      </w:pPr>
      <w:r w:rsidRPr="00721BCC">
        <w:rPr>
          <w:rFonts w:ascii="Times New Roman" w:eastAsia="Times New Roman" w:hAnsi="Times New Roman" w:cs="Times New Roman"/>
          <w:sz w:val="19"/>
          <w:szCs w:val="24"/>
          <w:lang w:eastAsia="lt-LT"/>
        </w:rPr>
        <w:t xml:space="preserve"> el. p.  </w:t>
      </w:r>
      <w:hyperlink r:id="rId5" w:history="1">
        <w:r w:rsidRPr="00721BCC">
          <w:rPr>
            <w:rFonts w:ascii="Times New Roman" w:eastAsia="Times New Roman" w:hAnsi="Times New Roman" w:cs="Times New Roman"/>
            <w:color w:val="0000FF"/>
            <w:sz w:val="19"/>
            <w:szCs w:val="24"/>
            <w:u w:val="single"/>
            <w:lang w:eastAsia="lt-LT"/>
          </w:rPr>
          <w:t>rastine@zemynos.panevezys.lm.lt</w:t>
        </w:r>
      </w:hyperlink>
      <w:r w:rsidRPr="00721BCC">
        <w:rPr>
          <w:rFonts w:ascii="Times New Roman" w:eastAsia="Times New Roman" w:hAnsi="Times New Roman" w:cs="Times New Roman"/>
          <w:sz w:val="19"/>
          <w:szCs w:val="24"/>
          <w:lang w:eastAsia="lt-LT"/>
        </w:rPr>
        <w:t xml:space="preserve"> , </w:t>
      </w:r>
      <w:hyperlink r:id="rId6" w:history="1">
        <w:r w:rsidRPr="00721BCC">
          <w:rPr>
            <w:rFonts w:ascii="Times New Roman" w:eastAsia="Times New Roman" w:hAnsi="Times New Roman" w:cs="Times New Roman"/>
            <w:color w:val="0000FF"/>
            <w:sz w:val="19"/>
            <w:szCs w:val="24"/>
            <w:u w:val="single"/>
            <w:lang w:eastAsia="lt-LT"/>
          </w:rPr>
          <w:t>www.zemynos.panevezys.lm.lt</w:t>
        </w:r>
      </w:hyperlink>
      <w:r w:rsidRPr="00721BCC">
        <w:rPr>
          <w:rFonts w:ascii="Times New Roman" w:eastAsia="Times New Roman" w:hAnsi="Times New Roman" w:cs="Times New Roman"/>
          <w:sz w:val="19"/>
          <w:szCs w:val="24"/>
          <w:lang w:eastAsia="lt-LT"/>
        </w:rPr>
        <w:t xml:space="preserve"> .</w:t>
      </w:r>
    </w:p>
    <w:p w14:paraId="3ECE5372" w14:textId="77777777" w:rsidR="00990BB4" w:rsidRPr="00721BCC" w:rsidRDefault="00990BB4" w:rsidP="00990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24"/>
          <w:lang w:eastAsia="lt-LT"/>
        </w:rPr>
      </w:pPr>
      <w:r w:rsidRPr="00721BCC">
        <w:rPr>
          <w:rFonts w:ascii="Times New Roman" w:eastAsia="Times New Roman" w:hAnsi="Times New Roman" w:cs="Times New Roman"/>
          <w:sz w:val="19"/>
          <w:szCs w:val="24"/>
          <w:lang w:eastAsia="lt-LT"/>
        </w:rPr>
        <w:t>Duomenys kaupiami ir saugomi Juridinių asmenų registre, kodas 190423150</w:t>
      </w:r>
    </w:p>
    <w:p w14:paraId="0C640027" w14:textId="77777777" w:rsidR="00990BB4" w:rsidRPr="00721BCC" w:rsidRDefault="00990BB4" w:rsidP="00990B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BCC">
        <w:rPr>
          <w:rFonts w:ascii="Times New Roman" w:eastAsia="Times New Roman" w:hAnsi="Times New Roman" w:cs="Times New Roman"/>
          <w:sz w:val="19"/>
          <w:szCs w:val="24"/>
          <w:lang w:eastAsia="lt-LT"/>
        </w:rPr>
        <w:t>_________________________________________________________________________________________________</w:t>
      </w:r>
    </w:p>
    <w:p w14:paraId="7366936F" w14:textId="77777777" w:rsidR="00990BB4" w:rsidRPr="00721BCC" w:rsidRDefault="00990BB4" w:rsidP="005825F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1BCC">
        <w:rPr>
          <w:rFonts w:ascii="Times New Roman" w:eastAsia="Times New Roman" w:hAnsi="Times New Roman" w:cs="Times New Roman"/>
          <w:sz w:val="24"/>
          <w:szCs w:val="24"/>
        </w:rPr>
        <w:t xml:space="preserve">Panevėžio miesto savivaldybės </w:t>
      </w:r>
      <w:r>
        <w:rPr>
          <w:rFonts w:ascii="Times New Roman" w:eastAsia="Times New Roman" w:hAnsi="Times New Roman" w:cs="Times New Roman"/>
          <w:sz w:val="24"/>
          <w:szCs w:val="24"/>
        </w:rPr>
        <w:t>administracijos</w:t>
      </w:r>
    </w:p>
    <w:p w14:paraId="4132FD2A" w14:textId="30D75272" w:rsidR="00990BB4" w:rsidRPr="00721BCC" w:rsidRDefault="00990BB4" w:rsidP="005825F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Miesto Infrastruktūros skyriui</w:t>
      </w:r>
      <w:r w:rsidRPr="00721BCC">
        <w:rPr>
          <w:rFonts w:ascii="Times New Roman" w:eastAsia="Times New Roman" w:hAnsi="Times New Roman" w:cs="Times New Roman"/>
          <w:sz w:val="24"/>
          <w:szCs w:val="24"/>
        </w:rPr>
        <w:tab/>
      </w:r>
      <w:r w:rsidRPr="00721BC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1BC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721B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5825F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21BCC">
        <w:rPr>
          <w:rFonts w:ascii="Times New Roman" w:eastAsia="Times New Roman" w:hAnsi="Times New Roman" w:cs="Times New Roman"/>
          <w:sz w:val="24"/>
          <w:szCs w:val="24"/>
        </w:rPr>
        <w:t xml:space="preserve">  Nr. 3-</w:t>
      </w:r>
    </w:p>
    <w:p w14:paraId="5C270734" w14:textId="0FB21C8C" w:rsidR="00990BB4" w:rsidRPr="00721BCC" w:rsidRDefault="00990BB4" w:rsidP="005825F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Daliui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Vadlugai</w:t>
      </w:r>
      <w:proofErr w:type="spellEnd"/>
      <w:r w:rsidR="008F0E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05A0C">
        <w:rPr>
          <w:rFonts w:ascii="Times New Roman" w:eastAsia="Times New Roman" w:hAnsi="Times New Roman" w:cs="Times New Roman"/>
          <w:sz w:val="24"/>
          <w:szCs w:val="24"/>
        </w:rPr>
        <w:t>Į</w:t>
      </w:r>
      <w:r w:rsidR="008F0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5F7">
        <w:rPr>
          <w:rFonts w:ascii="Times New Roman" w:eastAsia="Times New Roman" w:hAnsi="Times New Roman" w:cs="Times New Roman"/>
          <w:sz w:val="24"/>
          <w:szCs w:val="24"/>
        </w:rPr>
        <w:t>2025-01-21 Nr. IS-258(12.1.5Mr)</w:t>
      </w:r>
    </w:p>
    <w:p w14:paraId="604C32A6" w14:textId="77777777" w:rsidR="00990BB4" w:rsidRPr="00721BCC" w:rsidRDefault="00990BB4" w:rsidP="00990BB4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640058F" w14:textId="77777777" w:rsidR="00990BB4" w:rsidRPr="00721BCC" w:rsidRDefault="00990BB4" w:rsidP="00990BB4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122376F" w14:textId="77777777" w:rsidR="00990BB4" w:rsidRPr="00721BCC" w:rsidRDefault="00990BB4" w:rsidP="00990BB4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B57A29" w14:textId="77777777" w:rsidR="00990BB4" w:rsidRPr="00954883" w:rsidRDefault="00990BB4" w:rsidP="005825F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BC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Pr="00954883">
        <w:rPr>
          <w:rFonts w:ascii="Times New Roman" w:eastAsia="Times New Roman" w:hAnsi="Times New Roman" w:cs="Times New Roman"/>
          <w:b/>
          <w:sz w:val="24"/>
          <w:szCs w:val="24"/>
        </w:rPr>
        <w:t>TURTO</w:t>
      </w:r>
      <w:r w:rsidR="00827FB5">
        <w:rPr>
          <w:rFonts w:ascii="Times New Roman" w:eastAsia="Times New Roman" w:hAnsi="Times New Roman" w:cs="Times New Roman"/>
          <w:b/>
          <w:sz w:val="24"/>
          <w:szCs w:val="24"/>
        </w:rPr>
        <w:t>, REIKALINGO</w:t>
      </w:r>
      <w:r w:rsidRPr="00954883">
        <w:rPr>
          <w:rFonts w:ascii="Times New Roman" w:eastAsia="Times New Roman" w:hAnsi="Times New Roman" w:cs="Times New Roman"/>
          <w:b/>
          <w:sz w:val="24"/>
          <w:szCs w:val="24"/>
        </w:rPr>
        <w:t xml:space="preserve"> STADIONO PRIEŽIŪRAI</w:t>
      </w:r>
      <w:r w:rsidR="00827FB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</w:t>
      </w:r>
      <w:r w:rsidRPr="00954883">
        <w:rPr>
          <w:rFonts w:ascii="Times New Roman" w:eastAsia="Times New Roman" w:hAnsi="Times New Roman" w:cs="Times New Roman"/>
          <w:b/>
          <w:sz w:val="24"/>
          <w:szCs w:val="24"/>
        </w:rPr>
        <w:t>ERDAVIMO</w:t>
      </w:r>
    </w:p>
    <w:p w14:paraId="451C52C2" w14:textId="77777777" w:rsidR="00990BB4" w:rsidRPr="00954883" w:rsidRDefault="00990BB4" w:rsidP="00990BB4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FAA7A" w14:textId="77777777" w:rsidR="00990BB4" w:rsidRPr="00954883" w:rsidRDefault="00990BB4" w:rsidP="00990BB4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5BE789" w14:textId="77777777" w:rsidR="00990BB4" w:rsidRPr="00721BCC" w:rsidRDefault="00990BB4" w:rsidP="00990BB4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4883">
        <w:rPr>
          <w:rFonts w:ascii="Times New Roman" w:eastAsia="Times New Roman" w:hAnsi="Times New Roman" w:cs="Times New Roman"/>
          <w:sz w:val="24"/>
          <w:szCs w:val="24"/>
        </w:rPr>
        <w:t xml:space="preserve">    Sutinkame perduoti Panevėžio nekilnojamo turto valdymo centr</w:t>
      </w:r>
      <w:r>
        <w:rPr>
          <w:rFonts w:ascii="Times New Roman" w:eastAsia="Times New Roman" w:hAnsi="Times New Roman" w:cs="Times New Roman"/>
          <w:sz w:val="24"/>
          <w:szCs w:val="24"/>
        </w:rPr>
        <w:t>ui turtą:</w:t>
      </w:r>
    </w:p>
    <w:p w14:paraId="02CE24C0" w14:textId="77777777" w:rsidR="00990BB4" w:rsidRPr="00954883" w:rsidRDefault="00990BB4" w:rsidP="00990BB4">
      <w:pPr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548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2451"/>
        <w:gridCol w:w="1376"/>
        <w:gridCol w:w="1485"/>
        <w:gridCol w:w="950"/>
        <w:gridCol w:w="1197"/>
        <w:gridCol w:w="1613"/>
      </w:tblGrid>
      <w:tr w:rsidR="005825F7" w:rsidRPr="005825F7" w14:paraId="562F04B2" w14:textId="77777777" w:rsidTr="0027490A">
        <w:trPr>
          <w:trHeight w:val="768"/>
        </w:trPr>
        <w:tc>
          <w:tcPr>
            <w:tcW w:w="556" w:type="dxa"/>
          </w:tcPr>
          <w:p w14:paraId="39649325" w14:textId="77777777" w:rsidR="00990BB4" w:rsidRPr="005825F7" w:rsidRDefault="00990BB4" w:rsidP="00990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626DD187" w14:textId="77777777" w:rsidR="00990BB4" w:rsidRPr="005825F7" w:rsidRDefault="00990BB4" w:rsidP="00990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451" w:type="dxa"/>
          </w:tcPr>
          <w:p w14:paraId="2A0C05C8" w14:textId="77777777" w:rsidR="00990BB4" w:rsidRPr="005825F7" w:rsidRDefault="00990BB4" w:rsidP="00990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Turto pavadinimas</w:t>
            </w:r>
          </w:p>
        </w:tc>
        <w:tc>
          <w:tcPr>
            <w:tcW w:w="1376" w:type="dxa"/>
          </w:tcPr>
          <w:p w14:paraId="2A46860D" w14:textId="77777777" w:rsidR="00990BB4" w:rsidRPr="005825F7" w:rsidRDefault="00990BB4" w:rsidP="00990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 xml:space="preserve">Inventorinis </w:t>
            </w:r>
            <w:proofErr w:type="spellStart"/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1485" w:type="dxa"/>
            <w:tcBorders>
              <w:bottom w:val="nil"/>
            </w:tcBorders>
          </w:tcPr>
          <w:p w14:paraId="6E9163A2" w14:textId="77777777" w:rsidR="00990BB4" w:rsidRPr="005825F7" w:rsidRDefault="00990BB4" w:rsidP="00990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 xml:space="preserve">Naudojimo </w:t>
            </w:r>
          </w:p>
          <w:p w14:paraId="5AA81F8F" w14:textId="77777777" w:rsidR="00990BB4" w:rsidRPr="005825F7" w:rsidRDefault="00990BB4" w:rsidP="00990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veikloje pradžia</w:t>
            </w:r>
          </w:p>
        </w:tc>
        <w:tc>
          <w:tcPr>
            <w:tcW w:w="950" w:type="dxa"/>
          </w:tcPr>
          <w:p w14:paraId="7ECF8564" w14:textId="77777777" w:rsidR="00990BB4" w:rsidRPr="005825F7" w:rsidRDefault="00990BB4" w:rsidP="00990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Mat.</w:t>
            </w:r>
          </w:p>
          <w:p w14:paraId="7A3D425D" w14:textId="77777777" w:rsidR="00990BB4" w:rsidRPr="005825F7" w:rsidRDefault="00990BB4" w:rsidP="00990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rodiklis</w:t>
            </w:r>
          </w:p>
        </w:tc>
        <w:tc>
          <w:tcPr>
            <w:tcW w:w="1197" w:type="dxa"/>
          </w:tcPr>
          <w:p w14:paraId="1B27DF80" w14:textId="77777777" w:rsidR="00990BB4" w:rsidRPr="005825F7" w:rsidRDefault="00990BB4" w:rsidP="00990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 xml:space="preserve">Kaina </w:t>
            </w:r>
          </w:p>
        </w:tc>
        <w:tc>
          <w:tcPr>
            <w:tcW w:w="1613" w:type="dxa"/>
          </w:tcPr>
          <w:p w14:paraId="63B5F2C3" w14:textId="77777777" w:rsidR="00990BB4" w:rsidRPr="005825F7" w:rsidRDefault="00990BB4" w:rsidP="00990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Likutinė vertė</w:t>
            </w:r>
          </w:p>
        </w:tc>
      </w:tr>
      <w:tr w:rsidR="005825F7" w:rsidRPr="005825F7" w14:paraId="601C8A38" w14:textId="77777777" w:rsidTr="0027490A">
        <w:tc>
          <w:tcPr>
            <w:tcW w:w="556" w:type="dxa"/>
          </w:tcPr>
          <w:p w14:paraId="64D4030B" w14:textId="77777777" w:rsidR="0027490A" w:rsidRPr="005825F7" w:rsidRDefault="0027490A" w:rsidP="002749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1" w:type="dxa"/>
          </w:tcPr>
          <w:p w14:paraId="3485A9CB" w14:textId="77777777" w:rsidR="0027490A" w:rsidRPr="005825F7" w:rsidRDefault="0027490A" w:rsidP="002749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Traktorius DONGFENG DF304G2 Nr. D581 su verstuvu-</w:t>
            </w:r>
            <w:proofErr w:type="spellStart"/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stumdytuvu</w:t>
            </w:r>
            <w:proofErr w:type="spellEnd"/>
            <w:r w:rsidRPr="005825F7">
              <w:rPr>
                <w:rFonts w:ascii="Times New Roman" w:hAnsi="Times New Roman" w:cs="Times New Roman"/>
                <w:sz w:val="24"/>
                <w:szCs w:val="24"/>
              </w:rPr>
              <w:t xml:space="preserve">  LNS-200</w:t>
            </w:r>
          </w:p>
        </w:tc>
        <w:tc>
          <w:tcPr>
            <w:tcW w:w="1376" w:type="dxa"/>
          </w:tcPr>
          <w:p w14:paraId="06CFA0B3" w14:textId="77777777" w:rsidR="0027490A" w:rsidRPr="005825F7" w:rsidRDefault="0027490A" w:rsidP="002749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1650990</w:t>
            </w:r>
          </w:p>
        </w:tc>
        <w:tc>
          <w:tcPr>
            <w:tcW w:w="1485" w:type="dxa"/>
          </w:tcPr>
          <w:p w14:paraId="66549F3C" w14:textId="77777777" w:rsidR="0027490A" w:rsidRPr="005825F7" w:rsidRDefault="0027490A" w:rsidP="002749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2018.12.17</w:t>
            </w:r>
          </w:p>
        </w:tc>
        <w:tc>
          <w:tcPr>
            <w:tcW w:w="950" w:type="dxa"/>
          </w:tcPr>
          <w:p w14:paraId="576DA114" w14:textId="77777777" w:rsidR="0027490A" w:rsidRPr="005825F7" w:rsidRDefault="0027490A" w:rsidP="002749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97" w:type="dxa"/>
          </w:tcPr>
          <w:p w14:paraId="23C965C4" w14:textId="77777777" w:rsidR="0027490A" w:rsidRPr="005825F7" w:rsidRDefault="0027490A" w:rsidP="002749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9850,00</w:t>
            </w:r>
          </w:p>
        </w:tc>
        <w:tc>
          <w:tcPr>
            <w:tcW w:w="1613" w:type="dxa"/>
          </w:tcPr>
          <w:p w14:paraId="0051E075" w14:textId="6D421510" w:rsidR="0027490A" w:rsidRPr="005825F7" w:rsidRDefault="00123FBB" w:rsidP="002749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3776,19</w:t>
            </w:r>
          </w:p>
        </w:tc>
      </w:tr>
      <w:tr w:rsidR="005825F7" w:rsidRPr="005825F7" w14:paraId="647704D9" w14:textId="77777777" w:rsidTr="0027490A">
        <w:tc>
          <w:tcPr>
            <w:tcW w:w="556" w:type="dxa"/>
          </w:tcPr>
          <w:p w14:paraId="41EF7C82" w14:textId="77777777" w:rsidR="0027490A" w:rsidRPr="005825F7" w:rsidRDefault="0027490A" w:rsidP="002749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1B885A40" w14:textId="77777777" w:rsidR="0027490A" w:rsidRPr="005825F7" w:rsidRDefault="0027490A" w:rsidP="002749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Kaušas  birioms medžiagoms traktoriui DF304G2  T 160 su tritaške prikabinimo pakaba (oranžinės sp.);           (ilgis-1620mm,plotis-730mm,aukštis-465mm,svoris-150kg, 2 dalių su atvartu, valdoma rankiniais trosais, pilkos spalvos)</w:t>
            </w:r>
          </w:p>
        </w:tc>
        <w:tc>
          <w:tcPr>
            <w:tcW w:w="1376" w:type="dxa"/>
          </w:tcPr>
          <w:p w14:paraId="58FB069D" w14:textId="77777777" w:rsidR="0027490A" w:rsidRPr="005825F7" w:rsidRDefault="0027490A" w:rsidP="002749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1650991</w:t>
            </w:r>
          </w:p>
        </w:tc>
        <w:tc>
          <w:tcPr>
            <w:tcW w:w="1485" w:type="dxa"/>
          </w:tcPr>
          <w:p w14:paraId="3139AC2C" w14:textId="77777777" w:rsidR="0027490A" w:rsidRPr="005825F7" w:rsidRDefault="0027490A" w:rsidP="002749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2019.02.01</w:t>
            </w:r>
          </w:p>
        </w:tc>
        <w:tc>
          <w:tcPr>
            <w:tcW w:w="950" w:type="dxa"/>
          </w:tcPr>
          <w:p w14:paraId="0C8EE67C" w14:textId="77777777" w:rsidR="0027490A" w:rsidRPr="005825F7" w:rsidRDefault="0027490A" w:rsidP="002749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97" w:type="dxa"/>
          </w:tcPr>
          <w:p w14:paraId="612CD5FF" w14:textId="77777777" w:rsidR="0027490A" w:rsidRPr="005825F7" w:rsidRDefault="0027490A" w:rsidP="002749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F7">
              <w:rPr>
                <w:rFonts w:ascii="Times New Roman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613" w:type="dxa"/>
          </w:tcPr>
          <w:p w14:paraId="101A8543" w14:textId="0AF71155" w:rsidR="0027490A" w:rsidRPr="005825F7" w:rsidRDefault="00123FBB" w:rsidP="00123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490A" w:rsidRPr="005825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4501EACC" w14:textId="77777777" w:rsidR="003C3969" w:rsidRDefault="003C3969" w:rsidP="00990BB4">
      <w:pPr>
        <w:spacing w:line="240" w:lineRule="auto"/>
        <w:ind w:firstLine="851"/>
        <w:contextualSpacing/>
      </w:pPr>
    </w:p>
    <w:p w14:paraId="75997883" w14:textId="77777777" w:rsidR="00990BB4" w:rsidRDefault="00990BB4" w:rsidP="00990BB4">
      <w:pPr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Traktorius laikomas garaže  (skardinis, inv.nr.13600290, 2021.10.13 d., vertė 2800,00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.) įsigytas už paramos lėšas</w:t>
      </w:r>
      <w:r w:rsidR="008F0E57">
        <w:rPr>
          <w:rFonts w:ascii="Times New Roman" w:hAnsi="Times New Roman" w:cs="Times New Roman"/>
          <w:sz w:val="24"/>
          <w:szCs w:val="24"/>
        </w:rPr>
        <w:t>. M</w:t>
      </w:r>
      <w:r>
        <w:rPr>
          <w:rFonts w:ascii="Times New Roman" w:hAnsi="Times New Roman" w:cs="Times New Roman"/>
          <w:sz w:val="24"/>
          <w:szCs w:val="24"/>
        </w:rPr>
        <w:t xml:space="preserve">okyklai </w:t>
      </w:r>
      <w:r w:rsidR="0027490A">
        <w:rPr>
          <w:rFonts w:ascii="Times New Roman" w:hAnsi="Times New Roman" w:cs="Times New Roman"/>
          <w:sz w:val="24"/>
          <w:szCs w:val="24"/>
        </w:rPr>
        <w:t xml:space="preserve">garažas </w:t>
      </w:r>
      <w:r>
        <w:rPr>
          <w:rFonts w:ascii="Times New Roman" w:hAnsi="Times New Roman" w:cs="Times New Roman"/>
          <w:sz w:val="24"/>
          <w:szCs w:val="24"/>
        </w:rPr>
        <w:t>reikalingas turimų teritorijos tvarkymo įrankių ir mechanizmų (</w:t>
      </w:r>
      <w:proofErr w:type="spellStart"/>
      <w:r>
        <w:rPr>
          <w:rFonts w:ascii="Times New Roman" w:hAnsi="Times New Roman" w:cs="Times New Roman"/>
          <w:sz w:val="24"/>
          <w:szCs w:val="24"/>
        </w:rPr>
        <w:t>vėjapjovė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traktoriukas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trimeris) bei kiemsargių darbo įrankių dėjimui. </w:t>
      </w:r>
    </w:p>
    <w:p w14:paraId="1BB122B7" w14:textId="77777777" w:rsidR="00990BB4" w:rsidRDefault="00990BB4" w:rsidP="00990BB4">
      <w:pPr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Leisime naudotis garažu pagal panaudos sutartį, </w:t>
      </w:r>
      <w:r w:rsidR="00827FB5">
        <w:rPr>
          <w:rFonts w:ascii="Times New Roman" w:hAnsi="Times New Roman" w:cs="Times New Roman"/>
          <w:sz w:val="24"/>
          <w:szCs w:val="24"/>
        </w:rPr>
        <w:t xml:space="preserve">kartu su mokyklos turtu </w:t>
      </w:r>
      <w:r>
        <w:rPr>
          <w:rFonts w:ascii="Times New Roman" w:hAnsi="Times New Roman" w:cs="Times New Roman"/>
          <w:sz w:val="24"/>
          <w:szCs w:val="24"/>
        </w:rPr>
        <w:t xml:space="preserve">jame laikant </w:t>
      </w:r>
      <w:r w:rsidR="00B455F5">
        <w:rPr>
          <w:rFonts w:ascii="Times New Roman" w:hAnsi="Times New Roman" w:cs="Times New Roman"/>
          <w:sz w:val="24"/>
          <w:szCs w:val="24"/>
        </w:rPr>
        <w:t xml:space="preserve">šios </w:t>
      </w:r>
      <w:r>
        <w:rPr>
          <w:rFonts w:ascii="Times New Roman" w:hAnsi="Times New Roman" w:cs="Times New Roman"/>
          <w:sz w:val="24"/>
          <w:szCs w:val="24"/>
        </w:rPr>
        <w:t xml:space="preserve">aikštės priežiūrai naudojamas priemones. </w:t>
      </w:r>
    </w:p>
    <w:p w14:paraId="758D9A53" w14:textId="77777777" w:rsidR="008F0E57" w:rsidRDefault="008F0E57" w:rsidP="00990BB4">
      <w:pPr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14:paraId="546645CE" w14:textId="77777777" w:rsidR="008F0E57" w:rsidRDefault="008F0E57" w:rsidP="00990BB4">
      <w:pPr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14:paraId="7290E027" w14:textId="77777777" w:rsidR="00B455F5" w:rsidRPr="000A69EB" w:rsidRDefault="00B455F5" w:rsidP="00B455F5">
      <w:pPr>
        <w:shd w:val="clear" w:color="auto" w:fill="FFFFFF"/>
        <w:tabs>
          <w:tab w:val="left" w:pos="861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>Direktorius                                                                                      Vidmantas Vilutis</w:t>
      </w:r>
      <w:r w:rsidRPr="000A69E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</w:t>
      </w:r>
    </w:p>
    <w:p w14:paraId="3AF41CB9" w14:textId="77777777" w:rsidR="00827FB5" w:rsidRDefault="00827FB5" w:rsidP="00B455F5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FEB60E" w14:textId="77777777" w:rsidR="008F0E57" w:rsidRDefault="00B455F5" w:rsidP="00B455F5">
      <w:pPr>
        <w:spacing w:after="160" w:line="360" w:lineRule="auto"/>
        <w:jc w:val="both"/>
      </w:pPr>
      <w:r w:rsidRPr="000A69EB">
        <w:rPr>
          <w:rFonts w:ascii="Times New Roman" w:eastAsia="Calibri" w:hAnsi="Times New Roman" w:cs="Times New Roman"/>
          <w:sz w:val="24"/>
          <w:szCs w:val="24"/>
        </w:rPr>
        <w:t xml:space="preserve">Vida Kirchovienė, </w:t>
      </w:r>
      <w:r w:rsidR="00827FB5">
        <w:rPr>
          <w:rFonts w:ascii="Times New Roman" w:eastAsia="Calibri" w:hAnsi="Times New Roman" w:cs="Times New Roman"/>
          <w:sz w:val="24"/>
          <w:szCs w:val="24"/>
        </w:rPr>
        <w:t>+370</w:t>
      </w:r>
      <w:r w:rsidRPr="000A69EB">
        <w:rPr>
          <w:rFonts w:ascii="Times New Roman" w:eastAsia="Calibri" w:hAnsi="Times New Roman" w:cs="Times New Roman"/>
          <w:sz w:val="24"/>
          <w:szCs w:val="24"/>
        </w:rPr>
        <w:t> 630 05570</w:t>
      </w:r>
    </w:p>
    <w:sectPr w:rsidR="008F0E57" w:rsidSect="005825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B4"/>
    <w:rsid w:val="00123FBB"/>
    <w:rsid w:val="0027490A"/>
    <w:rsid w:val="003C3969"/>
    <w:rsid w:val="005825F7"/>
    <w:rsid w:val="00827FB5"/>
    <w:rsid w:val="008F0E57"/>
    <w:rsid w:val="00905A0C"/>
    <w:rsid w:val="00990BB4"/>
    <w:rsid w:val="00B426E3"/>
    <w:rsid w:val="00B455F5"/>
    <w:rsid w:val="00C759EF"/>
    <w:rsid w:val="00F1361A"/>
    <w:rsid w:val="00F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4658"/>
  <w15:chartTrackingRefBased/>
  <w15:docId w15:val="{65D75689-840D-4A37-A9A5-A6FC9E5B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0BB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9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mynos.panevezys.lm.lt/" TargetMode="External"/><Relationship Id="rId5" Type="http://schemas.openxmlformats.org/officeDocument/2006/relationships/hyperlink" Target="mailto:rastine@zemynos.panevezys.lm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Kirchovienė</dc:creator>
  <cp:lastModifiedBy>Jurgita Gedvilienė</cp:lastModifiedBy>
  <cp:revision>2</cp:revision>
  <dcterms:created xsi:type="dcterms:W3CDTF">2025-04-04T07:54:00Z</dcterms:created>
  <dcterms:modified xsi:type="dcterms:W3CDTF">2025-04-04T07:54:00Z</dcterms:modified>
</cp:coreProperties>
</file>