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D4AAB74"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692B1D">
        <w:rPr>
          <w:rFonts w:eastAsia="Calibri"/>
          <w:b/>
          <w:szCs w:val="24"/>
        </w:rPr>
        <w:t>2024</w:t>
      </w:r>
      <w:r w:rsidRPr="00847369">
        <w:rPr>
          <w:rFonts w:eastAsia="Calibri"/>
          <w:b/>
          <w:szCs w:val="24"/>
        </w:rPr>
        <w:t xml:space="preserve"> M. </w:t>
      </w:r>
      <w:r w:rsidR="004557A6">
        <w:rPr>
          <w:rFonts w:eastAsia="Calibri"/>
          <w:b/>
          <w:szCs w:val="24"/>
        </w:rPr>
        <w:t>LAPKRIČIO 28</w:t>
      </w:r>
      <w:r w:rsidRPr="00847369">
        <w:rPr>
          <w:rFonts w:eastAsia="Calibri"/>
          <w:b/>
          <w:szCs w:val="24"/>
        </w:rPr>
        <w:t xml:space="preserve"> D. SPRENDIMO NR. 1-</w:t>
      </w:r>
      <w:r w:rsidR="004557A6">
        <w:rPr>
          <w:rFonts w:eastAsia="Calibri"/>
          <w:b/>
          <w:szCs w:val="24"/>
        </w:rPr>
        <w:t>512</w:t>
      </w:r>
      <w:r w:rsidRPr="00847369">
        <w:rPr>
          <w:rFonts w:eastAsia="Calibri"/>
          <w:b/>
          <w:szCs w:val="24"/>
        </w:rPr>
        <w:t xml:space="preserve"> „</w:t>
      </w:r>
      <w:r w:rsidR="004557A6" w:rsidRPr="0080315E">
        <w:rPr>
          <w:b/>
        </w:rPr>
        <w:t xml:space="preserve">DĖL </w:t>
      </w:r>
      <w:r w:rsidR="004557A6">
        <w:rPr>
          <w:b/>
        </w:rPr>
        <w:t xml:space="preserve">PANEVĖŽIO MIESTO </w:t>
      </w:r>
      <w:r w:rsidR="004557A6" w:rsidRPr="0080315E">
        <w:rPr>
          <w:b/>
          <w:szCs w:val="24"/>
        </w:rPr>
        <w:t xml:space="preserve">SAVIVALDYBEI NUOSAVYBĖS TEISE PRIKLAUSANČIO IR ŠIUO METU </w:t>
      </w:r>
      <w:r w:rsidR="004557A6">
        <w:rPr>
          <w:b/>
          <w:szCs w:val="24"/>
        </w:rPr>
        <w:t>SAVIVALDYBĖS ADMINISTRACIJOS</w:t>
      </w:r>
      <w:r w:rsidR="004557A6" w:rsidRPr="0080315E">
        <w:rPr>
          <w:b/>
          <w:szCs w:val="24"/>
        </w:rPr>
        <w:t xml:space="preserve"> PATIKĖJIMO TEISE VALDOMO NEKILNOJAMOJO TURTO </w:t>
      </w:r>
      <w:r w:rsidR="004557A6" w:rsidRPr="0080315E">
        <w:rPr>
          <w:b/>
        </w:rPr>
        <w:t>PERDAVIMO PANEVĖŽIO NEKILNOJAMOJO TURTO VALDYMO CENTRUI</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157111F8" w:rsidR="004557A6" w:rsidRPr="0040638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220012" w:rsidRPr="00406384">
        <w:rPr>
          <w:rFonts w:eastAsia="Calibri"/>
          <w:sz w:val="24"/>
          <w:szCs w:val="24"/>
        </w:rPr>
        <w:t>202</w:t>
      </w:r>
      <w:r w:rsidR="00CB0B78" w:rsidRPr="00406384">
        <w:rPr>
          <w:rFonts w:eastAsia="Calibri"/>
          <w:sz w:val="24"/>
          <w:szCs w:val="24"/>
        </w:rPr>
        <w:t>4</w:t>
      </w:r>
      <w:r w:rsidR="00237022" w:rsidRPr="00406384">
        <w:rPr>
          <w:rFonts w:eastAsia="Calibri"/>
          <w:sz w:val="24"/>
          <w:szCs w:val="24"/>
        </w:rPr>
        <w:t xml:space="preserve"> m. </w:t>
      </w:r>
      <w:r w:rsidR="004557A6" w:rsidRPr="00406384">
        <w:rPr>
          <w:rFonts w:eastAsia="Calibri"/>
          <w:sz w:val="24"/>
          <w:szCs w:val="24"/>
        </w:rPr>
        <w:t>lapkričio 28</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4557A6" w:rsidRPr="00406384">
        <w:rPr>
          <w:rFonts w:eastAsia="Calibri"/>
          <w:sz w:val="24"/>
          <w:szCs w:val="24"/>
        </w:rPr>
        <w:t>512</w:t>
      </w:r>
      <w:r w:rsidR="00237022" w:rsidRPr="00406384">
        <w:rPr>
          <w:rFonts w:eastAsia="Calibri"/>
          <w:sz w:val="24"/>
          <w:szCs w:val="24"/>
        </w:rPr>
        <w:t xml:space="preserve"> „Dėl </w:t>
      </w:r>
      <w:r w:rsidR="004557A6" w:rsidRPr="00406384">
        <w:rPr>
          <w:rFonts w:eastAsia="Calibri"/>
          <w:sz w:val="24"/>
          <w:szCs w:val="24"/>
        </w:rPr>
        <w:t>Panevėžio miesto savivaldybei nuosavybės teise priklausančio ir šiuo metu Savivaldybės administracijos patikėjimo teise valdomo nekilnojamojo turto perdavimo Panevėžio nekilnojamojo turto valdymo centrui</w:t>
      </w:r>
      <w:r w:rsidR="00237022" w:rsidRPr="00406384">
        <w:rPr>
          <w:rFonts w:eastAsia="Calibri"/>
          <w:sz w:val="24"/>
          <w:szCs w:val="24"/>
        </w:rPr>
        <w:t>“</w:t>
      </w:r>
      <w:r w:rsidR="004557A6" w:rsidRPr="00406384">
        <w:rPr>
          <w:rFonts w:eastAsia="Calibri"/>
          <w:sz w:val="24"/>
          <w:szCs w:val="24"/>
        </w:rPr>
        <w:t>:</w:t>
      </w:r>
    </w:p>
    <w:p w14:paraId="5C0C806F" w14:textId="5978061F" w:rsidR="004557A6" w:rsidRPr="00406384" w:rsidRDefault="00E55ED0" w:rsidP="00406384">
      <w:pPr>
        <w:pStyle w:val="Sraopastraipa"/>
        <w:numPr>
          <w:ilvl w:val="1"/>
          <w:numId w:val="17"/>
        </w:numPr>
        <w:tabs>
          <w:tab w:val="left" w:pos="1134"/>
          <w:tab w:val="left" w:pos="1276"/>
        </w:tabs>
        <w:spacing w:line="360" w:lineRule="auto"/>
        <w:ind w:left="0" w:firstLine="851"/>
        <w:jc w:val="both"/>
        <w:rPr>
          <w:rFonts w:eastAsia="Calibri"/>
          <w:sz w:val="24"/>
          <w:szCs w:val="24"/>
        </w:rPr>
      </w:pPr>
      <w:r w:rsidRPr="00406384">
        <w:rPr>
          <w:rFonts w:eastAsia="Calibri"/>
          <w:sz w:val="24"/>
          <w:szCs w:val="24"/>
        </w:rPr>
        <w:t xml:space="preserve">Pakeisti </w:t>
      </w:r>
      <w:r w:rsidR="004557A6" w:rsidRPr="00406384">
        <w:rPr>
          <w:rFonts w:eastAsia="Calibri"/>
          <w:sz w:val="24"/>
          <w:szCs w:val="24"/>
        </w:rPr>
        <w:t>1.3.2 papunktį ir jį išdėstyti taip:</w:t>
      </w:r>
    </w:p>
    <w:p w14:paraId="5214854A" w14:textId="4971D11B" w:rsidR="00220012" w:rsidRPr="00406384" w:rsidRDefault="004557A6" w:rsidP="00406384">
      <w:pPr>
        <w:pStyle w:val="Sraopastraipa"/>
        <w:spacing w:line="360" w:lineRule="auto"/>
        <w:ind w:left="0" w:firstLine="851"/>
        <w:jc w:val="both"/>
        <w:rPr>
          <w:rFonts w:eastAsia="Calibri"/>
          <w:sz w:val="24"/>
          <w:szCs w:val="24"/>
        </w:rPr>
      </w:pPr>
      <w:r w:rsidRPr="00406384">
        <w:rPr>
          <w:rFonts w:eastAsia="Calibri"/>
          <w:sz w:val="24"/>
          <w:szCs w:val="24"/>
        </w:rPr>
        <w:t>„</w:t>
      </w:r>
      <w:r w:rsidRPr="00406384">
        <w:rPr>
          <w:color w:val="000000"/>
          <w:sz w:val="24"/>
          <w:szCs w:val="24"/>
        </w:rPr>
        <w:t xml:space="preserve">1.3.2. administracinį pastatą (žymuo plane 1B1p, unikalus Nr. </w:t>
      </w:r>
      <w:r w:rsidRPr="00406384">
        <w:rPr>
          <w:bCs/>
          <w:color w:val="000000"/>
          <w:sz w:val="24"/>
          <w:szCs w:val="24"/>
        </w:rPr>
        <w:t>2797-8008-0018, bendras plotas – 443,26 kv. m), kurio įsigijimo vertė – 19 025,14 Eur, likutinė vertė 2024 m. spalio 31 d. – 0,00 Eur;“</w:t>
      </w:r>
      <w:r w:rsidR="00CB0B78" w:rsidRPr="00406384">
        <w:rPr>
          <w:rFonts w:eastAsia="Calibri"/>
          <w:sz w:val="24"/>
          <w:szCs w:val="24"/>
        </w:rPr>
        <w:t>.</w:t>
      </w:r>
    </w:p>
    <w:p w14:paraId="2E6FCD8E" w14:textId="4AC57AB0" w:rsidR="004557A6" w:rsidRPr="00406384" w:rsidRDefault="00E55ED0" w:rsidP="00406384">
      <w:pPr>
        <w:pStyle w:val="Sraopastraipa"/>
        <w:numPr>
          <w:ilvl w:val="1"/>
          <w:numId w:val="17"/>
        </w:numPr>
        <w:tabs>
          <w:tab w:val="left" w:pos="1134"/>
          <w:tab w:val="left" w:pos="1276"/>
        </w:tabs>
        <w:spacing w:line="360" w:lineRule="auto"/>
        <w:ind w:left="0" w:firstLine="851"/>
        <w:jc w:val="both"/>
        <w:rPr>
          <w:rFonts w:eastAsia="Calibri"/>
          <w:sz w:val="24"/>
          <w:szCs w:val="24"/>
        </w:rPr>
      </w:pPr>
      <w:r w:rsidRPr="00406384">
        <w:rPr>
          <w:rFonts w:eastAsia="Calibri"/>
          <w:sz w:val="24"/>
          <w:szCs w:val="24"/>
        </w:rPr>
        <w:t xml:space="preserve">Pakeisti </w:t>
      </w:r>
      <w:r w:rsidR="004557A6" w:rsidRPr="00406384">
        <w:rPr>
          <w:rFonts w:eastAsia="Calibri"/>
          <w:sz w:val="24"/>
          <w:szCs w:val="24"/>
        </w:rPr>
        <w:t>1.6 papunktį ir jį išdėstyti taip:</w:t>
      </w:r>
    </w:p>
    <w:p w14:paraId="23497DB2" w14:textId="42EFB843" w:rsidR="004557A6" w:rsidRPr="00406384" w:rsidRDefault="004557A6" w:rsidP="00406384">
      <w:pPr>
        <w:pStyle w:val="Sraopastraipa"/>
        <w:spacing w:line="360" w:lineRule="auto"/>
        <w:ind w:left="0" w:firstLine="851"/>
        <w:jc w:val="both"/>
        <w:rPr>
          <w:bCs/>
          <w:color w:val="000000"/>
          <w:sz w:val="24"/>
          <w:szCs w:val="24"/>
        </w:rPr>
      </w:pPr>
      <w:r w:rsidRPr="00406384">
        <w:rPr>
          <w:rFonts w:eastAsia="Calibri"/>
          <w:sz w:val="24"/>
          <w:szCs w:val="24"/>
        </w:rPr>
        <w:t>„</w:t>
      </w:r>
      <w:r w:rsidRPr="00406384">
        <w:rPr>
          <w:bCs/>
          <w:color w:val="000000"/>
          <w:sz w:val="24"/>
          <w:szCs w:val="24"/>
        </w:rPr>
        <w:t>1.6. kiemo statinius (teniso kortai, futbolo aikštė, aikštelė, tvora) (unikalus Nr. 2798-2007-5860), esančius Elektronikos g. 12, kurių įsigijimo vertė – 45 065,17 Eur, likutinė vertė 2024 m. spalio 31 d. – 0,00 Eur;“.</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A45B7B2" w14:textId="709FE6C9" w:rsidR="006A58D5" w:rsidRDefault="006A58D5" w:rsidP="006A58D5">
      <w:pPr>
        <w:jc w:val="both"/>
        <w:rPr>
          <w:rFonts w:eastAsia="Calibri"/>
          <w:szCs w:val="24"/>
        </w:rPr>
      </w:pPr>
      <w:r w:rsidRPr="00402E3E">
        <w:rPr>
          <w:rFonts w:eastAsia="Calibri"/>
          <w:szCs w:val="24"/>
        </w:rPr>
        <w:t>Savivaldybės meras</w:t>
      </w:r>
    </w:p>
    <w:sectPr w:rsidR="006A58D5"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43458" w14:textId="77777777" w:rsidR="00A160A9" w:rsidRDefault="00A160A9">
      <w:r>
        <w:separator/>
      </w:r>
    </w:p>
  </w:endnote>
  <w:endnote w:type="continuationSeparator" w:id="0">
    <w:p w14:paraId="3EC48E9B" w14:textId="77777777" w:rsidR="00A160A9" w:rsidRDefault="00A160A9">
      <w:r>
        <w:continuationSeparator/>
      </w:r>
    </w:p>
  </w:endnote>
  <w:endnote w:type="continuationNotice" w:id="1">
    <w:p w14:paraId="2B2F4FE1" w14:textId="77777777" w:rsidR="00A160A9" w:rsidRDefault="00A1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E1E8A" w14:textId="77777777" w:rsidR="00A160A9" w:rsidRDefault="00A160A9">
      <w:r>
        <w:separator/>
      </w:r>
    </w:p>
  </w:footnote>
  <w:footnote w:type="continuationSeparator" w:id="0">
    <w:p w14:paraId="27D3009E" w14:textId="77777777" w:rsidR="00A160A9" w:rsidRDefault="00A160A9">
      <w:r>
        <w:continuationSeparator/>
      </w:r>
    </w:p>
  </w:footnote>
  <w:footnote w:type="continuationNotice" w:id="1">
    <w:p w14:paraId="6EDF2307" w14:textId="77777777" w:rsidR="00A160A9" w:rsidRDefault="00A16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967735410">
    <w:abstractNumId w:val="0"/>
  </w:num>
  <w:num w:numId="2" w16cid:durableId="1697661375">
    <w:abstractNumId w:val="1"/>
  </w:num>
  <w:num w:numId="3" w16cid:durableId="1802376846">
    <w:abstractNumId w:val="16"/>
  </w:num>
  <w:num w:numId="4" w16cid:durableId="2018342867">
    <w:abstractNumId w:val="14"/>
  </w:num>
  <w:num w:numId="5" w16cid:durableId="478226538">
    <w:abstractNumId w:val="7"/>
  </w:num>
  <w:num w:numId="6" w16cid:durableId="1182085695">
    <w:abstractNumId w:val="10"/>
  </w:num>
  <w:num w:numId="7" w16cid:durableId="1274939101">
    <w:abstractNumId w:val="8"/>
  </w:num>
  <w:num w:numId="8" w16cid:durableId="1209026508">
    <w:abstractNumId w:val="17"/>
  </w:num>
  <w:num w:numId="9" w16cid:durableId="1084105281">
    <w:abstractNumId w:val="15"/>
  </w:num>
  <w:num w:numId="10" w16cid:durableId="1331909518">
    <w:abstractNumId w:val="12"/>
  </w:num>
  <w:num w:numId="11" w16cid:durableId="1078165007">
    <w:abstractNumId w:val="6"/>
  </w:num>
  <w:num w:numId="12" w16cid:durableId="258610271">
    <w:abstractNumId w:val="4"/>
  </w:num>
  <w:num w:numId="13" w16cid:durableId="2055303073">
    <w:abstractNumId w:val="11"/>
  </w:num>
  <w:num w:numId="14" w16cid:durableId="146823583">
    <w:abstractNumId w:val="2"/>
  </w:num>
  <w:num w:numId="15" w16cid:durableId="1512988060">
    <w:abstractNumId w:val="13"/>
  </w:num>
  <w:num w:numId="16" w16cid:durableId="1326319371">
    <w:abstractNumId w:val="3"/>
  </w:num>
  <w:num w:numId="17" w16cid:durableId="854806643">
    <w:abstractNumId w:val="9"/>
  </w:num>
  <w:num w:numId="18" w16cid:durableId="204309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5625C"/>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573E"/>
    <w:rsid w:val="00A160A9"/>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9A87-D13D-49C5-921A-6E98EF8E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268</Words>
  <Characters>1803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2025-04-07T12:41:00Z</dcterms:created>
  <dcterms:modified xsi:type="dcterms:W3CDTF">2025-04-07T12:41:00Z</dcterms:modified>
</cp:coreProperties>
</file>