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D6C771" w14:textId="72CDFB60" w:rsidR="00B41493" w:rsidRPr="00B41493" w:rsidRDefault="00B41493" w:rsidP="00A43AA1">
      <w:pPr>
        <w:widowControl w:val="0"/>
        <w:ind w:left="5387"/>
        <w:rPr>
          <w:rFonts w:eastAsia="Calibri"/>
          <w:b/>
          <w:bCs/>
          <w:szCs w:val="24"/>
        </w:rPr>
      </w:pPr>
      <w:bookmarkStart w:id="0" w:name="_Hlk193462827"/>
      <w:r w:rsidRPr="00B41493">
        <w:rPr>
          <w:rFonts w:eastAsia="Calibri"/>
          <w:b/>
          <w:bCs/>
          <w:szCs w:val="24"/>
        </w:rPr>
        <w:t>L</w:t>
      </w:r>
      <w:r>
        <w:rPr>
          <w:rFonts w:eastAsia="Calibri"/>
          <w:b/>
          <w:bCs/>
          <w:szCs w:val="24"/>
        </w:rPr>
        <w:t>y</w:t>
      </w:r>
      <w:r w:rsidRPr="00B41493">
        <w:rPr>
          <w:rFonts w:eastAsia="Calibri"/>
          <w:b/>
          <w:bCs/>
          <w:szCs w:val="24"/>
        </w:rPr>
        <w:t>ginamasis variantas</w:t>
      </w:r>
    </w:p>
    <w:bookmarkEnd w:id="0"/>
    <w:p w14:paraId="66416D12" w14:textId="390BE180" w:rsidR="00BF7C14" w:rsidRDefault="00BF7C14" w:rsidP="00A43AA1">
      <w:pPr>
        <w:widowControl w:val="0"/>
        <w:ind w:left="5387"/>
        <w:rPr>
          <w:rFonts w:eastAsia="Calibri"/>
          <w:szCs w:val="24"/>
        </w:rPr>
      </w:pPr>
      <w:r>
        <w:rPr>
          <w:rFonts w:eastAsia="Calibri"/>
          <w:szCs w:val="24"/>
        </w:rPr>
        <w:t>PATVIRTINTA</w:t>
      </w:r>
    </w:p>
    <w:p w14:paraId="77024691" w14:textId="77777777" w:rsidR="00BF7C14" w:rsidRDefault="00BF7C14" w:rsidP="00A43AA1">
      <w:pPr>
        <w:widowControl w:val="0"/>
        <w:ind w:left="4091" w:firstLine="1296"/>
        <w:rPr>
          <w:rFonts w:eastAsia="Calibri"/>
          <w:szCs w:val="24"/>
        </w:rPr>
      </w:pPr>
      <w:r>
        <w:rPr>
          <w:rFonts w:eastAsia="Calibri"/>
          <w:szCs w:val="24"/>
        </w:rPr>
        <w:t>Panevėžio miesto savivaldybės tarybos</w:t>
      </w:r>
    </w:p>
    <w:p w14:paraId="2D5A329F" w14:textId="41F783B0" w:rsidR="00BF7C14" w:rsidRDefault="00BF7C14" w:rsidP="00A43AA1">
      <w:pPr>
        <w:widowControl w:val="0"/>
        <w:ind w:left="5670" w:hanging="283"/>
        <w:rPr>
          <w:rFonts w:eastAsia="Calibri"/>
          <w:szCs w:val="24"/>
        </w:rPr>
      </w:pPr>
      <w:r>
        <w:rPr>
          <w:rFonts w:eastAsia="Calibri"/>
          <w:szCs w:val="24"/>
        </w:rPr>
        <w:t>202</w:t>
      </w:r>
      <w:r w:rsidR="00EC6105">
        <w:rPr>
          <w:rFonts w:eastAsia="Calibri"/>
          <w:szCs w:val="24"/>
        </w:rPr>
        <w:t>4</w:t>
      </w:r>
      <w:r>
        <w:rPr>
          <w:rFonts w:eastAsia="Calibri"/>
          <w:szCs w:val="24"/>
        </w:rPr>
        <w:t xml:space="preserve"> m. </w:t>
      </w:r>
      <w:r w:rsidR="00A43AA1">
        <w:rPr>
          <w:rFonts w:eastAsia="Calibri"/>
          <w:szCs w:val="24"/>
        </w:rPr>
        <w:t xml:space="preserve">vasario </w:t>
      </w:r>
      <w:r>
        <w:rPr>
          <w:rFonts w:eastAsia="Calibri"/>
          <w:szCs w:val="24"/>
        </w:rPr>
        <w:t xml:space="preserve"> </w:t>
      </w:r>
      <w:r w:rsidR="00A43AA1">
        <w:rPr>
          <w:rFonts w:eastAsia="Calibri"/>
          <w:szCs w:val="24"/>
        </w:rPr>
        <w:t>29</w:t>
      </w:r>
      <w:r>
        <w:rPr>
          <w:rFonts w:eastAsia="Calibri"/>
          <w:szCs w:val="24"/>
        </w:rPr>
        <w:t xml:space="preserve"> d. sprendimu Nr.</w:t>
      </w:r>
      <w:r w:rsidR="00A43AA1" w:rsidRPr="00A43AA1">
        <w:rPr>
          <w:b/>
        </w:rPr>
        <w:t xml:space="preserve"> </w:t>
      </w:r>
      <w:r w:rsidR="00A43AA1" w:rsidRPr="00A43AA1">
        <w:rPr>
          <w:bCs/>
        </w:rPr>
        <w:t>1- 65</w:t>
      </w:r>
    </w:p>
    <w:p w14:paraId="7854C0AB" w14:textId="77777777" w:rsidR="00BF7C14" w:rsidRDefault="00BF7C14" w:rsidP="00BF7C14">
      <w:pPr>
        <w:widowControl w:val="0"/>
        <w:jc w:val="center"/>
        <w:rPr>
          <w:rFonts w:eastAsia="Calibri"/>
          <w:szCs w:val="24"/>
        </w:rPr>
      </w:pPr>
      <w:bookmarkStart w:id="1" w:name="_Hlk194908243"/>
    </w:p>
    <w:p w14:paraId="66706830" w14:textId="77777777" w:rsidR="00BF7C14" w:rsidRDefault="00BF7C14" w:rsidP="00BF7C14">
      <w:pPr>
        <w:keepNext/>
        <w:widowControl w:val="0"/>
        <w:jc w:val="center"/>
        <w:rPr>
          <w:b/>
          <w:bCs/>
          <w:caps/>
          <w:szCs w:val="24"/>
        </w:rPr>
      </w:pPr>
      <w:r>
        <w:rPr>
          <w:b/>
          <w:bCs/>
          <w:caps/>
          <w:szCs w:val="24"/>
        </w:rPr>
        <w:t>PANEVĖŽIO MIESTO SAVIVALDYBĖS 202</w:t>
      </w:r>
      <w:r w:rsidR="00EC6105">
        <w:rPr>
          <w:b/>
          <w:bCs/>
          <w:caps/>
          <w:szCs w:val="24"/>
        </w:rPr>
        <w:t>4</w:t>
      </w:r>
      <w:r w:rsidR="00DB0234">
        <w:rPr>
          <w:b/>
          <w:bCs/>
          <w:caps/>
          <w:szCs w:val="24"/>
        </w:rPr>
        <w:t>–</w:t>
      </w:r>
      <w:r w:rsidR="00EC6105">
        <w:rPr>
          <w:b/>
          <w:bCs/>
          <w:caps/>
          <w:szCs w:val="24"/>
        </w:rPr>
        <w:t>2026</w:t>
      </w:r>
      <w:r>
        <w:rPr>
          <w:b/>
          <w:bCs/>
          <w:caps/>
          <w:szCs w:val="24"/>
        </w:rPr>
        <w:t xml:space="preserve"> Metų UŽIMTUMO DIDINIMO PROGRAMA</w:t>
      </w:r>
    </w:p>
    <w:p w14:paraId="0159F440" w14:textId="77777777" w:rsidR="00BF7C14" w:rsidRDefault="00BF7C14" w:rsidP="00BF7C14">
      <w:pPr>
        <w:keepNext/>
        <w:widowControl w:val="0"/>
        <w:jc w:val="center"/>
        <w:rPr>
          <w:rFonts w:eastAsia="Calibri"/>
          <w:szCs w:val="24"/>
        </w:rPr>
      </w:pPr>
    </w:p>
    <w:p w14:paraId="72FBE38F" w14:textId="77777777" w:rsidR="00BF7C14" w:rsidRDefault="00BF7C14" w:rsidP="00BF7C14">
      <w:pPr>
        <w:widowControl w:val="0"/>
        <w:jc w:val="center"/>
        <w:rPr>
          <w:rFonts w:eastAsia="Calibri"/>
          <w:b/>
          <w:szCs w:val="24"/>
        </w:rPr>
      </w:pPr>
      <w:r>
        <w:rPr>
          <w:rFonts w:eastAsia="Calibri"/>
          <w:b/>
          <w:szCs w:val="24"/>
        </w:rPr>
        <w:t>I SKYRIUS</w:t>
      </w:r>
    </w:p>
    <w:p w14:paraId="4455DA83" w14:textId="77777777" w:rsidR="00BF7C14" w:rsidRDefault="00BF7C14" w:rsidP="00BF7C14">
      <w:pPr>
        <w:widowControl w:val="0"/>
        <w:jc w:val="center"/>
        <w:rPr>
          <w:rFonts w:eastAsia="Calibri"/>
          <w:b/>
          <w:szCs w:val="24"/>
        </w:rPr>
      </w:pPr>
      <w:r>
        <w:rPr>
          <w:rFonts w:eastAsia="Calibri"/>
          <w:b/>
          <w:szCs w:val="24"/>
        </w:rPr>
        <w:t>BENDROJI DALIS</w:t>
      </w:r>
    </w:p>
    <w:p w14:paraId="2CACB8D2" w14:textId="77777777" w:rsidR="00BF7C14" w:rsidRDefault="00BF7C14" w:rsidP="00BF7C14">
      <w:pPr>
        <w:widowControl w:val="0"/>
        <w:jc w:val="center"/>
        <w:rPr>
          <w:rFonts w:eastAsia="Calibri"/>
          <w:b/>
          <w:szCs w:val="24"/>
        </w:rPr>
      </w:pPr>
    </w:p>
    <w:p w14:paraId="2C042DA5" w14:textId="77777777" w:rsidR="00BF7C14" w:rsidRDefault="00BF7C14" w:rsidP="00BF7C14">
      <w:pPr>
        <w:widowControl w:val="0"/>
        <w:tabs>
          <w:tab w:val="left" w:pos="1418"/>
        </w:tabs>
        <w:ind w:firstLine="851"/>
        <w:jc w:val="both"/>
        <w:rPr>
          <w:rFonts w:eastAsia="Calibri"/>
          <w:szCs w:val="24"/>
        </w:rPr>
      </w:pPr>
      <w:r>
        <w:rPr>
          <w:rFonts w:eastAsia="Calibri"/>
          <w:szCs w:val="24"/>
        </w:rPr>
        <w:t>3. Programos tikslai:</w:t>
      </w:r>
    </w:p>
    <w:p w14:paraId="3757E776" w14:textId="1B0A6F5A" w:rsidR="00BF7C14" w:rsidRDefault="00BF7C14" w:rsidP="00BF7C14">
      <w:pPr>
        <w:widowControl w:val="0"/>
        <w:tabs>
          <w:tab w:val="left" w:pos="1418"/>
        </w:tabs>
        <w:ind w:firstLine="851"/>
        <w:jc w:val="both"/>
        <w:rPr>
          <w:rFonts w:eastAsia="Calibri"/>
          <w:b/>
          <w:bCs/>
          <w:szCs w:val="24"/>
        </w:rPr>
      </w:pPr>
      <w:r>
        <w:rPr>
          <w:rFonts w:eastAsia="Calibri"/>
          <w:szCs w:val="24"/>
        </w:rPr>
        <w:t xml:space="preserve">3.1. </w:t>
      </w:r>
      <w:r w:rsidRPr="0018699E">
        <w:rPr>
          <w:rFonts w:eastAsia="Calibri"/>
          <w:strike/>
          <w:szCs w:val="24"/>
        </w:rPr>
        <w:t xml:space="preserve">siekti </w:t>
      </w:r>
      <w:r w:rsidRPr="0018699E">
        <w:rPr>
          <w:strike/>
          <w:color w:val="000000"/>
        </w:rPr>
        <w:t xml:space="preserve">Užimtumo tarnyboje registruotų </w:t>
      </w:r>
      <w:r w:rsidRPr="0018699E">
        <w:rPr>
          <w:rFonts w:eastAsia="Calibri"/>
          <w:strike/>
          <w:szCs w:val="24"/>
        </w:rPr>
        <w:t xml:space="preserve">Panevėžio miesto gyventojų, atitinkančių </w:t>
      </w:r>
      <w:r w:rsidRPr="0018699E">
        <w:rPr>
          <w:strike/>
          <w:szCs w:val="24"/>
        </w:rPr>
        <w:t>Lietuvos Respublikos užimtumo įstatymo 48 straipsnio 2 dal</w:t>
      </w:r>
      <w:r w:rsidR="00DB0234" w:rsidRPr="0018699E">
        <w:rPr>
          <w:strike/>
          <w:szCs w:val="24"/>
        </w:rPr>
        <w:t>yje</w:t>
      </w:r>
      <w:r w:rsidRPr="0018699E">
        <w:rPr>
          <w:strike/>
          <w:szCs w:val="24"/>
        </w:rPr>
        <w:t xml:space="preserve"> nustatytas sąlygas (toliau </w:t>
      </w:r>
      <w:r w:rsidRPr="0018699E">
        <w:rPr>
          <w:rFonts w:eastAsia="Calibri"/>
          <w:strike/>
          <w:szCs w:val="24"/>
        </w:rPr>
        <w:t>– Tikslinė grupė), tvaraus užimtumo;</w:t>
      </w:r>
      <w:r w:rsidR="0018699E" w:rsidRPr="0018699E">
        <w:rPr>
          <w:rFonts w:eastAsia="Calibri"/>
          <w:szCs w:val="24"/>
        </w:rPr>
        <w:t xml:space="preserve"> </w:t>
      </w:r>
      <w:r w:rsidR="0018699E" w:rsidRPr="0018699E">
        <w:rPr>
          <w:rFonts w:eastAsia="Calibri"/>
          <w:b/>
          <w:bCs/>
          <w:szCs w:val="24"/>
        </w:rPr>
        <w:t xml:space="preserve">siekti gyventojų, registruotų </w:t>
      </w:r>
      <w:r w:rsidR="0018699E" w:rsidRPr="0018699E">
        <w:rPr>
          <w:b/>
          <w:bCs/>
          <w:color w:val="000000"/>
          <w:szCs w:val="24"/>
        </w:rPr>
        <w:t>Užimtumo tarnyboje</w:t>
      </w:r>
      <w:r w:rsidR="0018699E" w:rsidRPr="0018699E">
        <w:rPr>
          <w:rFonts w:eastAsia="Calibri"/>
          <w:b/>
          <w:bCs/>
          <w:szCs w:val="24"/>
        </w:rPr>
        <w:t xml:space="preserve"> </w:t>
      </w:r>
      <w:r w:rsidR="009F190A" w:rsidRPr="009F190A">
        <w:rPr>
          <w:rFonts w:eastAsia="Calibri"/>
          <w:b/>
          <w:bCs/>
          <w:szCs w:val="24"/>
        </w:rPr>
        <w:t>ir deklaravusių gyvenamąją vietą Panevėžio miesto savivaldybės teritorijoje arba įtrauktų į gyvenamosios vietos neturinčių asmenų apskaitą Panevėžio miesto savivaldybėje</w:t>
      </w:r>
      <w:r w:rsidR="0018699E" w:rsidRPr="0018699E">
        <w:rPr>
          <w:b/>
          <w:bCs/>
          <w:color w:val="000000"/>
          <w:szCs w:val="24"/>
        </w:rPr>
        <w:t xml:space="preserve">, </w:t>
      </w:r>
      <w:r w:rsidR="0018699E" w:rsidRPr="0018699E">
        <w:rPr>
          <w:rFonts w:eastAsia="Calibri"/>
          <w:b/>
          <w:bCs/>
          <w:szCs w:val="24"/>
        </w:rPr>
        <w:t xml:space="preserve">atitinkančių </w:t>
      </w:r>
      <w:r w:rsidR="0018699E" w:rsidRPr="0018699E">
        <w:rPr>
          <w:b/>
          <w:bCs/>
          <w:szCs w:val="24"/>
        </w:rPr>
        <w:t xml:space="preserve">Lietuvos Respublikos užimtumo įstatymo 48 straipsnio 2 dalyje nustatytas sąlygas (toliau </w:t>
      </w:r>
      <w:r w:rsidR="0018699E" w:rsidRPr="0018699E">
        <w:rPr>
          <w:rFonts w:eastAsia="Calibri"/>
          <w:b/>
          <w:bCs/>
          <w:szCs w:val="24"/>
        </w:rPr>
        <w:t>– Tikslinė grupė), tvaraus užimtumo;</w:t>
      </w:r>
    </w:p>
    <w:p w14:paraId="2F5DBFAB" w14:textId="17A6E4AD" w:rsidR="00BF7C14" w:rsidRDefault="00BF7C14" w:rsidP="00BF7C14">
      <w:pPr>
        <w:widowControl w:val="0"/>
        <w:tabs>
          <w:tab w:val="left" w:pos="1418"/>
        </w:tabs>
        <w:ind w:firstLine="851"/>
        <w:jc w:val="both"/>
        <w:rPr>
          <w:rFonts w:eastAsia="Calibri"/>
          <w:szCs w:val="24"/>
        </w:rPr>
      </w:pPr>
      <w:r>
        <w:rPr>
          <w:rFonts w:eastAsia="Calibri"/>
          <w:szCs w:val="24"/>
        </w:rPr>
        <w:t>3.</w:t>
      </w:r>
      <w:r w:rsidR="00DB0234">
        <w:rPr>
          <w:rFonts w:eastAsia="Calibri"/>
          <w:szCs w:val="24"/>
        </w:rPr>
        <w:t>2.</w:t>
      </w:r>
      <w:r>
        <w:rPr>
          <w:rFonts w:eastAsia="Calibri"/>
          <w:szCs w:val="24"/>
        </w:rPr>
        <w:t xml:space="preserve"> mažinti Tikslinės grupės asmenų piniginės socialinės paramos gavėjų skaičių.</w:t>
      </w:r>
    </w:p>
    <w:p w14:paraId="368A212A" w14:textId="6C271D39" w:rsidR="00992563" w:rsidRDefault="00BF7C14" w:rsidP="00992563">
      <w:pPr>
        <w:widowControl w:val="0"/>
        <w:shd w:val="clear" w:color="auto" w:fill="FFFFFF"/>
        <w:suppressAutoHyphens/>
        <w:ind w:firstLine="851"/>
        <w:jc w:val="both"/>
        <w:rPr>
          <w:rFonts w:eastAsia="HG Mincho Light J"/>
          <w:b/>
          <w:bCs/>
          <w:color w:val="000000"/>
          <w:szCs w:val="24"/>
          <w:lang w:eastAsia="lt-LT"/>
        </w:rPr>
      </w:pPr>
      <w:bookmarkStart w:id="2" w:name="_Hlk194918559"/>
      <w:bookmarkStart w:id="3" w:name="_Hlk125307351"/>
      <w:bookmarkEnd w:id="1"/>
      <w:r>
        <w:rPr>
          <w:rFonts w:eastAsia="Calibri"/>
          <w:color w:val="000000"/>
          <w:szCs w:val="24"/>
        </w:rPr>
        <w:t xml:space="preserve">16. </w:t>
      </w:r>
      <w:r w:rsidRPr="001E7EA1">
        <w:rPr>
          <w:rFonts w:eastAsia="Calibri"/>
          <w:strike/>
          <w:color w:val="000000"/>
          <w:szCs w:val="24"/>
        </w:rPr>
        <w:t xml:space="preserve">Planuojama vienam asmeniui, dirbančiam laikinuosius darbus, skirti ne daugiau kaip </w:t>
      </w:r>
      <w:r w:rsidR="00E1098A" w:rsidRPr="001E7EA1">
        <w:rPr>
          <w:rFonts w:eastAsia="Calibri"/>
          <w:strike/>
          <w:color w:val="000000"/>
          <w:szCs w:val="24"/>
        </w:rPr>
        <w:t>1030</w:t>
      </w:r>
      <w:r w:rsidRPr="001E7EA1">
        <w:rPr>
          <w:rFonts w:eastAsia="Calibri"/>
          <w:strike/>
          <w:color w:val="000000"/>
          <w:szCs w:val="24"/>
        </w:rPr>
        <w:t>,00</w:t>
      </w:r>
      <w:r w:rsidRPr="001E7EA1">
        <w:rPr>
          <w:rFonts w:eastAsia="Calibri"/>
          <w:b/>
          <w:bCs/>
          <w:strike/>
          <w:color w:val="000000"/>
          <w:szCs w:val="24"/>
        </w:rPr>
        <w:t xml:space="preserve"> </w:t>
      </w:r>
      <w:r w:rsidRPr="001E7EA1">
        <w:rPr>
          <w:rFonts w:eastAsia="Calibri"/>
          <w:strike/>
          <w:color w:val="000000"/>
          <w:szCs w:val="24"/>
        </w:rPr>
        <w:t>Eur per mėnesį.</w:t>
      </w:r>
      <w:r w:rsidR="001E7EA1">
        <w:rPr>
          <w:rFonts w:eastAsia="Calibri"/>
          <w:strike/>
          <w:color w:val="000000"/>
          <w:szCs w:val="24"/>
        </w:rPr>
        <w:t xml:space="preserve"> </w:t>
      </w:r>
      <w:r w:rsidR="00992563" w:rsidRPr="00992563">
        <w:rPr>
          <w:rFonts w:eastAsia="HG Mincho Light J"/>
          <w:b/>
          <w:bCs/>
          <w:color w:val="000000"/>
          <w:szCs w:val="24"/>
          <w:lang w:eastAsia="lt-LT"/>
        </w:rPr>
        <w:t>Planuojama vienam asmeniui, dirbančiam laikinuosius darbus, skirti per mėnesį ne mažesnes kaip Lietuvos Respublikos Vyriausybės patvirtinto minimalios mėnesinės algos dydžio lėšas, įvertinus Programos 17 punktu nustatytų išlaidų finansavimą</w:t>
      </w:r>
      <w:r w:rsidR="00992563">
        <w:rPr>
          <w:rFonts w:eastAsia="HG Mincho Light J"/>
          <w:b/>
          <w:bCs/>
          <w:color w:val="000000"/>
          <w:szCs w:val="24"/>
          <w:lang w:eastAsia="lt-LT"/>
        </w:rPr>
        <w:t>.</w:t>
      </w:r>
    </w:p>
    <w:p w14:paraId="60CDDE6C" w14:textId="19A05283" w:rsidR="00BF7C14" w:rsidRDefault="00BF7C14" w:rsidP="00992563">
      <w:pPr>
        <w:widowControl w:val="0"/>
        <w:shd w:val="clear" w:color="auto" w:fill="FFFFFF"/>
        <w:suppressAutoHyphens/>
        <w:ind w:firstLine="851"/>
        <w:jc w:val="both"/>
        <w:rPr>
          <w:rFonts w:eastAsia="HG Mincho Light J"/>
          <w:color w:val="000000"/>
          <w:szCs w:val="24"/>
          <w:lang w:eastAsia="lt-LT"/>
        </w:rPr>
      </w:pPr>
      <w:r>
        <w:rPr>
          <w:rFonts w:eastAsia="HG Mincho Light J"/>
          <w:color w:val="000000"/>
          <w:szCs w:val="24"/>
          <w:lang w:eastAsia="lt-LT"/>
        </w:rPr>
        <w:t>17. Programos lėšomis finansuojamos šios laikinųjų darbų išlaidos:</w:t>
      </w:r>
    </w:p>
    <w:p w14:paraId="54DAB4C4" w14:textId="77777777" w:rsidR="00BF7C14" w:rsidRDefault="00BF7C14" w:rsidP="00BF7C14">
      <w:pPr>
        <w:widowControl w:val="0"/>
        <w:ind w:firstLine="851"/>
        <w:jc w:val="both"/>
        <w:rPr>
          <w:rFonts w:eastAsia="HG Mincho Light J"/>
          <w:color w:val="000000"/>
          <w:szCs w:val="24"/>
          <w:lang w:eastAsia="lt-LT"/>
        </w:rPr>
      </w:pPr>
      <w:r>
        <w:rPr>
          <w:rFonts w:eastAsia="HG Mincho Light J"/>
          <w:color w:val="000000"/>
          <w:szCs w:val="24"/>
          <w:lang w:eastAsia="lt-LT"/>
        </w:rPr>
        <w:t>17.1. darbo užmokesčio už įdarbinto asmens faktiškai dirbtą laiką, apskaičiuotą pagal tą mėnesį galiojančią Lietuvos Respublikos Vyriausybės patvirtintą minimalią mėnesinę algą;</w:t>
      </w:r>
    </w:p>
    <w:p w14:paraId="6555B3BE" w14:textId="77777777" w:rsidR="00BF7C14" w:rsidRDefault="00BF7C14" w:rsidP="00BF7C14">
      <w:pPr>
        <w:widowControl w:val="0"/>
        <w:ind w:firstLine="851"/>
        <w:jc w:val="both"/>
        <w:rPr>
          <w:rFonts w:eastAsia="HG Mincho Light J"/>
          <w:color w:val="000000"/>
          <w:szCs w:val="24"/>
          <w:lang w:eastAsia="lt-LT"/>
        </w:rPr>
      </w:pPr>
      <w:r>
        <w:rPr>
          <w:rFonts w:eastAsia="HG Mincho Light J"/>
          <w:color w:val="000000"/>
          <w:szCs w:val="24"/>
          <w:lang w:eastAsia="lt-LT"/>
        </w:rPr>
        <w:t>17.2. darbdavio socialinio draudimo įmokos (nedarbo socialinis draudimas, nelaimingų atsitikimų darbe ir profesinių ligų socialinis draudimas);</w:t>
      </w:r>
    </w:p>
    <w:p w14:paraId="23DD797C" w14:textId="77777777" w:rsidR="00BF7C14" w:rsidRDefault="00BF7C14" w:rsidP="00BF7C14">
      <w:pPr>
        <w:widowControl w:val="0"/>
        <w:ind w:firstLine="851"/>
        <w:jc w:val="both"/>
        <w:rPr>
          <w:rFonts w:eastAsia="HG Mincho Light J"/>
          <w:color w:val="000000"/>
          <w:szCs w:val="24"/>
          <w:lang w:eastAsia="lt-LT"/>
        </w:rPr>
      </w:pPr>
      <w:r>
        <w:rPr>
          <w:rFonts w:eastAsia="HG Mincho Light J"/>
          <w:color w:val="000000"/>
          <w:szCs w:val="24"/>
          <w:lang w:eastAsia="lt-LT"/>
        </w:rPr>
        <w:t>17.3. darbdavio įmokos į ilgalaikio darbo išmokų ir garantinį fondus;</w:t>
      </w:r>
    </w:p>
    <w:p w14:paraId="028A4E63" w14:textId="77777777" w:rsidR="00BF7C14" w:rsidRDefault="00BF7C14" w:rsidP="00BF7C14">
      <w:pPr>
        <w:widowControl w:val="0"/>
        <w:ind w:firstLine="851"/>
        <w:jc w:val="both"/>
        <w:rPr>
          <w:rFonts w:eastAsia="HG Mincho Light J"/>
          <w:color w:val="000000"/>
          <w:szCs w:val="24"/>
          <w:lang w:eastAsia="lt-LT"/>
        </w:rPr>
      </w:pPr>
      <w:r>
        <w:rPr>
          <w:rFonts w:eastAsia="HG Mincho Light J"/>
          <w:color w:val="000000"/>
          <w:szCs w:val="24"/>
          <w:lang w:eastAsia="lt-LT"/>
        </w:rPr>
        <w:t>17.4. piniginė kompensacija už dirbusio asmens nepanaudotas atostogas, įskaitant darbdavio socialinio draudimo įmokas ir darbdavio įmokas į ilgalaikio darbo išmokų ir garantinį fondus;</w:t>
      </w:r>
    </w:p>
    <w:p w14:paraId="0EEDD242" w14:textId="77777777" w:rsidR="00BF7C14" w:rsidRDefault="00BF7C14" w:rsidP="00BF7C14">
      <w:pPr>
        <w:widowControl w:val="0"/>
        <w:ind w:firstLine="851"/>
        <w:jc w:val="both"/>
        <w:rPr>
          <w:rFonts w:eastAsia="HG Mincho Light J"/>
          <w:color w:val="000000"/>
          <w:szCs w:val="24"/>
          <w:lang w:eastAsia="lt-LT"/>
        </w:rPr>
      </w:pPr>
      <w:r>
        <w:rPr>
          <w:rFonts w:eastAsia="HG Mincho Light J"/>
          <w:color w:val="000000"/>
          <w:szCs w:val="24"/>
          <w:lang w:eastAsia="lt-LT"/>
        </w:rPr>
        <w:t>17.5. išeitinė išmoka, nutraukus darbo sutartį pagal Lietuvos Respublikos darbo kodekso 56 straipsnio 1 dalies 3 punktą, įskaitant darbdavio socialinio draudimo įmokas ir darbdavio įmokas į ilgalaikio darbo išmokų ir garantinį fondus.</w:t>
      </w:r>
    </w:p>
    <w:bookmarkEnd w:id="2"/>
    <w:p w14:paraId="54A7DA7C" w14:textId="77777777" w:rsidR="00BF7C14" w:rsidRDefault="00BF7C14" w:rsidP="00BF7C14">
      <w:pPr>
        <w:widowControl w:val="0"/>
        <w:suppressAutoHyphens/>
        <w:ind w:firstLine="851"/>
        <w:jc w:val="both"/>
        <w:rPr>
          <w:rFonts w:eastAsia="HG Mincho Light J"/>
          <w:color w:val="000000"/>
          <w:szCs w:val="24"/>
        </w:rPr>
      </w:pPr>
      <w:r>
        <w:rPr>
          <w:rFonts w:eastAsia="HG Mincho Light J"/>
          <w:color w:val="000000"/>
          <w:szCs w:val="24"/>
          <w:lang w:eastAsia="lt-LT"/>
        </w:rPr>
        <w:t>18. Programos 17</w:t>
      </w:r>
      <w:r>
        <w:rPr>
          <w:rFonts w:eastAsia="HG Mincho Light J"/>
          <w:color w:val="000000"/>
          <w:szCs w:val="24"/>
        </w:rPr>
        <w:t xml:space="preserve"> punkte nurodytas išlaidas darbdaviams perveda Savivaldybės administracijos Socialinių reikalų skyrius</w:t>
      </w:r>
      <w:r>
        <w:rPr>
          <w:rFonts w:eastAsia="Calibri"/>
          <w:szCs w:val="24"/>
        </w:rPr>
        <w:t xml:space="preserve"> laikinųjų darbų įgyvendinimo ir finansavimo sutarties nustatyta tvarka.</w:t>
      </w:r>
    </w:p>
    <w:bookmarkEnd w:id="3"/>
    <w:p w14:paraId="4675B3D8" w14:textId="77777777" w:rsidR="00F47278" w:rsidRDefault="00F47278" w:rsidP="00BF7C14">
      <w:pPr>
        <w:tabs>
          <w:tab w:val="left" w:pos="1350"/>
        </w:tabs>
        <w:jc w:val="center"/>
        <w:rPr>
          <w:b/>
          <w:bCs/>
          <w:szCs w:val="24"/>
          <w:lang w:eastAsia="lt-LT"/>
        </w:rPr>
      </w:pPr>
    </w:p>
    <w:p w14:paraId="2C81356B" w14:textId="77777777" w:rsidR="00BF7C14" w:rsidRDefault="00BF7C14" w:rsidP="00BF7C14">
      <w:pPr>
        <w:tabs>
          <w:tab w:val="left" w:pos="1350"/>
        </w:tabs>
        <w:jc w:val="center"/>
        <w:rPr>
          <w:b/>
          <w:bCs/>
          <w:szCs w:val="24"/>
          <w:lang w:eastAsia="lt-LT"/>
        </w:rPr>
      </w:pPr>
      <w:r>
        <w:rPr>
          <w:b/>
          <w:bCs/>
          <w:szCs w:val="24"/>
          <w:lang w:eastAsia="lt-LT"/>
        </w:rPr>
        <w:t>IV SKYRIUS</w:t>
      </w:r>
    </w:p>
    <w:p w14:paraId="73EB1C70" w14:textId="77777777" w:rsidR="00BF7C14" w:rsidRDefault="00BF7C14" w:rsidP="00BF7C14">
      <w:pPr>
        <w:tabs>
          <w:tab w:val="left" w:pos="1350"/>
        </w:tabs>
        <w:jc w:val="center"/>
        <w:rPr>
          <w:b/>
          <w:bCs/>
          <w:szCs w:val="24"/>
          <w:lang w:eastAsia="lt-LT"/>
        </w:rPr>
      </w:pPr>
      <w:r>
        <w:rPr>
          <w:b/>
          <w:bCs/>
          <w:szCs w:val="24"/>
          <w:lang w:eastAsia="lt-LT"/>
        </w:rPr>
        <w:t>PROGRAMOJE DALYVAUJANTYS SUBJEKTAI</w:t>
      </w:r>
    </w:p>
    <w:p w14:paraId="1DAEFB56" w14:textId="77777777" w:rsidR="00BF7C14" w:rsidRDefault="00BF7C14" w:rsidP="00BF7C14">
      <w:pPr>
        <w:tabs>
          <w:tab w:val="left" w:pos="1350"/>
        </w:tabs>
        <w:jc w:val="center"/>
        <w:rPr>
          <w:b/>
          <w:bCs/>
          <w:szCs w:val="24"/>
          <w:lang w:eastAsia="lt-LT"/>
        </w:rPr>
      </w:pPr>
    </w:p>
    <w:p w14:paraId="5CECD574" w14:textId="7B6D80DA" w:rsidR="00BF7C14" w:rsidRDefault="00BF7C14" w:rsidP="00473029">
      <w:pPr>
        <w:ind w:firstLine="851"/>
        <w:jc w:val="both"/>
        <w:rPr>
          <w:szCs w:val="24"/>
          <w:lang w:eastAsia="lt-LT"/>
        </w:rPr>
      </w:pPr>
      <w:r>
        <w:rPr>
          <w:szCs w:val="24"/>
          <w:lang w:eastAsia="lt-LT"/>
        </w:rPr>
        <w:t>19. Programoje dalyvaujantys subjektai:</w:t>
      </w:r>
    </w:p>
    <w:p w14:paraId="04C59A5C" w14:textId="77777777" w:rsidR="00BF7C14" w:rsidRPr="008265E9" w:rsidRDefault="00BF7C14" w:rsidP="00473029">
      <w:pPr>
        <w:ind w:firstLine="851"/>
        <w:jc w:val="both"/>
        <w:rPr>
          <w:szCs w:val="24"/>
          <w:lang w:eastAsia="lt-LT"/>
        </w:rPr>
      </w:pPr>
      <w:r w:rsidRPr="008265E9">
        <w:rPr>
          <w:szCs w:val="24"/>
          <w:lang w:eastAsia="lt-LT"/>
        </w:rPr>
        <w:t>19.1. darbo rinkai besirengiantys asmenys, kuriems teikiamos paslaugos, esant poreikiui gali būti teikiamos priemonės:</w:t>
      </w:r>
    </w:p>
    <w:p w14:paraId="2BBF7F62" w14:textId="77777777" w:rsidR="00BF7C14" w:rsidRPr="008265E9" w:rsidRDefault="00BF7C14" w:rsidP="00473029">
      <w:pPr>
        <w:ind w:firstLine="851"/>
        <w:jc w:val="both"/>
        <w:rPr>
          <w:szCs w:val="24"/>
          <w:lang w:eastAsia="lt-LT"/>
        </w:rPr>
      </w:pPr>
      <w:r w:rsidRPr="008265E9">
        <w:rPr>
          <w:szCs w:val="24"/>
          <w:lang w:eastAsia="lt-LT"/>
        </w:rPr>
        <w:t>19.1.1. stokojantys socialinių įgūdžių ir (ar) motyvacijos dirbti;</w:t>
      </w:r>
    </w:p>
    <w:p w14:paraId="6C86A2C6" w14:textId="77777777" w:rsidR="00BF7C14" w:rsidRPr="008265E9" w:rsidRDefault="00BF7C14" w:rsidP="00473029">
      <w:pPr>
        <w:ind w:firstLine="851"/>
        <w:jc w:val="both"/>
        <w:rPr>
          <w:szCs w:val="24"/>
          <w:lang w:eastAsia="lt-LT"/>
        </w:rPr>
      </w:pPr>
      <w:r w:rsidRPr="008265E9">
        <w:rPr>
          <w:szCs w:val="24"/>
          <w:lang w:eastAsia="lt-LT"/>
        </w:rPr>
        <w:t>19.1.2. turintys prižiūrėti ir (ar) slaugyti šeimos narį ar kartu gyvenantį asmenį;</w:t>
      </w:r>
    </w:p>
    <w:p w14:paraId="041F6D69" w14:textId="77777777" w:rsidR="00BF7C14" w:rsidRPr="008265E9" w:rsidRDefault="00BF7C14" w:rsidP="00473029">
      <w:pPr>
        <w:ind w:firstLine="851"/>
        <w:jc w:val="both"/>
        <w:rPr>
          <w:szCs w:val="24"/>
          <w:lang w:eastAsia="lt-LT"/>
        </w:rPr>
      </w:pPr>
      <w:r w:rsidRPr="008265E9">
        <w:rPr>
          <w:szCs w:val="24"/>
          <w:lang w:eastAsia="lt-LT"/>
        </w:rPr>
        <w:t>19.1.3. kuriems apribotas disponavimas piniginėmis lėšomis, esančiomis kredito įstaigos (įstaigų), mokėjimo ir (ar) elektroninių pinigų įstaigos sąskaitoje (sąskaitose), ir (ar) antstolio, kitų institucijų ar pareigūnų nurodymu priverstinai nurašomos piniginės lėšos skolai apmokėti;</w:t>
      </w:r>
    </w:p>
    <w:p w14:paraId="44B502C7" w14:textId="77777777" w:rsidR="00BF7C14" w:rsidRPr="008265E9" w:rsidRDefault="00BF7C14" w:rsidP="00473029">
      <w:pPr>
        <w:ind w:firstLine="851"/>
        <w:jc w:val="both"/>
        <w:rPr>
          <w:szCs w:val="24"/>
          <w:lang w:eastAsia="lt-LT"/>
        </w:rPr>
      </w:pPr>
      <w:r w:rsidRPr="008265E9">
        <w:rPr>
          <w:szCs w:val="24"/>
          <w:lang w:eastAsia="lt-LT"/>
        </w:rPr>
        <w:t>19.1.4. neturintys galimybių atvykti iš nuolatinės gyvenamosios vietos į darbo vietą;</w:t>
      </w:r>
    </w:p>
    <w:p w14:paraId="6F385785" w14:textId="77777777" w:rsidR="00BF7C14" w:rsidRPr="008265E9" w:rsidRDefault="00BF7C14" w:rsidP="00473029">
      <w:pPr>
        <w:ind w:firstLine="851"/>
        <w:jc w:val="both"/>
        <w:rPr>
          <w:szCs w:val="24"/>
          <w:lang w:eastAsia="lt-LT"/>
        </w:rPr>
      </w:pPr>
      <w:r w:rsidRPr="008265E9">
        <w:rPr>
          <w:szCs w:val="24"/>
          <w:lang w:eastAsia="lt-LT"/>
        </w:rPr>
        <w:t>19.1.5. turintys priklausomybę nuo alkoholio, narkotinių, psichotropinių ir kitų psichiką veikiančių medžiagų, azartinių žaidimų;</w:t>
      </w:r>
    </w:p>
    <w:p w14:paraId="5F82713E" w14:textId="77777777" w:rsidR="00BF7C14" w:rsidRPr="00992563" w:rsidRDefault="00BF7C14" w:rsidP="00473029">
      <w:pPr>
        <w:ind w:firstLine="851"/>
        <w:jc w:val="both"/>
        <w:rPr>
          <w:szCs w:val="24"/>
          <w:lang w:eastAsia="lt-LT"/>
        </w:rPr>
      </w:pPr>
      <w:r w:rsidRPr="00992563">
        <w:rPr>
          <w:szCs w:val="24"/>
          <w:lang w:eastAsia="lt-LT"/>
        </w:rPr>
        <w:lastRenderedPageBreak/>
        <w:t>19.2. asmenys, kuriems numatomos įgyvendinti priemonės:</w:t>
      </w:r>
    </w:p>
    <w:p w14:paraId="2A3F2EF7" w14:textId="77777777" w:rsidR="00BF7C14" w:rsidRPr="00992563" w:rsidRDefault="00BF7C14" w:rsidP="00473029">
      <w:pPr>
        <w:ind w:firstLine="851"/>
        <w:jc w:val="both"/>
        <w:rPr>
          <w:szCs w:val="24"/>
          <w:lang w:eastAsia="lt-LT"/>
        </w:rPr>
      </w:pPr>
      <w:r w:rsidRPr="00992563">
        <w:rPr>
          <w:szCs w:val="24"/>
          <w:lang w:eastAsia="lt-LT"/>
        </w:rPr>
        <w:t>19.2.1. rūpintiniai, kuriems iki pilnametystės buvo nustatyta rūpyba, kol jiems sukaks 25 metai;</w:t>
      </w:r>
    </w:p>
    <w:p w14:paraId="120EEF04" w14:textId="6FF41152" w:rsidR="00992563" w:rsidRPr="00992563" w:rsidRDefault="00BF7C14" w:rsidP="00473029">
      <w:pPr>
        <w:ind w:firstLine="851"/>
        <w:jc w:val="both"/>
        <w:rPr>
          <w:szCs w:val="24"/>
          <w:lang w:eastAsia="lt-LT"/>
        </w:rPr>
      </w:pPr>
      <w:r w:rsidRPr="001E7EA1">
        <w:rPr>
          <w:strike/>
          <w:szCs w:val="24"/>
          <w:lang w:eastAsia="lt-LT"/>
        </w:rPr>
        <w:t>19.2.2. nėščios moterys, vaiko motina (įmotė) arba tėvas (įtėvis), vaiko globėjas, rūpintojas ir asmenys, faktiškai auginantys vaiką (įvaikį) iki 8 metų arba neįgalų vaiką (įvaikį) iki 18 metų (iki 2005 m. liepos 1 d. pripažintą vaiku invalidu) ir asmenys, prižiūrintys neįgalius šeimos narius, kuriems Neįgalumo ir darbingumo nustatymo tarnybos sprendimu nustatyta nuolatinė slauga ar priežiūra;</w:t>
      </w:r>
      <w:r w:rsidR="00992563">
        <w:rPr>
          <w:strike/>
          <w:szCs w:val="24"/>
          <w:lang w:eastAsia="lt-LT"/>
        </w:rPr>
        <w:t xml:space="preserve"> </w:t>
      </w:r>
      <w:r w:rsidR="00992563" w:rsidRPr="00992563">
        <w:rPr>
          <w:b/>
          <w:bCs/>
          <w:szCs w:val="24"/>
          <w:lang w:eastAsia="lt-LT"/>
        </w:rPr>
        <w:t>nėščios moterys, vaiko (įvaikio) motina (įmotė) arba tėvas (įtėvis), vaiko globėjas, rūpintojas ir asmenys, faktiškai vieni auginantys vaiką (įvaikį) iki 8 metų arba vaiką (įvaikį) su negalia iki 18 metų, taip pat asmenys, prižiūrintys šeimos narius su negalia, kuriems Asmens su negalia teisių apsaugos agentūros sprendimu nustatytas individualios pagalbos teikimo išlaidų kompensacijos poreikis;</w:t>
      </w:r>
    </w:p>
    <w:p w14:paraId="4AF20F5B" w14:textId="77777777" w:rsidR="00992563" w:rsidRPr="00992563" w:rsidRDefault="00BF7C14" w:rsidP="00992563">
      <w:pPr>
        <w:ind w:firstLine="851"/>
        <w:jc w:val="both"/>
        <w:rPr>
          <w:b/>
          <w:bCs/>
          <w:szCs w:val="24"/>
          <w:lang w:eastAsia="lt-LT"/>
        </w:rPr>
      </w:pPr>
      <w:r w:rsidRPr="001E7EA1">
        <w:rPr>
          <w:strike/>
          <w:szCs w:val="24"/>
          <w:lang w:eastAsia="lt-LT"/>
        </w:rPr>
        <w:t>19.2.3. grįžę iš laisvės atėmimo vietų, kai laisvės atėmimo laikotarpis buvo ilgesnis kaip 6 mėnesiai, jeigu jie kreipiasi į Užimtumo tarnybos Panevėžio skyrių</w:t>
      </w:r>
      <w:r w:rsidRPr="001E7EA1">
        <w:rPr>
          <w:b/>
          <w:strike/>
          <w:sz w:val="20"/>
          <w:lang w:eastAsia="lt-LT"/>
        </w:rPr>
        <w:t xml:space="preserve"> </w:t>
      </w:r>
      <w:r w:rsidRPr="001E7EA1">
        <w:rPr>
          <w:strike/>
          <w:szCs w:val="24"/>
          <w:lang w:eastAsia="lt-LT"/>
        </w:rPr>
        <w:t>ne vėliau kaip per 6 mėnesius nuo grįžimo iš laisvės atėmimo vietų;</w:t>
      </w:r>
      <w:r w:rsidR="00992563">
        <w:rPr>
          <w:strike/>
          <w:szCs w:val="24"/>
          <w:lang w:eastAsia="lt-LT"/>
        </w:rPr>
        <w:t xml:space="preserve"> </w:t>
      </w:r>
      <w:r w:rsidR="00992563" w:rsidRPr="00992563">
        <w:rPr>
          <w:b/>
          <w:bCs/>
          <w:szCs w:val="24"/>
          <w:lang w:eastAsia="lt-LT"/>
        </w:rPr>
        <w:t>grįžę iš laisvės atėmimo vietų įstaigos, kai laisvės atėmimo laikotarpis buvo ilgesnis kaip 6 mėnesiai, jeigu jie kreipiasi į Užimtumo tarnybos Panevėžio skyrių</w:t>
      </w:r>
      <w:r w:rsidR="00992563" w:rsidRPr="00992563">
        <w:rPr>
          <w:b/>
          <w:bCs/>
          <w:sz w:val="20"/>
          <w:lang w:eastAsia="lt-LT"/>
        </w:rPr>
        <w:t xml:space="preserve"> </w:t>
      </w:r>
      <w:r w:rsidR="00992563" w:rsidRPr="00992563">
        <w:rPr>
          <w:b/>
          <w:bCs/>
          <w:szCs w:val="24"/>
          <w:lang w:eastAsia="lt-LT"/>
        </w:rPr>
        <w:t>ne vėliau kaip per 6 mėnesius nuo grįžimo iš laisvės atėmimo vietų įstaigos;</w:t>
      </w:r>
    </w:p>
    <w:p w14:paraId="2A16D3EE" w14:textId="77777777" w:rsidR="00BF7C14" w:rsidRPr="00992563" w:rsidRDefault="00BF7C14" w:rsidP="00473029">
      <w:pPr>
        <w:ind w:firstLine="851"/>
        <w:jc w:val="both"/>
        <w:rPr>
          <w:szCs w:val="24"/>
          <w:lang w:eastAsia="lt-LT"/>
        </w:rPr>
      </w:pPr>
      <w:r w:rsidRPr="00992563">
        <w:rPr>
          <w:szCs w:val="24"/>
          <w:lang w:eastAsia="lt-LT"/>
        </w:rPr>
        <w:t>19.2.4. piniginės socialinės paramos gavėjai;</w:t>
      </w:r>
    </w:p>
    <w:p w14:paraId="48CD1AD1" w14:textId="77777777" w:rsidR="00BF7C14" w:rsidRPr="00992563" w:rsidRDefault="00BF7C14" w:rsidP="00473029">
      <w:pPr>
        <w:ind w:firstLine="851"/>
        <w:jc w:val="both"/>
        <w:rPr>
          <w:szCs w:val="24"/>
          <w:lang w:eastAsia="lt-LT"/>
        </w:rPr>
      </w:pPr>
      <w:r w:rsidRPr="00992563">
        <w:rPr>
          <w:szCs w:val="24"/>
          <w:lang w:eastAsia="lt-LT"/>
        </w:rPr>
        <w:t>19.2.5. priklausomi nuo narkotinių, psichotropinių ir kitų psichiką veikiančių medžiagų, baigę psichologinės socialinės ir (ar) profesinės reabilitacijos programas, jeigu jie kreipiasi į Užimtumo tarnybos Panevėžio skyrių ne vėliau kaip per 6 mėnesius nuo psichologinės socialinės ir (ar) profesinės reabilitacijos programos baigimo;</w:t>
      </w:r>
    </w:p>
    <w:p w14:paraId="7F8A9718" w14:textId="77777777" w:rsidR="00BF7C14" w:rsidRPr="00992563" w:rsidRDefault="00BF7C14" w:rsidP="00473029">
      <w:pPr>
        <w:ind w:firstLine="851"/>
        <w:jc w:val="both"/>
        <w:rPr>
          <w:szCs w:val="24"/>
          <w:lang w:eastAsia="lt-LT"/>
        </w:rPr>
      </w:pPr>
      <w:r w:rsidRPr="00992563">
        <w:rPr>
          <w:szCs w:val="24"/>
          <w:lang w:eastAsia="lt-LT"/>
        </w:rPr>
        <w:t>19.2.6. prekybos žmonėmis aukos, baigusios psichologinės socialinės ir (ar) profesinės reabilitacijos programas, jeigu jos kreipiasi į Užimtumo tarnybos Panevėžio skyrių ne vėliau kaip per 6 mėnesius nuo psichologinės socialinės ir (ar) profesinės reabilitacijos programos baigimo;</w:t>
      </w:r>
    </w:p>
    <w:p w14:paraId="02D36564" w14:textId="77777777" w:rsidR="00BF7C14" w:rsidRPr="00992563" w:rsidRDefault="00BF7C14" w:rsidP="00473029">
      <w:pPr>
        <w:ind w:firstLine="851"/>
        <w:jc w:val="both"/>
        <w:rPr>
          <w:szCs w:val="24"/>
          <w:lang w:eastAsia="lt-LT"/>
        </w:rPr>
      </w:pPr>
      <w:r w:rsidRPr="00992563">
        <w:rPr>
          <w:szCs w:val="24"/>
          <w:lang w:eastAsia="lt-LT"/>
        </w:rPr>
        <w:t>19.2.7.</w:t>
      </w:r>
      <w:r w:rsidRPr="00992563">
        <w:t xml:space="preserve"> </w:t>
      </w:r>
      <w:r w:rsidRPr="00992563">
        <w:rPr>
          <w:szCs w:val="24"/>
          <w:lang w:eastAsia="lt-LT"/>
        </w:rPr>
        <w:t>grįžę į Lietuvą nuolat gyventi politiniai kaliniai ir tremtiniai bei jų šeimos nariai (sutuoktinis, vaikai (įvaikiai) iki 18 metų), jeigu jie kreipiasi į Užimtumo tarnybos Panevėžio skyrių ne vėliau kaip per 6 mėnesius nuo grįžimo į Lietuvą nuolat gyventi dienos;</w:t>
      </w:r>
    </w:p>
    <w:p w14:paraId="02E54F93" w14:textId="77777777" w:rsidR="00BF7C14" w:rsidRDefault="00BF7C14" w:rsidP="00992563">
      <w:pPr>
        <w:ind w:firstLine="851"/>
        <w:jc w:val="both"/>
        <w:rPr>
          <w:strike/>
          <w:szCs w:val="24"/>
          <w:lang w:eastAsia="lt-LT"/>
        </w:rPr>
      </w:pPr>
      <w:r w:rsidRPr="001E7EA1">
        <w:rPr>
          <w:strike/>
          <w:szCs w:val="24"/>
          <w:lang w:eastAsia="lt-LT"/>
        </w:rPr>
        <w:t>19.2.8. turintys pabėgėlio statusą ar kuriems yra suteikta papildoma ar laikinoji apsauga;</w:t>
      </w:r>
    </w:p>
    <w:p w14:paraId="22C62429" w14:textId="77777777" w:rsidR="00992563" w:rsidRDefault="00992563" w:rsidP="00992563">
      <w:pPr>
        <w:jc w:val="both"/>
        <w:rPr>
          <w:b/>
          <w:bCs/>
          <w:szCs w:val="24"/>
          <w:lang w:eastAsia="lt-LT"/>
        </w:rPr>
      </w:pPr>
      <w:r w:rsidRPr="00992563">
        <w:rPr>
          <w:b/>
          <w:bCs/>
          <w:szCs w:val="24"/>
          <w:lang w:eastAsia="lt-LT"/>
        </w:rPr>
        <w:t>turintys pabėgėlio statusą ar kuriems yra suteikta papildoma ar laikinoji apsauga arba turintys teisę gauti laikinąją apsaugą, iki sprendimo dėl laikinosios apsaugos suteikimo (nesuteikimo) priėmimo, tačiau ne ilgiau kaip laikinosios apsaugos laikotarpiu;</w:t>
      </w:r>
    </w:p>
    <w:p w14:paraId="2716A00F" w14:textId="77777777" w:rsidR="00992563" w:rsidRPr="00992563" w:rsidRDefault="00BF7C14" w:rsidP="00992563">
      <w:pPr>
        <w:ind w:firstLine="851"/>
        <w:jc w:val="both"/>
        <w:rPr>
          <w:szCs w:val="24"/>
          <w:lang w:eastAsia="lt-LT"/>
        </w:rPr>
      </w:pPr>
      <w:r w:rsidRPr="001E7EA1">
        <w:rPr>
          <w:strike/>
          <w:szCs w:val="24"/>
          <w:lang w:eastAsia="lt-LT"/>
        </w:rPr>
        <w:t xml:space="preserve">19.2.9. asmenys, patiriantys socialinę riziką (asmenys (šeimos), veikiami veiksnių ir aplinkybių, dėl kurių šie patiria socialinę atskirtį ar yra pavojus ją patirti: suaugusių šeimos narių socialinių įgūdžių tinkamai prižiūrėti ir ugdyti nepilnamečius vaikus (įvaikius) stoka ar nebuvimas; nepilnamečių vaikų (įvaikių) visapusio fizinio, protinio, dvasinio, dorovinio vystymosi ir saugumo sąlygų šeimoje neužtikrinimas; psichologinė, fizinė ar seksualinė prievarta; smurtas; išnaudojimas prekybai žmonėmis; įsitraukimas ar polinkis įsitraukti į nusikalstamą veiklą; piktnaudžiavimas alkoholiu, narkotinėmis ar psichotropinėmis medžiagomis; priklausomybė nuo alkoholio, narkotinių, psichotropinių medžiagų, azartinių lošimų; elgetavimas, valkatavimas ar benamystė; motyvacijos dalyvauti darbo rinkoje stoka ar nebuvimas); </w:t>
      </w:r>
      <w:r w:rsidR="00992563" w:rsidRPr="00992563">
        <w:rPr>
          <w:b/>
          <w:bCs/>
          <w:szCs w:val="24"/>
          <w:lang w:eastAsia="lt-LT"/>
        </w:rPr>
        <w:t>asmenys, patiriantys socialinę riziką;</w:t>
      </w:r>
    </w:p>
    <w:p w14:paraId="20D498C4" w14:textId="77777777" w:rsidR="00BF7C14" w:rsidRPr="00992563" w:rsidRDefault="00BF7C14" w:rsidP="00992563">
      <w:pPr>
        <w:ind w:firstLine="851"/>
        <w:jc w:val="both"/>
        <w:rPr>
          <w:szCs w:val="24"/>
          <w:lang w:eastAsia="lt-LT"/>
        </w:rPr>
      </w:pPr>
      <w:r w:rsidRPr="00992563">
        <w:rPr>
          <w:szCs w:val="24"/>
          <w:lang w:eastAsia="lt-LT"/>
        </w:rPr>
        <w:t>19.2.10. vyresni nei 40 metų</w:t>
      </w:r>
      <w:r w:rsidR="00473029" w:rsidRPr="00992563">
        <w:rPr>
          <w:szCs w:val="24"/>
          <w:lang w:eastAsia="lt-LT"/>
        </w:rPr>
        <w:t xml:space="preserve"> asmenys</w:t>
      </w:r>
      <w:r w:rsidRPr="00992563">
        <w:rPr>
          <w:szCs w:val="24"/>
          <w:lang w:eastAsia="lt-LT"/>
        </w:rPr>
        <w:t>;</w:t>
      </w:r>
    </w:p>
    <w:p w14:paraId="0388CEA1" w14:textId="7EACBB83" w:rsidR="001E7EA1" w:rsidRDefault="001E7EA1" w:rsidP="00992563">
      <w:pPr>
        <w:ind w:firstLine="851"/>
        <w:jc w:val="both"/>
        <w:rPr>
          <w:b/>
          <w:bCs/>
          <w:szCs w:val="24"/>
          <w:lang w:eastAsia="lt-LT"/>
        </w:rPr>
      </w:pPr>
      <w:bookmarkStart w:id="4" w:name="_Hlk194920279"/>
      <w:r w:rsidRPr="001E7EA1">
        <w:rPr>
          <w:b/>
          <w:bCs/>
          <w:szCs w:val="24"/>
          <w:lang w:eastAsia="lt-LT"/>
        </w:rPr>
        <w:t>19.</w:t>
      </w:r>
      <w:r w:rsidR="008265E9">
        <w:rPr>
          <w:b/>
          <w:bCs/>
          <w:szCs w:val="24"/>
          <w:lang w:eastAsia="lt-LT"/>
        </w:rPr>
        <w:t>2</w:t>
      </w:r>
      <w:r w:rsidRPr="001E7EA1">
        <w:rPr>
          <w:b/>
          <w:bCs/>
          <w:szCs w:val="24"/>
          <w:lang w:eastAsia="lt-LT"/>
        </w:rPr>
        <w:t>.</w:t>
      </w:r>
      <w:r w:rsidR="008265E9">
        <w:rPr>
          <w:b/>
          <w:bCs/>
          <w:szCs w:val="24"/>
          <w:lang w:eastAsia="lt-LT"/>
        </w:rPr>
        <w:t>11</w:t>
      </w:r>
      <w:r w:rsidRPr="001E7EA1">
        <w:rPr>
          <w:b/>
          <w:bCs/>
          <w:szCs w:val="24"/>
          <w:lang w:eastAsia="lt-LT"/>
        </w:rPr>
        <w:t>. ilgalaikiai bedarbiai, kurių nedarbo trukmė ilgesnė kaip 12 mėnesių, skaičiuojant nuo įsiregistravimo Užimtumo tarnyboje dienos.</w:t>
      </w:r>
    </w:p>
    <w:p w14:paraId="16F54B48" w14:textId="7A481D9B" w:rsidR="00BF7C14" w:rsidRDefault="00BF7C14" w:rsidP="00992563">
      <w:pPr>
        <w:ind w:firstLine="851"/>
        <w:jc w:val="both"/>
        <w:rPr>
          <w:szCs w:val="24"/>
          <w:lang w:eastAsia="lt-LT"/>
        </w:rPr>
      </w:pPr>
      <w:bookmarkStart w:id="5" w:name="_Hlk194920748"/>
      <w:bookmarkEnd w:id="4"/>
      <w:r w:rsidRPr="008265E9">
        <w:rPr>
          <w:szCs w:val="24"/>
          <w:lang w:eastAsia="lt-LT"/>
        </w:rPr>
        <w:t>19.3.</w:t>
      </w:r>
      <w:r>
        <w:rPr>
          <w:szCs w:val="24"/>
          <w:lang w:eastAsia="lt-LT"/>
        </w:rPr>
        <w:t xml:space="preserve"> priemonių įgyvendinimą koordinuojantis Savivaldybės administracijos Socialinių reikalų skyriaus Socialinių išmokų poskyrio </w:t>
      </w:r>
      <w:r>
        <w:rPr>
          <w:color w:val="000000"/>
        </w:rPr>
        <w:t>užimtumo didinimo</w:t>
      </w:r>
      <w:r w:rsidR="00DF6772">
        <w:rPr>
          <w:color w:val="000000"/>
        </w:rPr>
        <w:t xml:space="preserve"> </w:t>
      </w:r>
      <w:r w:rsidR="00DF6772">
        <w:rPr>
          <w:b/>
          <w:bCs/>
          <w:color w:val="000000"/>
        </w:rPr>
        <w:t>ir visuomenei naudingos veiklos</w:t>
      </w:r>
      <w:r>
        <w:rPr>
          <w:color w:val="000000"/>
        </w:rPr>
        <w:t xml:space="preserve"> </w:t>
      </w:r>
      <w:r w:rsidR="00331F41" w:rsidRPr="00331F41">
        <w:rPr>
          <w:strike/>
          <w:color w:val="000000"/>
        </w:rPr>
        <w:t>vyr.</w:t>
      </w:r>
      <w:r w:rsidR="00331F41">
        <w:rPr>
          <w:color w:val="000000"/>
        </w:rPr>
        <w:t xml:space="preserve"> </w:t>
      </w:r>
      <w:r>
        <w:rPr>
          <w:szCs w:val="24"/>
          <w:lang w:eastAsia="lt-LT"/>
        </w:rPr>
        <w:t>specialistas, atsakingas už priemonių įgyvendinimo koordinavimą</w:t>
      </w:r>
      <w:bookmarkEnd w:id="5"/>
      <w:r>
        <w:rPr>
          <w:szCs w:val="24"/>
          <w:lang w:eastAsia="lt-LT"/>
        </w:rPr>
        <w:t>;</w:t>
      </w:r>
    </w:p>
    <w:p w14:paraId="5B55C5D9" w14:textId="4C44D153" w:rsidR="00BF7C14" w:rsidRDefault="00BF7C14" w:rsidP="00992563">
      <w:pPr>
        <w:ind w:firstLine="851"/>
        <w:jc w:val="both"/>
        <w:rPr>
          <w:szCs w:val="24"/>
          <w:lang w:eastAsia="lt-LT"/>
        </w:rPr>
      </w:pPr>
      <w:r>
        <w:rPr>
          <w:szCs w:val="24"/>
          <w:lang w:eastAsia="lt-LT"/>
        </w:rPr>
        <w:t>19.</w:t>
      </w:r>
      <w:r w:rsidRPr="00DF6772">
        <w:rPr>
          <w:strike/>
          <w:szCs w:val="24"/>
          <w:lang w:eastAsia="lt-LT"/>
        </w:rPr>
        <w:t>4</w:t>
      </w:r>
      <w:r>
        <w:rPr>
          <w:szCs w:val="24"/>
          <w:lang w:eastAsia="lt-LT"/>
        </w:rPr>
        <w:t>. susitarimų dėl integracijos į darbo rinką su Tikslinėmis grupėmis rengimą ir pasirašymą vykdantis ir susitarimų įgyvendinimą koordinuojantis Savivaldybės administracijos Socialinių reikalų skyriaus Socialinių išmokų poskyrio atvejo vadybininkas;</w:t>
      </w:r>
    </w:p>
    <w:p w14:paraId="1484EFDD" w14:textId="77777777" w:rsidR="00A43AA1" w:rsidRDefault="00BF7C14" w:rsidP="00992563">
      <w:pPr>
        <w:ind w:firstLine="851"/>
        <w:jc w:val="both"/>
        <w:rPr>
          <w:szCs w:val="24"/>
          <w:lang w:eastAsia="lt-LT"/>
        </w:rPr>
      </w:pPr>
      <w:bookmarkStart w:id="6" w:name="_Hlk194920802"/>
      <w:r w:rsidRPr="008265E9">
        <w:rPr>
          <w:szCs w:val="24"/>
          <w:lang w:eastAsia="lt-LT"/>
        </w:rPr>
        <w:t>19.5</w:t>
      </w:r>
      <w:r>
        <w:rPr>
          <w:szCs w:val="24"/>
          <w:lang w:eastAsia="lt-LT"/>
        </w:rPr>
        <w:t xml:space="preserve">. </w:t>
      </w:r>
      <w:r>
        <w:rPr>
          <w:rFonts w:eastAsia="Calibri"/>
          <w:szCs w:val="24"/>
        </w:rPr>
        <w:t xml:space="preserve">Savivaldybės administracijos direktoriaus įsakymu tvirtinama </w:t>
      </w:r>
      <w:r>
        <w:rPr>
          <w:szCs w:val="24"/>
          <w:lang w:eastAsia="lt-LT"/>
        </w:rPr>
        <w:t xml:space="preserve">Atvejo komanda, sudaroma iš Savivaldybės </w:t>
      </w:r>
      <w:r w:rsidRPr="00DF6772">
        <w:rPr>
          <w:strike/>
          <w:szCs w:val="24"/>
          <w:lang w:eastAsia="lt-LT"/>
        </w:rPr>
        <w:t>institucijų</w:t>
      </w:r>
      <w:r w:rsidR="00DF6772">
        <w:rPr>
          <w:szCs w:val="24"/>
          <w:lang w:eastAsia="lt-LT"/>
        </w:rPr>
        <w:t xml:space="preserve"> </w:t>
      </w:r>
      <w:r w:rsidR="00DF6772" w:rsidRPr="00DF6772">
        <w:rPr>
          <w:b/>
          <w:bCs/>
          <w:szCs w:val="24"/>
          <w:lang w:eastAsia="lt-LT"/>
        </w:rPr>
        <w:t>administracijos</w:t>
      </w:r>
      <w:r>
        <w:rPr>
          <w:szCs w:val="24"/>
          <w:lang w:eastAsia="lt-LT"/>
        </w:rPr>
        <w:t>, Užimtumo tarnybos</w:t>
      </w:r>
      <w:r w:rsidR="00473029">
        <w:rPr>
          <w:szCs w:val="24"/>
          <w:lang w:eastAsia="lt-LT"/>
        </w:rPr>
        <w:t xml:space="preserve"> Panevėžio skyriaus</w:t>
      </w:r>
      <w:r>
        <w:rPr>
          <w:szCs w:val="24"/>
          <w:lang w:eastAsia="lt-LT"/>
        </w:rPr>
        <w:t>, paslaugų ir (ar) priemonių teikėjų atstovų ir kitų asmenų.</w:t>
      </w:r>
      <w:bookmarkEnd w:id="6"/>
    </w:p>
    <w:p w14:paraId="59236476" w14:textId="77777777" w:rsidR="00A43AA1" w:rsidRDefault="00A43AA1" w:rsidP="00A43AA1">
      <w:pPr>
        <w:ind w:firstLine="851"/>
        <w:jc w:val="both"/>
        <w:rPr>
          <w:szCs w:val="24"/>
          <w:lang w:eastAsia="lt-LT"/>
        </w:rPr>
      </w:pPr>
    </w:p>
    <w:p w14:paraId="3B1C229F" w14:textId="4AF2A150" w:rsidR="00BF7C14" w:rsidRDefault="00BF7C14" w:rsidP="00A43AA1">
      <w:pPr>
        <w:ind w:firstLine="851"/>
        <w:jc w:val="center"/>
        <w:rPr>
          <w:rFonts w:eastAsia="Calibri"/>
          <w:b/>
          <w:szCs w:val="24"/>
        </w:rPr>
      </w:pPr>
      <w:r>
        <w:rPr>
          <w:rFonts w:eastAsia="Calibri"/>
          <w:b/>
          <w:szCs w:val="24"/>
        </w:rPr>
        <w:t>V SKYRIUS</w:t>
      </w:r>
    </w:p>
    <w:p w14:paraId="416903B4" w14:textId="77777777" w:rsidR="00BF7C14" w:rsidRDefault="00BF7C14" w:rsidP="00BF7C14">
      <w:pPr>
        <w:widowControl w:val="0"/>
        <w:jc w:val="center"/>
        <w:rPr>
          <w:rFonts w:eastAsia="Calibri"/>
          <w:b/>
          <w:szCs w:val="24"/>
        </w:rPr>
      </w:pPr>
      <w:r>
        <w:rPr>
          <w:rFonts w:eastAsia="Calibri"/>
          <w:b/>
          <w:szCs w:val="24"/>
        </w:rPr>
        <w:t>PASLAUGŲ IR PRIEMONIŲ PLANAS</w:t>
      </w:r>
    </w:p>
    <w:p w14:paraId="74BFF757" w14:textId="77777777" w:rsidR="00BF7C14" w:rsidRDefault="00BF7C14" w:rsidP="00BF7C14">
      <w:pPr>
        <w:widowControl w:val="0"/>
        <w:jc w:val="center"/>
        <w:rPr>
          <w:rFonts w:eastAsia="Calibri"/>
          <w:strike/>
          <w:szCs w:val="24"/>
        </w:rPr>
      </w:pPr>
    </w:p>
    <w:p w14:paraId="0380B47A" w14:textId="4474BFE6" w:rsidR="00BF7C14" w:rsidRDefault="00BF7C14" w:rsidP="00BF7C14">
      <w:pPr>
        <w:overflowPunct w:val="0"/>
        <w:ind w:firstLine="851"/>
        <w:jc w:val="both"/>
        <w:rPr>
          <w:strike/>
          <w:szCs w:val="24"/>
          <w:lang w:eastAsia="lt-LT"/>
        </w:rPr>
      </w:pPr>
      <w:r>
        <w:rPr>
          <w:szCs w:val="24"/>
          <w:lang w:eastAsia="lt-LT"/>
        </w:rPr>
        <w:t>20. Programos įgyvendinimo laikotarpis – įsigaliojus Savivaldybės tarybos sprendimui dėl Programos patvirtinimo iki 202</w:t>
      </w:r>
      <w:r w:rsidR="001E2165">
        <w:rPr>
          <w:szCs w:val="24"/>
          <w:lang w:eastAsia="lt-LT"/>
        </w:rPr>
        <w:t xml:space="preserve">6 </w:t>
      </w:r>
      <w:r>
        <w:rPr>
          <w:szCs w:val="24"/>
          <w:lang w:eastAsia="lt-LT"/>
        </w:rPr>
        <w:t>m. gruodžio 31 d.</w:t>
      </w:r>
    </w:p>
    <w:p w14:paraId="7B986723" w14:textId="77777777" w:rsidR="00BF7C14" w:rsidRDefault="00BF7C14" w:rsidP="00BF7C14">
      <w:pPr>
        <w:overflowPunct w:val="0"/>
        <w:ind w:firstLine="851"/>
        <w:jc w:val="both"/>
        <w:rPr>
          <w:szCs w:val="24"/>
          <w:lang w:eastAsia="lt-LT"/>
        </w:rPr>
      </w:pPr>
      <w:r>
        <w:rPr>
          <w:szCs w:val="24"/>
          <w:lang w:eastAsia="lt-LT"/>
        </w:rPr>
        <w:t>21. Paslaugų ir (ar) priemonių planas:</w:t>
      </w:r>
    </w:p>
    <w:p w14:paraId="20B99A1C" w14:textId="77777777" w:rsidR="00BF7C14" w:rsidRDefault="00BF7C14" w:rsidP="00BF7C14">
      <w:pPr>
        <w:overflowPunct w:val="0"/>
        <w:ind w:firstLine="851"/>
        <w:jc w:val="both"/>
        <w:rPr>
          <w:szCs w:val="24"/>
          <w:lang w:eastAsia="lt-LT"/>
        </w:rPr>
      </w:pPr>
      <w:r>
        <w:rPr>
          <w:szCs w:val="24"/>
          <w:lang w:eastAsia="lt-LT"/>
        </w:rPr>
        <w:t>21.1. Paslaugos, kurios skirtos:</w:t>
      </w:r>
    </w:p>
    <w:p w14:paraId="0B59E956" w14:textId="6E27ABD5" w:rsidR="00BF7C14" w:rsidRPr="00191E68" w:rsidRDefault="00BF7C14" w:rsidP="00BF7C14">
      <w:pPr>
        <w:overflowPunct w:val="0"/>
        <w:ind w:firstLine="851"/>
        <w:jc w:val="both"/>
        <w:rPr>
          <w:b/>
          <w:bCs/>
          <w:strike/>
          <w:szCs w:val="24"/>
        </w:rPr>
      </w:pPr>
      <w:bookmarkStart w:id="7" w:name="_Hlk194920931"/>
      <w:r>
        <w:rPr>
          <w:szCs w:val="24"/>
          <w:lang w:eastAsia="lt-LT"/>
        </w:rPr>
        <w:t xml:space="preserve">21.1.1. </w:t>
      </w:r>
      <w:r>
        <w:rPr>
          <w:szCs w:val="24"/>
        </w:rPr>
        <w:t xml:space="preserve">palydėti ir padėti </w:t>
      </w:r>
      <w:bookmarkStart w:id="8" w:name="_Hlk128922929"/>
      <w:r>
        <w:rPr>
          <w:szCs w:val="24"/>
        </w:rPr>
        <w:t>Programos dalyviams</w:t>
      </w:r>
      <w:bookmarkEnd w:id="8"/>
      <w:r>
        <w:rPr>
          <w:szCs w:val="24"/>
        </w:rPr>
        <w:t xml:space="preserve"> gauti socialines paslaugas (nurodytas Socialinių paslaugų kataloge, patvirtintame Lietuvos Respublikos socialinės apsaugos ir darbo ministro 2006 m. balandžio 5 d. įsakymu Nr. A1-93 „Dėl Socialinių paslaugų katalogo patvirtinimo“), sveikatos, švietimo</w:t>
      </w:r>
      <w:r w:rsidR="008265E9">
        <w:rPr>
          <w:szCs w:val="24"/>
        </w:rPr>
        <w:t>,</w:t>
      </w:r>
      <w:r>
        <w:rPr>
          <w:szCs w:val="24"/>
        </w:rPr>
        <w:t xml:space="preserve"> </w:t>
      </w:r>
      <w:r w:rsidR="008265E9">
        <w:rPr>
          <w:b/>
          <w:bCs/>
          <w:szCs w:val="24"/>
        </w:rPr>
        <w:t>pagalbos tvarkant dokumentus</w:t>
      </w:r>
      <w:r w:rsidR="008265E9" w:rsidRPr="00191E68">
        <w:rPr>
          <w:b/>
          <w:bCs/>
          <w:szCs w:val="24"/>
        </w:rPr>
        <w:t xml:space="preserve"> dalyvumo lygiui</w:t>
      </w:r>
      <w:r w:rsidR="008265E9">
        <w:rPr>
          <w:b/>
          <w:bCs/>
          <w:szCs w:val="24"/>
        </w:rPr>
        <w:t xml:space="preserve"> nustatyti</w:t>
      </w:r>
      <w:r w:rsidR="008265E9">
        <w:rPr>
          <w:szCs w:val="24"/>
        </w:rPr>
        <w:t xml:space="preserve"> </w:t>
      </w:r>
      <w:r>
        <w:rPr>
          <w:szCs w:val="24"/>
        </w:rPr>
        <w:t>ir kitas paslaugas</w:t>
      </w:r>
      <w:r w:rsidR="00A43AA1">
        <w:rPr>
          <w:szCs w:val="24"/>
        </w:rPr>
        <w:t>;</w:t>
      </w:r>
    </w:p>
    <w:bookmarkEnd w:id="7"/>
    <w:p w14:paraId="13592E75" w14:textId="60692D23" w:rsidR="00BF7C14" w:rsidRDefault="00BF7C14" w:rsidP="00BF7C14">
      <w:pPr>
        <w:overflowPunct w:val="0"/>
        <w:ind w:firstLine="851"/>
        <w:jc w:val="both"/>
        <w:rPr>
          <w:szCs w:val="24"/>
        </w:rPr>
      </w:pPr>
      <w:r>
        <w:rPr>
          <w:szCs w:val="24"/>
        </w:rPr>
        <w:t>21.1.2. įgyti socialinių įgūdžių ir (ar) motyvacijos dirbti;</w:t>
      </w:r>
    </w:p>
    <w:p w14:paraId="5F580A68" w14:textId="77777777" w:rsidR="00BF7C14" w:rsidRDefault="00BF7C14" w:rsidP="00BF7C14">
      <w:pPr>
        <w:overflowPunct w:val="0"/>
        <w:ind w:firstLine="851"/>
        <w:jc w:val="both"/>
        <w:rPr>
          <w:szCs w:val="24"/>
        </w:rPr>
      </w:pPr>
      <w:r>
        <w:rPr>
          <w:szCs w:val="24"/>
        </w:rPr>
        <w:t>21.1.3. padėti įgyvendinti darbo pareigas ir šeimos nario ar kartu gyvenančio asmens priežiūrą ar slaugą;</w:t>
      </w:r>
    </w:p>
    <w:p w14:paraId="4F9411B2" w14:textId="77777777" w:rsidR="00BF7C14" w:rsidRDefault="00BF7C14" w:rsidP="00BF7C14">
      <w:pPr>
        <w:overflowPunct w:val="0"/>
        <w:ind w:firstLine="851"/>
        <w:jc w:val="both"/>
        <w:rPr>
          <w:szCs w:val="24"/>
          <w:lang w:eastAsia="lt-LT"/>
        </w:rPr>
      </w:pPr>
      <w:r>
        <w:rPr>
          <w:szCs w:val="24"/>
        </w:rPr>
        <w:t>21.1.4. paskatinti grįžti į darbo rinką įsiskolinimų turinčius Programos dalyvius, kuriems apribotas disponavimas piniginėmis lėšomis ir (ar) antstolio, kitų institucijų ar pareigūnų nurodymu priverstinai nurašomos piniginės lėšos skolai apmokėti;</w:t>
      </w:r>
    </w:p>
    <w:p w14:paraId="7E77B24D" w14:textId="7E28F59C" w:rsidR="00BF7C14" w:rsidRDefault="00BF7C14" w:rsidP="00BF7C14">
      <w:pPr>
        <w:ind w:firstLine="851"/>
        <w:jc w:val="both"/>
        <w:rPr>
          <w:szCs w:val="24"/>
        </w:rPr>
      </w:pPr>
      <w:bookmarkStart w:id="9" w:name="_Hlk194921029"/>
      <w:r>
        <w:rPr>
          <w:szCs w:val="24"/>
        </w:rPr>
        <w:t xml:space="preserve">21.1.5. padėti Programos dalyviui atvykti iš nuolatinės gyvenamosios vietos į </w:t>
      </w:r>
      <w:r w:rsidRPr="00191E68">
        <w:rPr>
          <w:strike/>
          <w:szCs w:val="24"/>
        </w:rPr>
        <w:t>darbo vietą</w:t>
      </w:r>
      <w:r w:rsidR="00191E68">
        <w:rPr>
          <w:b/>
          <w:bCs/>
          <w:szCs w:val="24"/>
        </w:rPr>
        <w:t xml:space="preserve"> Paslaugų teikimo ir/ar Priemonių organizavimo vietą</w:t>
      </w:r>
      <w:r>
        <w:rPr>
          <w:szCs w:val="24"/>
        </w:rPr>
        <w:t>;</w:t>
      </w:r>
    </w:p>
    <w:bookmarkEnd w:id="9"/>
    <w:p w14:paraId="51002F9B" w14:textId="77777777" w:rsidR="00BF7C14" w:rsidRDefault="00BF7C14" w:rsidP="00BF7C14">
      <w:pPr>
        <w:shd w:val="clear" w:color="auto" w:fill="FFFFFF"/>
        <w:ind w:firstLine="851"/>
        <w:jc w:val="both"/>
        <w:rPr>
          <w:szCs w:val="24"/>
        </w:rPr>
      </w:pPr>
      <w:r>
        <w:rPr>
          <w:szCs w:val="24"/>
        </w:rPr>
        <w:t>21.1.6. gydyti priklausomybes nuo alkoholio, narkotinių, psichotropinių ir kitų psichiką veikiančių medžiagų, azartinių žaidimų;</w:t>
      </w:r>
    </w:p>
    <w:p w14:paraId="0F2F1C10" w14:textId="77777777" w:rsidR="00BF7C14" w:rsidRDefault="00BF7C14" w:rsidP="00BF7C14">
      <w:pPr>
        <w:shd w:val="clear" w:color="auto" w:fill="FFFFFF"/>
        <w:ind w:firstLine="851"/>
        <w:jc w:val="both"/>
        <w:rPr>
          <w:szCs w:val="24"/>
        </w:rPr>
      </w:pPr>
      <w:r>
        <w:rPr>
          <w:szCs w:val="24"/>
        </w:rPr>
        <w:t>21.1.7. palaikyti Programos dalyvius darbo vietoje, siekiant užtikrinti tvarų užimtumą;</w:t>
      </w:r>
    </w:p>
    <w:p w14:paraId="1D54419F" w14:textId="77777777" w:rsidR="00BF7C14" w:rsidRDefault="00BF7C14" w:rsidP="00BF7C14">
      <w:pPr>
        <w:shd w:val="clear" w:color="auto" w:fill="FFFFFF"/>
        <w:ind w:firstLine="851"/>
        <w:jc w:val="both"/>
        <w:rPr>
          <w:szCs w:val="24"/>
        </w:rPr>
      </w:pPr>
      <w:r>
        <w:rPr>
          <w:szCs w:val="24"/>
        </w:rPr>
        <w:t>21.1.8. šalinti kitas kliūtis Programos dalyvio tvariam užimtumui.</w:t>
      </w:r>
    </w:p>
    <w:p w14:paraId="44661FE4" w14:textId="77777777" w:rsidR="00BF7C14" w:rsidRDefault="00BF7C14" w:rsidP="00BF7C14">
      <w:pPr>
        <w:shd w:val="clear" w:color="auto" w:fill="FFFFFF"/>
        <w:ind w:firstLine="851"/>
        <w:jc w:val="both"/>
        <w:rPr>
          <w:szCs w:val="24"/>
        </w:rPr>
      </w:pPr>
      <w:r>
        <w:rPr>
          <w:szCs w:val="24"/>
        </w:rPr>
        <w:t>21.2. Priemonės:</w:t>
      </w:r>
    </w:p>
    <w:p w14:paraId="1CE25156" w14:textId="77777777" w:rsidR="00BF7C14" w:rsidRDefault="00BF7C14" w:rsidP="00BF7C14">
      <w:pPr>
        <w:shd w:val="clear" w:color="auto" w:fill="FFFFFF"/>
        <w:ind w:firstLine="851"/>
        <w:jc w:val="both"/>
        <w:rPr>
          <w:szCs w:val="24"/>
        </w:rPr>
      </w:pPr>
      <w:r>
        <w:rPr>
          <w:rFonts w:eastAsia="Calibri"/>
          <w:szCs w:val="24"/>
        </w:rPr>
        <w:t>21.2.1. laikinieji darbai Panevėžio miesto teritorijoje;</w:t>
      </w:r>
    </w:p>
    <w:p w14:paraId="31570C1C" w14:textId="77777777" w:rsidR="00BF7C14" w:rsidRDefault="00BF7C14" w:rsidP="00BF7C14">
      <w:pPr>
        <w:shd w:val="clear" w:color="auto" w:fill="FFFFFF"/>
        <w:ind w:firstLine="851"/>
        <w:jc w:val="both"/>
        <w:rPr>
          <w:szCs w:val="24"/>
        </w:rPr>
      </w:pPr>
      <w:r>
        <w:rPr>
          <w:szCs w:val="24"/>
        </w:rPr>
        <w:t>21.2.2. kitos priemonės, skirtos Programos dalyviui įveiklinti.</w:t>
      </w:r>
    </w:p>
    <w:p w14:paraId="4B90C58C" w14:textId="53B00EB1" w:rsidR="00BF7C14" w:rsidRDefault="00BF7C14" w:rsidP="00093967">
      <w:pPr>
        <w:widowControl w:val="0"/>
        <w:ind w:firstLine="851"/>
        <w:jc w:val="both"/>
        <w:rPr>
          <w:b/>
          <w:bCs/>
          <w:szCs w:val="24"/>
        </w:rPr>
      </w:pPr>
      <w:bookmarkStart w:id="10" w:name="_Hlk194921110"/>
      <w:r>
        <w:rPr>
          <w:color w:val="000000"/>
          <w:szCs w:val="24"/>
        </w:rPr>
        <w:t xml:space="preserve">24. Vieno asmens laikinųjų darbų Programos įgyvendinimo laikotarpiu trukmė – ne daugiau kaip </w:t>
      </w:r>
      <w:r w:rsidRPr="00191E68">
        <w:rPr>
          <w:strike/>
          <w:color w:val="000000"/>
          <w:szCs w:val="24"/>
        </w:rPr>
        <w:t>5</w:t>
      </w:r>
      <w:r>
        <w:rPr>
          <w:color w:val="000000"/>
          <w:szCs w:val="24"/>
        </w:rPr>
        <w:t xml:space="preserve"> </w:t>
      </w:r>
      <w:r w:rsidR="00191E68">
        <w:rPr>
          <w:b/>
          <w:bCs/>
          <w:color w:val="000000"/>
          <w:szCs w:val="24"/>
        </w:rPr>
        <w:t xml:space="preserve">6 </w:t>
      </w:r>
      <w:r>
        <w:rPr>
          <w:color w:val="000000"/>
          <w:szCs w:val="24"/>
        </w:rPr>
        <w:t>mėnesiai. Asmenų, dirbančių laikinuosius darbus, skaičius nustatomas atsižvelgiant į skirtą Programos finansavimą ir darbdavių poreikį organizuoti laikinuosius darbus.</w:t>
      </w:r>
      <w:bookmarkEnd w:id="10"/>
    </w:p>
    <w:p w14:paraId="0BF7658D" w14:textId="77777777" w:rsidR="00BF7C14" w:rsidRDefault="00BF7C14" w:rsidP="00BF7C14">
      <w:pPr>
        <w:shd w:val="clear" w:color="auto" w:fill="FFFFFF"/>
        <w:ind w:firstLine="851"/>
        <w:jc w:val="both"/>
        <w:rPr>
          <w:szCs w:val="24"/>
          <w:lang w:eastAsia="lt-LT"/>
        </w:rPr>
      </w:pPr>
      <w:bookmarkStart w:id="11" w:name="_Hlk194921252"/>
      <w:r>
        <w:rPr>
          <w:szCs w:val="24"/>
          <w:lang w:eastAsia="lt-LT"/>
        </w:rPr>
        <w:t>32. Programos etapai:</w:t>
      </w:r>
    </w:p>
    <w:p w14:paraId="2CFF95F6" w14:textId="35F112A9" w:rsidR="00BF7C14" w:rsidRDefault="00BF7C14" w:rsidP="00BF7C14">
      <w:pPr>
        <w:ind w:firstLine="851"/>
        <w:jc w:val="both"/>
        <w:rPr>
          <w:szCs w:val="24"/>
        </w:rPr>
      </w:pPr>
      <w:r>
        <w:rPr>
          <w:szCs w:val="24"/>
          <w:lang w:eastAsia="lt-LT"/>
        </w:rPr>
        <w:t xml:space="preserve">32.1. </w:t>
      </w:r>
      <w:r>
        <w:rPr>
          <w:szCs w:val="24"/>
        </w:rPr>
        <w:t>Tikslinės grupės siuntimas dalyvauti Programoje: Savivaldybės administracijos Socialinių reikalų skyriaus atsakingi už Programos įgyvendinimą darbuotojai, nevyriausybinių organizacijų (toliau – NVO) darbuotojai,</w:t>
      </w:r>
      <w:r w:rsidR="00191E68">
        <w:rPr>
          <w:szCs w:val="24"/>
        </w:rPr>
        <w:t xml:space="preserve"> </w:t>
      </w:r>
      <w:r>
        <w:rPr>
          <w:szCs w:val="24"/>
        </w:rPr>
        <w:t>šeimos atvejo vadybininkai, socialiniai darbuotojai,</w:t>
      </w:r>
      <w:r w:rsidR="00191E68">
        <w:rPr>
          <w:szCs w:val="24"/>
        </w:rPr>
        <w:t xml:space="preserve"> </w:t>
      </w:r>
      <w:r>
        <w:rPr>
          <w:szCs w:val="24"/>
        </w:rPr>
        <w:t xml:space="preserve">nustatę, kad asmeniui tikslinga dalyvauti Programoje, </w:t>
      </w:r>
      <w:r w:rsidRPr="00191E68">
        <w:rPr>
          <w:strike/>
          <w:szCs w:val="24"/>
        </w:rPr>
        <w:t>siunčia</w:t>
      </w:r>
      <w:r>
        <w:rPr>
          <w:szCs w:val="24"/>
        </w:rPr>
        <w:t xml:space="preserve"> </w:t>
      </w:r>
      <w:r w:rsidR="00191E68">
        <w:rPr>
          <w:b/>
          <w:bCs/>
          <w:szCs w:val="24"/>
        </w:rPr>
        <w:t xml:space="preserve">nukreipia </w:t>
      </w:r>
      <w:r>
        <w:rPr>
          <w:szCs w:val="24"/>
        </w:rPr>
        <w:t xml:space="preserve">jį į Užimtumo </w:t>
      </w:r>
      <w:bookmarkStart w:id="12" w:name="_Hlk125894598"/>
      <w:r>
        <w:rPr>
          <w:szCs w:val="24"/>
        </w:rPr>
        <w:t xml:space="preserve">tarnybos Panevėžio skyrių </w:t>
      </w:r>
      <w:bookmarkEnd w:id="12"/>
      <w:r>
        <w:rPr>
          <w:szCs w:val="24"/>
        </w:rPr>
        <w:t>arba šio skyriaus darbuotojai, nustatę, kad asmeniui tikslinga dalyvauti Programoje, su asmeniu sudaro individualaus užimtumo veiklos planą, kaip numatyta Darbo rinkos paslaugų teikimo sąlygų ir tvarkos aprašo, patvirtinto Lietuvos Respublikos socialinės apsaugos ir darbo ministro 2017 m. liepos 21 d. įsakymu Nr. A1-394 „Dėl Darbo rinkos paslaugų teikimo sąlygų ir tvarkos aprašo patvirtinimo“, 34 punkte, kuriame numato dalyvavimą Programoje ir siunčia Lietuvos Respublikos užimtumo įstatymo 48 straipsnio 2 dalies 1−10</w:t>
      </w:r>
      <w:r w:rsidR="00B30474">
        <w:rPr>
          <w:szCs w:val="24"/>
        </w:rPr>
        <w:t xml:space="preserve"> </w:t>
      </w:r>
      <w:r w:rsidR="00B30474" w:rsidRPr="00B30474">
        <w:rPr>
          <w:b/>
          <w:bCs/>
          <w:szCs w:val="24"/>
        </w:rPr>
        <w:t>ir 12</w:t>
      </w:r>
      <w:r>
        <w:rPr>
          <w:szCs w:val="24"/>
        </w:rPr>
        <w:t xml:space="preserve"> punktuose nurodytus asmenis pas priemonių koordinatorių, o darbo rinkai besirengiančius asmenis</w:t>
      </w:r>
      <w:r w:rsidR="00191E68">
        <w:rPr>
          <w:szCs w:val="24"/>
        </w:rPr>
        <w:t xml:space="preserve"> </w:t>
      </w:r>
      <w:r>
        <w:rPr>
          <w:szCs w:val="24"/>
        </w:rPr>
        <w:t>– pas atvejo vadybininką.</w:t>
      </w:r>
    </w:p>
    <w:p w14:paraId="6428B9A2" w14:textId="513FD3F0" w:rsidR="00BF7C14" w:rsidRDefault="00BF7C14" w:rsidP="00BF7C14">
      <w:pPr>
        <w:ind w:firstLine="851"/>
        <w:jc w:val="both"/>
        <w:rPr>
          <w:szCs w:val="24"/>
        </w:rPr>
      </w:pPr>
      <w:r>
        <w:rPr>
          <w:szCs w:val="24"/>
        </w:rPr>
        <w:t>32.2. Atvejo vadybininko Savivaldybės administracijos direktoriaus nustatyta tvarka atliekamas darbo rinkai besirengiančių asmenų, o esant poreikiui, – kitų Lietuvos Respublikos užimtumo įstatymo 48</w:t>
      </w:r>
      <w:r w:rsidR="00191E68">
        <w:rPr>
          <w:szCs w:val="24"/>
        </w:rPr>
        <w:t xml:space="preserve"> </w:t>
      </w:r>
      <w:r>
        <w:rPr>
          <w:szCs w:val="24"/>
        </w:rPr>
        <w:t xml:space="preserve">straipsnio 2 dalies 1−10 </w:t>
      </w:r>
      <w:r w:rsidR="00B30474" w:rsidRPr="00B30474">
        <w:rPr>
          <w:b/>
          <w:bCs/>
          <w:szCs w:val="24"/>
        </w:rPr>
        <w:t>ir 12</w:t>
      </w:r>
      <w:r w:rsidR="00B30474">
        <w:rPr>
          <w:b/>
          <w:bCs/>
          <w:szCs w:val="24"/>
        </w:rPr>
        <w:t xml:space="preserve"> </w:t>
      </w:r>
      <w:r>
        <w:rPr>
          <w:szCs w:val="24"/>
        </w:rPr>
        <w:t>punktuose nurodytų asmenų poreikių ir galimybių įvertinimas pagal:</w:t>
      </w:r>
    </w:p>
    <w:p w14:paraId="09666FB2" w14:textId="77777777" w:rsidR="00BF7C14" w:rsidRDefault="00BF7C14" w:rsidP="00BF7C14">
      <w:pPr>
        <w:ind w:firstLine="851"/>
        <w:jc w:val="both"/>
        <w:rPr>
          <w:szCs w:val="24"/>
        </w:rPr>
      </w:pPr>
      <w:r>
        <w:rPr>
          <w:szCs w:val="24"/>
        </w:rPr>
        <w:t>32.2.1. Užimtumo tarnybos Panevėžio skyriaus pateiktą informaciją apie asmens įsidarbinimą ribojančias aplinkybes, darbo paiešką, teiktas ir teikiamas paslaugas, taikytas ir taikomas priemones, kitą darbo ieškančio asmens kortelėje esančią informaciją;</w:t>
      </w:r>
    </w:p>
    <w:p w14:paraId="39D7AC19" w14:textId="77777777" w:rsidR="00BF7C14" w:rsidRDefault="00BF7C14" w:rsidP="00BF7C14">
      <w:pPr>
        <w:ind w:firstLine="851"/>
        <w:jc w:val="both"/>
        <w:rPr>
          <w:szCs w:val="24"/>
        </w:rPr>
      </w:pPr>
      <w:r>
        <w:rPr>
          <w:szCs w:val="24"/>
        </w:rPr>
        <w:t>32.2.2. Savivaldybės administracijos Socialinių reikalų skyriaus informaciją apie asmeniui teiktą piniginę socialinę paramą ir socialines paslaugas;</w:t>
      </w:r>
    </w:p>
    <w:p w14:paraId="21F209E9" w14:textId="086B589F" w:rsidR="00BF7C14" w:rsidRDefault="00BF7C14" w:rsidP="00BF7C14">
      <w:pPr>
        <w:ind w:firstLine="851"/>
        <w:jc w:val="both"/>
        <w:rPr>
          <w:szCs w:val="24"/>
        </w:rPr>
      </w:pPr>
      <w:r>
        <w:rPr>
          <w:szCs w:val="24"/>
        </w:rPr>
        <w:t xml:space="preserve">32.2.3. </w:t>
      </w:r>
      <w:r w:rsidRPr="00191E68">
        <w:rPr>
          <w:strike/>
          <w:szCs w:val="24"/>
        </w:rPr>
        <w:t>informaciją apie asmens dalyvavimą NVO vykdytuose ir kituose projektuose, skirtuose socialinę atskirtį patiriantiems nedirbantiems asmenims;</w:t>
      </w:r>
      <w:r w:rsidR="00191E68" w:rsidRPr="00FB0545">
        <w:rPr>
          <w:color w:val="FF0000"/>
        </w:rPr>
        <w:t xml:space="preserve"> </w:t>
      </w:r>
      <w:r w:rsidR="00191E68" w:rsidRPr="00FB0545">
        <w:rPr>
          <w:b/>
          <w:bCs/>
        </w:rPr>
        <w:t xml:space="preserve">informaciją apie asmens </w:t>
      </w:r>
      <w:r w:rsidR="00191E68" w:rsidRPr="00FB0545">
        <w:rPr>
          <w:b/>
          <w:bCs/>
        </w:rPr>
        <w:lastRenderedPageBreak/>
        <w:t>dalyvavimą NVO ir kitų organizacijų įgyvendintuose projektuose ir vykdytose veiklose bei jam teiktas paslaugas, skirtas nedirbantiems asmenims;</w:t>
      </w:r>
    </w:p>
    <w:p w14:paraId="5D72E66A" w14:textId="77777777" w:rsidR="00BF7C14" w:rsidRDefault="00BF7C14" w:rsidP="00BF7C14">
      <w:pPr>
        <w:ind w:firstLine="851"/>
        <w:jc w:val="both"/>
        <w:rPr>
          <w:szCs w:val="24"/>
        </w:rPr>
      </w:pPr>
      <w:r>
        <w:rPr>
          <w:szCs w:val="24"/>
        </w:rPr>
        <w:t>32.2.4. kitą asmens pateiktą informaciją, susijusią su galimybėmis ir kliūtimis jam integruotis į darbo rinką.</w:t>
      </w:r>
    </w:p>
    <w:p w14:paraId="1BFE683F" w14:textId="1123BCAF" w:rsidR="00BF7C14" w:rsidRDefault="00BF7C14" w:rsidP="00BF7C14">
      <w:pPr>
        <w:ind w:firstLine="851"/>
        <w:jc w:val="both"/>
        <w:rPr>
          <w:szCs w:val="24"/>
        </w:rPr>
      </w:pPr>
      <w:r>
        <w:rPr>
          <w:szCs w:val="24"/>
        </w:rPr>
        <w:t>32.3. Atvejo komandos ir atvejo vadybininko veiksmai, parenkant paslaugas darbo rinkai besirengiančiam asmeniui, o esant poreikiui, kitiems Lietuvos Respublikos užimtumo įstatymo 48 straipsnio 2 dalies</w:t>
      </w:r>
      <w:r w:rsidR="00653CE8">
        <w:rPr>
          <w:szCs w:val="24"/>
        </w:rPr>
        <w:t xml:space="preserve"> </w:t>
      </w:r>
      <w:r>
        <w:rPr>
          <w:szCs w:val="24"/>
        </w:rPr>
        <w:t xml:space="preserve">1−10 </w:t>
      </w:r>
      <w:r w:rsidR="00B30474" w:rsidRPr="00B30474">
        <w:rPr>
          <w:b/>
          <w:bCs/>
          <w:szCs w:val="24"/>
        </w:rPr>
        <w:t>ir 12</w:t>
      </w:r>
      <w:r w:rsidR="00B30474">
        <w:rPr>
          <w:b/>
          <w:bCs/>
          <w:szCs w:val="24"/>
        </w:rPr>
        <w:t xml:space="preserve"> </w:t>
      </w:r>
      <w:r>
        <w:rPr>
          <w:szCs w:val="24"/>
        </w:rPr>
        <w:t>punktuose nurodytiems asmenims:</w:t>
      </w:r>
    </w:p>
    <w:p w14:paraId="09F1F668" w14:textId="6A20FCF5" w:rsidR="00BF7C14" w:rsidRDefault="00BF7C14" w:rsidP="00BF7C14">
      <w:pPr>
        <w:ind w:firstLine="851"/>
        <w:jc w:val="both"/>
        <w:rPr>
          <w:szCs w:val="24"/>
        </w:rPr>
      </w:pPr>
      <w:r>
        <w:rPr>
          <w:szCs w:val="24"/>
        </w:rPr>
        <w:t xml:space="preserve">32.3.1. atvejo vadybininkas, atlikęs asmens poreikių ir galimybių įvertinimą, organizuoja atvejo komandos susitikimą, kuriame apibūdina šio asmens situaciją (aptaria surinktą informaciją ir prieitas išvadas, </w:t>
      </w:r>
      <w:r w:rsidRPr="00A770D4">
        <w:rPr>
          <w:szCs w:val="24"/>
        </w:rPr>
        <w:t xml:space="preserve">atlikus </w:t>
      </w:r>
      <w:r w:rsidRPr="00A770D4">
        <w:rPr>
          <w:strike/>
          <w:szCs w:val="24"/>
        </w:rPr>
        <w:t>pirminį</w:t>
      </w:r>
      <w:r w:rsidRPr="00A770D4">
        <w:rPr>
          <w:szCs w:val="24"/>
        </w:rPr>
        <w:t xml:space="preserve"> asmens vertinimą</w:t>
      </w:r>
      <w:r>
        <w:rPr>
          <w:szCs w:val="24"/>
        </w:rPr>
        <w:t>, jo poreikių ir galimybių įvertinimą);</w:t>
      </w:r>
    </w:p>
    <w:p w14:paraId="2286AC21" w14:textId="77777777" w:rsidR="00BF7C14" w:rsidRDefault="00BF7C14" w:rsidP="00BF7C14">
      <w:pPr>
        <w:ind w:firstLine="851"/>
        <w:jc w:val="both"/>
        <w:rPr>
          <w:szCs w:val="24"/>
        </w:rPr>
      </w:pPr>
      <w:r>
        <w:rPr>
          <w:szCs w:val="24"/>
        </w:rPr>
        <w:t>32.3.2. atvejo komanda, išanalizavusi asmens situaciją, pateikia atvejo vadybininkui pasiūlymus dėl Paslaugų parinkimo, jų apimties, teikimo eiliškumo;</w:t>
      </w:r>
    </w:p>
    <w:p w14:paraId="2386383F" w14:textId="77777777" w:rsidR="00BF7C14" w:rsidRDefault="00BF7C14" w:rsidP="00BF7C14">
      <w:pPr>
        <w:ind w:firstLine="851"/>
        <w:jc w:val="both"/>
        <w:rPr>
          <w:szCs w:val="24"/>
        </w:rPr>
      </w:pPr>
      <w:r>
        <w:rPr>
          <w:szCs w:val="24"/>
        </w:rPr>
        <w:t>32.3.3. atsižvelgęs į pasiūlymus, atvejo vadybininkas parenka reikalingas paslaugas.</w:t>
      </w:r>
    </w:p>
    <w:p w14:paraId="6F287C96" w14:textId="77777777" w:rsidR="00BF7C14" w:rsidRDefault="00BF7C14" w:rsidP="00BF7C14">
      <w:pPr>
        <w:ind w:firstLine="851"/>
        <w:jc w:val="both"/>
        <w:rPr>
          <w:szCs w:val="24"/>
        </w:rPr>
      </w:pPr>
      <w:r>
        <w:rPr>
          <w:szCs w:val="24"/>
        </w:rPr>
        <w:t>32.4. Susitarimo parengimas ir pasirašymas: atvejo vadybininkas parengia ir su asmeniu pasirašo susitarimą, kuriame nurodomas jo tikslas, atvejo vadybininko ir asmens teisės, pareigos, numatomos teikti paslaugos, jų apimtis, paslaugų teikėjai, paslaugų teikimo eiliškumas ir tvarka.</w:t>
      </w:r>
    </w:p>
    <w:p w14:paraId="7F406D11" w14:textId="77777777" w:rsidR="00BF7C14" w:rsidRDefault="00BF7C14" w:rsidP="00BF7C14">
      <w:pPr>
        <w:ind w:firstLine="851"/>
        <w:jc w:val="both"/>
        <w:rPr>
          <w:szCs w:val="24"/>
        </w:rPr>
      </w:pPr>
      <w:r>
        <w:rPr>
          <w:szCs w:val="24"/>
        </w:rPr>
        <w:t>32.5. Susitarimo įgyvendinimas:</w:t>
      </w:r>
    </w:p>
    <w:p w14:paraId="65A518A3" w14:textId="77777777" w:rsidR="00BF7C14" w:rsidRDefault="00BF7C14" w:rsidP="00BF7C14">
      <w:pPr>
        <w:ind w:firstLine="851"/>
        <w:jc w:val="both"/>
        <w:rPr>
          <w:szCs w:val="24"/>
        </w:rPr>
      </w:pPr>
      <w:r>
        <w:rPr>
          <w:szCs w:val="24"/>
        </w:rPr>
        <w:t>32.5.1. atvejo vadybininkas koordinuoja susitarimo įgyvendinimą, rengia jo pakeitimo ir nutraukimo projektus, renka informaciją apie asmens pasiektus rezultatus dalyvaujant Programoje;</w:t>
      </w:r>
    </w:p>
    <w:p w14:paraId="09AF21F9" w14:textId="77777777" w:rsidR="00BF7C14" w:rsidRDefault="00BF7C14" w:rsidP="00BF7C14">
      <w:pPr>
        <w:ind w:firstLine="851"/>
        <w:jc w:val="both"/>
        <w:rPr>
          <w:szCs w:val="24"/>
        </w:rPr>
      </w:pPr>
      <w:r>
        <w:rPr>
          <w:szCs w:val="24"/>
        </w:rPr>
        <w:t>32.5.2. pasirašius susitarimą, atvejo vadybininkas, iki pradedant teikti paslaugas, suorganizuoja asmens susitikimą (-us) su vykdant susitarimą numatytų teikti paslaugų ar priemonių teikėjais;</w:t>
      </w:r>
    </w:p>
    <w:p w14:paraId="1EB7117F" w14:textId="77777777" w:rsidR="00BF7C14" w:rsidRDefault="00BF7C14" w:rsidP="00BF7C14">
      <w:pPr>
        <w:ind w:firstLine="851"/>
        <w:jc w:val="both"/>
        <w:rPr>
          <w:szCs w:val="24"/>
        </w:rPr>
      </w:pPr>
      <w:r>
        <w:rPr>
          <w:szCs w:val="24"/>
        </w:rPr>
        <w:t>32.5.3. atvejo vadybininkas, gavęs informaciją, kad susitarimas nevykdomas jame nustatyta tvarka, ir siekdamas nustatyti, ar asmuo jau pasirengęs darbo rinkai, teikia siūlymą atvejo komandai dėl asmens įvertinimo;</w:t>
      </w:r>
    </w:p>
    <w:p w14:paraId="7026E5EA" w14:textId="564A2E63" w:rsidR="00BF7C14" w:rsidRDefault="00BF7C14" w:rsidP="00BF7C14">
      <w:pPr>
        <w:ind w:firstLine="851"/>
        <w:jc w:val="both"/>
        <w:rPr>
          <w:szCs w:val="24"/>
        </w:rPr>
      </w:pPr>
      <w:r>
        <w:rPr>
          <w:szCs w:val="24"/>
        </w:rPr>
        <w:t>32.5.4. atvejo komanda, gavusi Aprašo</w:t>
      </w:r>
      <w:r w:rsidR="00653CE8">
        <w:rPr>
          <w:szCs w:val="24"/>
        </w:rPr>
        <w:t xml:space="preserve"> </w:t>
      </w:r>
      <w:r>
        <w:rPr>
          <w:szCs w:val="24"/>
        </w:rPr>
        <w:t>32.5.3</w:t>
      </w:r>
      <w:r w:rsidR="00653CE8">
        <w:rPr>
          <w:szCs w:val="24"/>
        </w:rPr>
        <w:t xml:space="preserve"> </w:t>
      </w:r>
      <w:r>
        <w:rPr>
          <w:szCs w:val="24"/>
        </w:rPr>
        <w:t>papunktyje nurodytą informaciją, vertina asmens pasirengimą darbo rinkai ir susitarimo pakeitimo ar nutraukimo tikslingumą:</w:t>
      </w:r>
    </w:p>
    <w:p w14:paraId="1F4F255D" w14:textId="77777777" w:rsidR="00BF7C14" w:rsidRDefault="00BF7C14" w:rsidP="00BF7C14">
      <w:pPr>
        <w:ind w:firstLine="851"/>
        <w:jc w:val="both"/>
        <w:rPr>
          <w:szCs w:val="24"/>
        </w:rPr>
      </w:pPr>
      <w:r>
        <w:rPr>
          <w:szCs w:val="24"/>
        </w:rPr>
        <w:t>32.5.4.1. atvejo komandai įvertinus, kad asmuo yra pasirengęs darbo rinkai, susitarimas nutraukiamas;</w:t>
      </w:r>
    </w:p>
    <w:p w14:paraId="3A59353B" w14:textId="77777777" w:rsidR="00BF7C14" w:rsidRDefault="00BF7C14" w:rsidP="00BF7C14">
      <w:pPr>
        <w:ind w:firstLine="851"/>
        <w:jc w:val="both"/>
        <w:rPr>
          <w:szCs w:val="24"/>
        </w:rPr>
      </w:pPr>
      <w:r>
        <w:rPr>
          <w:szCs w:val="24"/>
        </w:rPr>
        <w:t>32.5.4.2. atvejo komandai įvertinus, kad asmuo vis dar nepasirengęs darbo rinkai, nustatomos susitarimo nevykdymo priežastys, poreikis ir galimybė keisti pagal susitarimą teikiamas paslaugas, jų apimtį, teikimo eiliškumą, ar poreikis asmenims dalyvauti priemonėse, susitarimas pakeičiamas ar nutraukiamas.</w:t>
      </w:r>
    </w:p>
    <w:p w14:paraId="0B5BE71D" w14:textId="77777777" w:rsidR="00BF7C14" w:rsidRDefault="00BF7C14" w:rsidP="00BF7C14">
      <w:pPr>
        <w:ind w:firstLine="851"/>
        <w:jc w:val="both"/>
        <w:rPr>
          <w:szCs w:val="24"/>
        </w:rPr>
      </w:pPr>
      <w:r>
        <w:rPr>
          <w:szCs w:val="24"/>
        </w:rPr>
        <w:t>32.6. Priemonių koordinatoriaus veiksmai:</w:t>
      </w:r>
    </w:p>
    <w:p w14:paraId="5FBDEC5F" w14:textId="1E357267" w:rsidR="00BF7C14" w:rsidRDefault="00BF7C14" w:rsidP="00BF7C14">
      <w:pPr>
        <w:ind w:firstLine="851"/>
        <w:jc w:val="both"/>
        <w:rPr>
          <w:szCs w:val="24"/>
        </w:rPr>
      </w:pPr>
      <w:r>
        <w:rPr>
          <w:szCs w:val="24"/>
        </w:rPr>
        <w:t xml:space="preserve">32.6.1. Lietuvos Respublikos užimtumo įstatymo 48 straipsnio 2 dalies 1−10 </w:t>
      </w:r>
      <w:r w:rsidR="00B30474" w:rsidRPr="00B30474">
        <w:rPr>
          <w:b/>
          <w:bCs/>
          <w:szCs w:val="24"/>
        </w:rPr>
        <w:t>i</w:t>
      </w:r>
      <w:r w:rsidR="00B03250">
        <w:rPr>
          <w:b/>
          <w:bCs/>
          <w:szCs w:val="24"/>
        </w:rPr>
        <w:t>r</w:t>
      </w:r>
      <w:r w:rsidR="00B30474" w:rsidRPr="00B30474">
        <w:rPr>
          <w:b/>
          <w:bCs/>
          <w:szCs w:val="24"/>
        </w:rPr>
        <w:t xml:space="preserve"> 12</w:t>
      </w:r>
      <w:r w:rsidR="00B30474">
        <w:rPr>
          <w:b/>
          <w:bCs/>
          <w:szCs w:val="24"/>
        </w:rPr>
        <w:t xml:space="preserve"> </w:t>
      </w:r>
      <w:r>
        <w:rPr>
          <w:szCs w:val="24"/>
        </w:rPr>
        <w:t>punktuose nurodytų asmenų galimybių dalyvauti priemonėse vertinimas, atliekamas pagal paties asmens ir (ar) Užimtumo tarnybos Panevėžio skyriaus pateiktą informaciją apie asmens sveikatą, apribojimus dirbti siūlomą darbą, darbo patirtį, taikytas ir taikomas priemones ir (ar) paslaugas, kitą informaciją, nurodytą Darbo ieškančio asmens kortelėje, kurios forma patvirtinta Užimtumo tarnybos prie Lietuvos Respublikos socialinės apsaugos ir darbo ministerijos direktoriaus 2022 m. liepos 4 d. įsakymu Nr. V-196 „Dėl Darbo rinkos paslaugų teikimo darbo ieškantiems asmenims ir darbdaviams tvarkos aprašo patvirtinimo“ (toliau – Darbo ieškančio asmens kortelė);</w:t>
      </w:r>
    </w:p>
    <w:p w14:paraId="1421D221" w14:textId="0283262B" w:rsidR="00BF7C14" w:rsidRDefault="00BF7C14" w:rsidP="00BF7C14">
      <w:pPr>
        <w:ind w:firstLine="851"/>
        <w:jc w:val="both"/>
        <w:rPr>
          <w:szCs w:val="24"/>
        </w:rPr>
      </w:pPr>
      <w:r>
        <w:rPr>
          <w:szCs w:val="24"/>
        </w:rPr>
        <w:t xml:space="preserve">32.6.2. priemonių parinkimas Lietuvos Respublikos užimtumo įstatymo 48 straipsnio 2 dalies 1−10 </w:t>
      </w:r>
      <w:r w:rsidR="00B30474" w:rsidRPr="00B30474">
        <w:rPr>
          <w:b/>
          <w:bCs/>
          <w:szCs w:val="24"/>
        </w:rPr>
        <w:t>ir 12</w:t>
      </w:r>
      <w:r w:rsidR="00B30474">
        <w:rPr>
          <w:b/>
          <w:bCs/>
          <w:szCs w:val="24"/>
        </w:rPr>
        <w:t xml:space="preserve"> </w:t>
      </w:r>
      <w:r>
        <w:rPr>
          <w:szCs w:val="24"/>
        </w:rPr>
        <w:t>punktuose nurodytiems asmenims, jeigu nustatoma, kad jie yra pasirengę ir gali dalyvauti priemonėse, ir darbo rinkai besirengiantiems asmenims, jeigu atvejo komanda po paslaugų teikimo nustato poreikį dalyvauti Priemonėse;</w:t>
      </w:r>
    </w:p>
    <w:p w14:paraId="7086F8C1" w14:textId="739B8090" w:rsidR="00BF7C14" w:rsidRDefault="00BF7C14" w:rsidP="00BF7C14">
      <w:pPr>
        <w:ind w:firstLine="851"/>
        <w:jc w:val="both"/>
        <w:rPr>
          <w:szCs w:val="24"/>
        </w:rPr>
      </w:pPr>
      <w:r>
        <w:rPr>
          <w:szCs w:val="24"/>
        </w:rPr>
        <w:t xml:space="preserve">32.6.3. Lietuvos Respublikos užimtumo įstatymo 48 straipsnio 2 dalies 1−10 </w:t>
      </w:r>
      <w:r w:rsidR="00B30474" w:rsidRPr="00B30474">
        <w:rPr>
          <w:b/>
          <w:bCs/>
          <w:szCs w:val="24"/>
        </w:rPr>
        <w:t>ir12</w:t>
      </w:r>
      <w:r w:rsidR="00B30474">
        <w:rPr>
          <w:b/>
          <w:bCs/>
          <w:szCs w:val="24"/>
        </w:rPr>
        <w:t xml:space="preserve"> </w:t>
      </w:r>
      <w:r>
        <w:rPr>
          <w:szCs w:val="24"/>
        </w:rPr>
        <w:t>punktuose nurodytų asmenų siuntimas pas atvejo vadybininką, jeigu nustatoma, kad jie nėra pasirengę dalyvauti priemonėse ir būtų tikslinga šiems asmenims teikti paslaugas.</w:t>
      </w:r>
    </w:p>
    <w:bookmarkEnd w:id="11"/>
    <w:p w14:paraId="0501E9DF" w14:textId="77777777" w:rsidR="00BF7C14" w:rsidRDefault="00BF7C14" w:rsidP="00BF7C14">
      <w:pPr>
        <w:widowControl w:val="0"/>
        <w:ind w:firstLine="851"/>
        <w:jc w:val="both"/>
        <w:rPr>
          <w:rFonts w:eastAsia="Calibri"/>
          <w:color w:val="000000"/>
          <w:szCs w:val="24"/>
        </w:rPr>
      </w:pPr>
    </w:p>
    <w:p w14:paraId="5E25DCC7" w14:textId="77777777" w:rsidR="00AD7AE2" w:rsidRDefault="00BF7C14" w:rsidP="00C7061E">
      <w:pPr>
        <w:tabs>
          <w:tab w:val="left" w:pos="567"/>
        </w:tabs>
        <w:jc w:val="center"/>
      </w:pPr>
      <w:r>
        <w:rPr>
          <w:color w:val="000000"/>
          <w:szCs w:val="24"/>
        </w:rPr>
        <w:t>___________________</w:t>
      </w:r>
    </w:p>
    <w:sectPr w:rsidR="00AD7AE2" w:rsidSect="00A97973">
      <w:headerReference w:type="default" r:id="rId7"/>
      <w:pgSz w:w="11906" w:h="16838" w:code="9"/>
      <w:pgMar w:top="993" w:right="567" w:bottom="993" w:left="1701" w:header="567" w:footer="567" w:gutter="0"/>
      <w:paperSrc w:first="15" w:other="15"/>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B06E1B" w14:textId="77777777" w:rsidR="001E45EF" w:rsidRDefault="001E45EF" w:rsidP="00F47278">
      <w:r>
        <w:separator/>
      </w:r>
    </w:p>
  </w:endnote>
  <w:endnote w:type="continuationSeparator" w:id="0">
    <w:p w14:paraId="3583175E" w14:textId="77777777" w:rsidR="001E45EF" w:rsidRDefault="001E45EF" w:rsidP="00F47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G Mincho Light J">
    <w:altName w:val="Times New Roman"/>
    <w:charset w:val="BA"/>
    <w:family w:val="auto"/>
    <w:pitch w:val="variable"/>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5549D1" w14:textId="77777777" w:rsidR="001E45EF" w:rsidRDefault="001E45EF" w:rsidP="00F47278">
      <w:r>
        <w:separator/>
      </w:r>
    </w:p>
  </w:footnote>
  <w:footnote w:type="continuationSeparator" w:id="0">
    <w:p w14:paraId="300F5EF4" w14:textId="77777777" w:rsidR="001E45EF" w:rsidRDefault="001E45EF" w:rsidP="00F472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067C76" w14:textId="77777777" w:rsidR="00DB0234" w:rsidRDefault="00DB0234">
    <w:pPr>
      <w:pStyle w:val="Antrats"/>
      <w:jc w:val="center"/>
    </w:pPr>
    <w:r>
      <w:fldChar w:fldCharType="begin"/>
    </w:r>
    <w:r>
      <w:instrText>PAGE   \* MERGEFORMAT</w:instrText>
    </w:r>
    <w:r>
      <w:fldChar w:fldCharType="separate"/>
    </w:r>
    <w:r>
      <w:t>2</w:t>
    </w:r>
    <w:r>
      <w:fldChar w:fldCharType="end"/>
    </w:r>
  </w:p>
  <w:p w14:paraId="36E1BBF8" w14:textId="77777777" w:rsidR="00DB0234" w:rsidRDefault="00DB023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1894748"/>
    <w:multiLevelType w:val="hybridMultilevel"/>
    <w:tmpl w:val="CD468D64"/>
    <w:lvl w:ilvl="0" w:tplc="9B964078">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760514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009"/>
    <w:rsid w:val="0000775E"/>
    <w:rsid w:val="00032276"/>
    <w:rsid w:val="0009170E"/>
    <w:rsid w:val="00093967"/>
    <w:rsid w:val="000B300B"/>
    <w:rsid w:val="00155159"/>
    <w:rsid w:val="0018699E"/>
    <w:rsid w:val="00191E68"/>
    <w:rsid w:val="001D76B8"/>
    <w:rsid w:val="001E2165"/>
    <w:rsid w:val="001E45EF"/>
    <w:rsid w:val="001E678A"/>
    <w:rsid w:val="001E7EA1"/>
    <w:rsid w:val="002135E7"/>
    <w:rsid w:val="0029184B"/>
    <w:rsid w:val="002A79AA"/>
    <w:rsid w:val="002F3C1F"/>
    <w:rsid w:val="003060F4"/>
    <w:rsid w:val="00313146"/>
    <w:rsid w:val="00331F41"/>
    <w:rsid w:val="00396791"/>
    <w:rsid w:val="003E041B"/>
    <w:rsid w:val="00443729"/>
    <w:rsid w:val="00472EB6"/>
    <w:rsid w:val="00473029"/>
    <w:rsid w:val="004C648F"/>
    <w:rsid w:val="004C6560"/>
    <w:rsid w:val="004D5A54"/>
    <w:rsid w:val="004E7AF5"/>
    <w:rsid w:val="004F01F4"/>
    <w:rsid w:val="005B7DF0"/>
    <w:rsid w:val="005F4AC8"/>
    <w:rsid w:val="006075B0"/>
    <w:rsid w:val="00631C47"/>
    <w:rsid w:val="00641F40"/>
    <w:rsid w:val="00653CE8"/>
    <w:rsid w:val="00665113"/>
    <w:rsid w:val="0067579A"/>
    <w:rsid w:val="006B2ECA"/>
    <w:rsid w:val="006D2B5C"/>
    <w:rsid w:val="006E110E"/>
    <w:rsid w:val="00754CF2"/>
    <w:rsid w:val="00764892"/>
    <w:rsid w:val="007A2C25"/>
    <w:rsid w:val="007C4480"/>
    <w:rsid w:val="007D0E11"/>
    <w:rsid w:val="007E7DA1"/>
    <w:rsid w:val="008265E9"/>
    <w:rsid w:val="00867C51"/>
    <w:rsid w:val="008959E5"/>
    <w:rsid w:val="008D7A79"/>
    <w:rsid w:val="008F1AE2"/>
    <w:rsid w:val="008F3FD5"/>
    <w:rsid w:val="00916009"/>
    <w:rsid w:val="00937C6B"/>
    <w:rsid w:val="00955576"/>
    <w:rsid w:val="00964AA4"/>
    <w:rsid w:val="00992563"/>
    <w:rsid w:val="009C088D"/>
    <w:rsid w:val="009F190A"/>
    <w:rsid w:val="00A43AA1"/>
    <w:rsid w:val="00A7009C"/>
    <w:rsid w:val="00A770D4"/>
    <w:rsid w:val="00A97973"/>
    <w:rsid w:val="00AB6018"/>
    <w:rsid w:val="00AD7AE2"/>
    <w:rsid w:val="00B03250"/>
    <w:rsid w:val="00B30164"/>
    <w:rsid w:val="00B30474"/>
    <w:rsid w:val="00B41493"/>
    <w:rsid w:val="00B73165"/>
    <w:rsid w:val="00BD6022"/>
    <w:rsid w:val="00BE6489"/>
    <w:rsid w:val="00BF7C14"/>
    <w:rsid w:val="00C6565F"/>
    <w:rsid w:val="00C66BD1"/>
    <w:rsid w:val="00C7061E"/>
    <w:rsid w:val="00CB47C6"/>
    <w:rsid w:val="00CD41FB"/>
    <w:rsid w:val="00D518E3"/>
    <w:rsid w:val="00D64DA1"/>
    <w:rsid w:val="00D840F3"/>
    <w:rsid w:val="00DA4DBA"/>
    <w:rsid w:val="00DB0234"/>
    <w:rsid w:val="00DF6772"/>
    <w:rsid w:val="00E1098A"/>
    <w:rsid w:val="00E1637B"/>
    <w:rsid w:val="00E616E3"/>
    <w:rsid w:val="00EA2A18"/>
    <w:rsid w:val="00EC6105"/>
    <w:rsid w:val="00ED6043"/>
    <w:rsid w:val="00EE6DE9"/>
    <w:rsid w:val="00F47278"/>
    <w:rsid w:val="00F62D9E"/>
    <w:rsid w:val="00F91DD1"/>
    <w:rsid w:val="00F930E4"/>
    <w:rsid w:val="00F97DE7"/>
    <w:rsid w:val="00FB0545"/>
    <w:rsid w:val="00FD1E14"/>
    <w:rsid w:val="00FD6EF0"/>
    <w:rsid w:val="00FF5F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8AF06"/>
  <w15:chartTrackingRefBased/>
  <w15:docId w15:val="{62A233C3-4BA6-4044-82E4-B1093FF9D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F7C14"/>
    <w:rPr>
      <w:rFonts w:ascii="Times New Roman" w:eastAsia="Times New Roman" w:hAnsi="Times New Roman"/>
      <w:sz w:val="24"/>
      <w:lang w:eastAsia="en-US"/>
    </w:rPr>
  </w:style>
  <w:style w:type="paragraph" w:styleId="Antrat1">
    <w:name w:val="heading 1"/>
    <w:aliases w:val="bold"/>
    <w:basedOn w:val="prastasis"/>
    <w:next w:val="prastasis"/>
    <w:link w:val="Antrat1Diagrama"/>
    <w:autoRedefine/>
    <w:uiPriority w:val="99"/>
    <w:qFormat/>
    <w:rsid w:val="00BF7C14"/>
    <w:pPr>
      <w:keepNext/>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unhideWhenUsed/>
    <w:rsid w:val="00BF7C14"/>
    <w:pPr>
      <w:spacing w:before="100" w:beforeAutospacing="1" w:after="100" w:afterAutospacing="1"/>
    </w:pPr>
    <w:rPr>
      <w:szCs w:val="24"/>
      <w:lang w:eastAsia="lt-LT"/>
    </w:rPr>
  </w:style>
  <w:style w:type="character" w:customStyle="1" w:styleId="Antrat1Diagrama">
    <w:name w:val="Antraštė 1 Diagrama"/>
    <w:aliases w:val="bold Diagrama"/>
    <w:link w:val="Antrat1"/>
    <w:uiPriority w:val="99"/>
    <w:rsid w:val="00BF7C14"/>
    <w:rPr>
      <w:rFonts w:ascii="Times New Roman" w:eastAsia="Times New Roman" w:hAnsi="Times New Roman" w:cs="Times New Roman"/>
      <w:b/>
      <w:kern w:val="0"/>
      <w:sz w:val="24"/>
      <w:szCs w:val="20"/>
    </w:rPr>
  </w:style>
  <w:style w:type="character" w:customStyle="1" w:styleId="Style3">
    <w:name w:val="Style3"/>
    <w:uiPriority w:val="99"/>
    <w:rsid w:val="00BF7C14"/>
    <w:rPr>
      <w:rFonts w:ascii="Times New Roman" w:hAnsi="Times New Roman"/>
      <w:sz w:val="24"/>
    </w:rPr>
  </w:style>
  <w:style w:type="paragraph" w:styleId="Antrats">
    <w:name w:val="header"/>
    <w:basedOn w:val="prastasis"/>
    <w:link w:val="AntratsDiagrama"/>
    <w:uiPriority w:val="99"/>
    <w:unhideWhenUsed/>
    <w:rsid w:val="00F47278"/>
    <w:pPr>
      <w:tabs>
        <w:tab w:val="center" w:pos="4819"/>
        <w:tab w:val="right" w:pos="9638"/>
      </w:tabs>
    </w:pPr>
  </w:style>
  <w:style w:type="character" w:customStyle="1" w:styleId="AntratsDiagrama">
    <w:name w:val="Antraštės Diagrama"/>
    <w:link w:val="Antrats"/>
    <w:uiPriority w:val="99"/>
    <w:rsid w:val="00F47278"/>
    <w:rPr>
      <w:rFonts w:ascii="Times New Roman" w:eastAsia="Times New Roman" w:hAnsi="Times New Roman" w:cs="Times New Roman"/>
      <w:kern w:val="0"/>
      <w:sz w:val="24"/>
      <w:szCs w:val="20"/>
    </w:rPr>
  </w:style>
  <w:style w:type="paragraph" w:styleId="Porat">
    <w:name w:val="footer"/>
    <w:basedOn w:val="prastasis"/>
    <w:link w:val="PoratDiagrama"/>
    <w:uiPriority w:val="99"/>
    <w:unhideWhenUsed/>
    <w:rsid w:val="00F47278"/>
    <w:pPr>
      <w:tabs>
        <w:tab w:val="center" w:pos="4819"/>
        <w:tab w:val="right" w:pos="9638"/>
      </w:tabs>
    </w:pPr>
  </w:style>
  <w:style w:type="character" w:customStyle="1" w:styleId="PoratDiagrama">
    <w:name w:val="Poraštė Diagrama"/>
    <w:link w:val="Porat"/>
    <w:uiPriority w:val="99"/>
    <w:rsid w:val="00F47278"/>
    <w:rPr>
      <w:rFonts w:ascii="Times New Roman" w:eastAsia="Times New Roman" w:hAnsi="Times New Roman" w:cs="Times New Roman"/>
      <w:kern w:val="0"/>
      <w:sz w:val="24"/>
      <w:szCs w:val="20"/>
    </w:rPr>
  </w:style>
  <w:style w:type="paragraph" w:styleId="Sraopastraipa">
    <w:name w:val="List Paragraph"/>
    <w:basedOn w:val="prastasis"/>
    <w:uiPriority w:val="34"/>
    <w:qFormat/>
    <w:rsid w:val="00C66B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7563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9755</Words>
  <Characters>5561</Characters>
  <Application>Microsoft Office Word</Application>
  <DocSecurity>4</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K121</dc:creator>
  <cp:keywords/>
  <cp:lastModifiedBy>Diana Brazdžiunienė</cp:lastModifiedBy>
  <cp:revision>2</cp:revision>
  <cp:lastPrinted>2025-04-07T08:54:00Z</cp:lastPrinted>
  <dcterms:created xsi:type="dcterms:W3CDTF">2025-04-10T05:38:00Z</dcterms:created>
  <dcterms:modified xsi:type="dcterms:W3CDTF">2025-04-10T05:38:00Z</dcterms:modified>
</cp:coreProperties>
</file>