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B7A8B" w14:textId="77777777" w:rsidR="0076626C" w:rsidRDefault="0076626C" w:rsidP="0076626C">
      <w:pPr>
        <w:spacing w:after="0" w:line="240" w:lineRule="auto"/>
        <w:jc w:val="both"/>
        <w:rPr>
          <w:rFonts w:ascii="Times New Roman" w:eastAsia="Times New Roman" w:hAnsi="Times New Roman" w:cs="Times New Roman"/>
          <w:sz w:val="24"/>
          <w:szCs w:val="24"/>
        </w:rPr>
      </w:pPr>
    </w:p>
    <w:p w14:paraId="40690521" w14:textId="77777777" w:rsidR="0076626C" w:rsidRDefault="0076626C" w:rsidP="0076626C">
      <w:pPr>
        <w:spacing w:after="0" w:line="240" w:lineRule="auto"/>
        <w:jc w:val="both"/>
        <w:rPr>
          <w:rFonts w:ascii="Times New Roman" w:eastAsia="Times New Roman" w:hAnsi="Times New Roman" w:cs="Times New Roman"/>
          <w:sz w:val="24"/>
          <w:szCs w:val="24"/>
        </w:rPr>
      </w:pPr>
    </w:p>
    <w:p w14:paraId="035E6FA0" w14:textId="77777777" w:rsidR="0076626C" w:rsidRDefault="0076626C" w:rsidP="0076626C">
      <w:pPr>
        <w:spacing w:before="100" w:beforeAutospacing="1" w:after="100" w:afterAutospacing="1" w:line="240" w:lineRule="auto"/>
        <w:jc w:val="center"/>
        <w:rPr>
          <w:rFonts w:ascii="Times New Roman" w:eastAsia="Times New Roman" w:hAnsi="Times New Roman" w:cs="Times New Roman"/>
          <w:b/>
          <w:bCs/>
          <w:sz w:val="24"/>
          <w:szCs w:val="24"/>
          <w:lang w:eastAsia="zh-CN"/>
        </w:rPr>
      </w:pPr>
      <w:r w:rsidRPr="0076626C">
        <w:rPr>
          <w:rFonts w:ascii="Times New Roman" w:eastAsia="Times New Roman" w:hAnsi="Times New Roman" w:cs="Times New Roman"/>
          <w:b/>
          <w:bCs/>
          <w:sz w:val="24"/>
          <w:szCs w:val="24"/>
          <w:lang w:eastAsia="zh-CN"/>
        </w:rPr>
        <w:t>AIŠKINAMASIS RAŠTAS</w:t>
      </w:r>
    </w:p>
    <w:p w14:paraId="21A3131F" w14:textId="11584BBE" w:rsidR="0076626C" w:rsidRPr="0076626C" w:rsidRDefault="0076626C" w:rsidP="0076626C">
      <w:pPr>
        <w:spacing w:before="100" w:beforeAutospacing="1" w:after="100" w:afterAutospacing="1" w:line="240" w:lineRule="auto"/>
        <w:jc w:val="center"/>
        <w:rPr>
          <w:rFonts w:ascii="Times New Roman" w:eastAsia="Times New Roman" w:hAnsi="Times New Roman" w:cs="Times New Roman"/>
          <w:sz w:val="24"/>
          <w:szCs w:val="24"/>
          <w:lang w:eastAsia="zh-CN"/>
        </w:rPr>
      </w:pPr>
      <w:r w:rsidRPr="0076626C">
        <w:rPr>
          <w:rFonts w:ascii="Times New Roman" w:eastAsia="Times New Roman" w:hAnsi="Times New Roman" w:cs="Times New Roman"/>
          <w:b/>
          <w:bCs/>
          <w:sz w:val="24"/>
          <w:szCs w:val="24"/>
          <w:lang w:eastAsia="zh-CN"/>
        </w:rPr>
        <w:t>DĖL PRITARIMO DALYVAVIMUI PROJEKTE „EUROPOS SĄJUNGOS VERTYBĖS, APLINKOSAUGA IR ATSINAUJINANTYS ENERGIJOS ŠALTINIAI“ PARTNERIO TEISĖMIS IR JO ĮGYVENDINIMUI</w:t>
      </w:r>
    </w:p>
    <w:p w14:paraId="0A9CB187" w14:textId="77777777" w:rsidR="0076626C" w:rsidRPr="0076626C" w:rsidRDefault="0076626C" w:rsidP="0076626C">
      <w:pPr>
        <w:spacing w:before="100" w:beforeAutospacing="1" w:after="100" w:afterAutospacing="1" w:line="240" w:lineRule="auto"/>
        <w:rPr>
          <w:rFonts w:ascii="Times New Roman" w:eastAsia="Times New Roman" w:hAnsi="Times New Roman" w:cs="Times New Roman"/>
          <w:sz w:val="24"/>
          <w:szCs w:val="24"/>
          <w:lang w:eastAsia="zh-CN"/>
        </w:rPr>
      </w:pPr>
      <w:r w:rsidRPr="0076626C">
        <w:rPr>
          <w:rFonts w:ascii="Times New Roman" w:eastAsia="Times New Roman" w:hAnsi="Times New Roman" w:cs="Times New Roman"/>
          <w:b/>
          <w:bCs/>
          <w:sz w:val="24"/>
          <w:szCs w:val="24"/>
          <w:lang w:eastAsia="zh-CN"/>
        </w:rPr>
        <w:t>1. Sprendimo projekto tikslai ir uždaviniai</w:t>
      </w:r>
    </w:p>
    <w:p w14:paraId="38533F7E" w14:textId="77777777" w:rsidR="0076626C" w:rsidRPr="0076626C" w:rsidRDefault="0076626C" w:rsidP="0076626C">
      <w:p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t xml:space="preserve">Piliečių, lygybės, teisių ir vertybių programa (angl. </w:t>
      </w:r>
      <w:proofErr w:type="spellStart"/>
      <w:r w:rsidRPr="0076626C">
        <w:rPr>
          <w:rFonts w:ascii="Times New Roman" w:eastAsia="Times New Roman" w:hAnsi="Times New Roman" w:cs="Times New Roman"/>
          <w:i/>
          <w:iCs/>
          <w:sz w:val="24"/>
          <w:szCs w:val="24"/>
          <w:lang w:eastAsia="zh-CN"/>
        </w:rPr>
        <w:t>Citizens</w:t>
      </w:r>
      <w:proofErr w:type="spellEnd"/>
      <w:r w:rsidRPr="0076626C">
        <w:rPr>
          <w:rFonts w:ascii="Times New Roman" w:eastAsia="Times New Roman" w:hAnsi="Times New Roman" w:cs="Times New Roman"/>
          <w:i/>
          <w:iCs/>
          <w:sz w:val="24"/>
          <w:szCs w:val="24"/>
          <w:lang w:eastAsia="zh-CN"/>
        </w:rPr>
        <w:t xml:space="preserve">, </w:t>
      </w:r>
      <w:proofErr w:type="spellStart"/>
      <w:r w:rsidRPr="0076626C">
        <w:rPr>
          <w:rFonts w:ascii="Times New Roman" w:eastAsia="Times New Roman" w:hAnsi="Times New Roman" w:cs="Times New Roman"/>
          <w:i/>
          <w:iCs/>
          <w:sz w:val="24"/>
          <w:szCs w:val="24"/>
          <w:lang w:eastAsia="zh-CN"/>
        </w:rPr>
        <w:t>Equality</w:t>
      </w:r>
      <w:proofErr w:type="spellEnd"/>
      <w:r w:rsidRPr="0076626C">
        <w:rPr>
          <w:rFonts w:ascii="Times New Roman" w:eastAsia="Times New Roman" w:hAnsi="Times New Roman" w:cs="Times New Roman"/>
          <w:i/>
          <w:iCs/>
          <w:sz w:val="24"/>
          <w:szCs w:val="24"/>
          <w:lang w:eastAsia="zh-CN"/>
        </w:rPr>
        <w:t xml:space="preserve">, </w:t>
      </w:r>
      <w:proofErr w:type="spellStart"/>
      <w:r w:rsidRPr="0076626C">
        <w:rPr>
          <w:rFonts w:ascii="Times New Roman" w:eastAsia="Times New Roman" w:hAnsi="Times New Roman" w:cs="Times New Roman"/>
          <w:i/>
          <w:iCs/>
          <w:sz w:val="24"/>
          <w:szCs w:val="24"/>
          <w:lang w:eastAsia="zh-CN"/>
        </w:rPr>
        <w:t>Rights</w:t>
      </w:r>
      <w:proofErr w:type="spellEnd"/>
      <w:r w:rsidRPr="0076626C">
        <w:rPr>
          <w:rFonts w:ascii="Times New Roman" w:eastAsia="Times New Roman" w:hAnsi="Times New Roman" w:cs="Times New Roman"/>
          <w:i/>
          <w:iCs/>
          <w:sz w:val="24"/>
          <w:szCs w:val="24"/>
          <w:lang w:eastAsia="zh-CN"/>
        </w:rPr>
        <w:t xml:space="preserve"> </w:t>
      </w:r>
      <w:proofErr w:type="spellStart"/>
      <w:r w:rsidRPr="0076626C">
        <w:rPr>
          <w:rFonts w:ascii="Times New Roman" w:eastAsia="Times New Roman" w:hAnsi="Times New Roman" w:cs="Times New Roman"/>
          <w:i/>
          <w:iCs/>
          <w:sz w:val="24"/>
          <w:szCs w:val="24"/>
          <w:lang w:eastAsia="zh-CN"/>
        </w:rPr>
        <w:t>and</w:t>
      </w:r>
      <w:proofErr w:type="spellEnd"/>
      <w:r w:rsidRPr="0076626C">
        <w:rPr>
          <w:rFonts w:ascii="Times New Roman" w:eastAsia="Times New Roman" w:hAnsi="Times New Roman" w:cs="Times New Roman"/>
          <w:i/>
          <w:iCs/>
          <w:sz w:val="24"/>
          <w:szCs w:val="24"/>
          <w:lang w:eastAsia="zh-CN"/>
        </w:rPr>
        <w:t xml:space="preserve"> </w:t>
      </w:r>
      <w:proofErr w:type="spellStart"/>
      <w:r w:rsidRPr="0076626C">
        <w:rPr>
          <w:rFonts w:ascii="Times New Roman" w:eastAsia="Times New Roman" w:hAnsi="Times New Roman" w:cs="Times New Roman"/>
          <w:i/>
          <w:iCs/>
          <w:sz w:val="24"/>
          <w:szCs w:val="24"/>
          <w:lang w:eastAsia="zh-CN"/>
        </w:rPr>
        <w:t>Values</w:t>
      </w:r>
      <w:proofErr w:type="spellEnd"/>
      <w:r w:rsidRPr="0076626C">
        <w:rPr>
          <w:rFonts w:ascii="Times New Roman" w:eastAsia="Times New Roman" w:hAnsi="Times New Roman" w:cs="Times New Roman"/>
          <w:i/>
          <w:iCs/>
          <w:sz w:val="24"/>
          <w:szCs w:val="24"/>
          <w:lang w:eastAsia="zh-CN"/>
        </w:rPr>
        <w:t xml:space="preserve"> </w:t>
      </w:r>
      <w:proofErr w:type="spellStart"/>
      <w:r w:rsidRPr="0076626C">
        <w:rPr>
          <w:rFonts w:ascii="Times New Roman" w:eastAsia="Times New Roman" w:hAnsi="Times New Roman" w:cs="Times New Roman"/>
          <w:i/>
          <w:iCs/>
          <w:sz w:val="24"/>
          <w:szCs w:val="24"/>
          <w:lang w:eastAsia="zh-CN"/>
        </w:rPr>
        <w:t>Programme</w:t>
      </w:r>
      <w:proofErr w:type="spellEnd"/>
      <w:r w:rsidRPr="0076626C">
        <w:rPr>
          <w:rFonts w:ascii="Times New Roman" w:eastAsia="Times New Roman" w:hAnsi="Times New Roman" w:cs="Times New Roman"/>
          <w:sz w:val="24"/>
          <w:szCs w:val="24"/>
          <w:lang w:eastAsia="zh-CN"/>
        </w:rPr>
        <w:t>) yra Europos Sąjungos programa, siūlanti finansavimą iniciatyvoms, kuriomis skatinamos ir ginamos pagrindinės teisės, teisinės valstybės principai ir plėtojama demokratija Europos Sąjungos šalyse. 2023 m. rugsėjo 20 d. buvo nustatytas terminas, iki kurio galima buvo pateikti paraiškas Miestų partnerysčių ir Miestų tinklų priemonėms.</w:t>
      </w:r>
    </w:p>
    <w:p w14:paraId="6CB79682" w14:textId="77777777" w:rsidR="0076626C" w:rsidRPr="0076626C" w:rsidRDefault="0076626C" w:rsidP="0076626C">
      <w:p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t>Panevėžio miesto savivaldybės administracija, gavusi kvietimą iš projektų agentūros „ACE 20“ (Italija), prisijungė prie konsorciumo partnerio teisėmis teikiant paraišką „Europos Sąjungos vertybės, aplinkosauga ir atsinaujinantys energijos šaltiniai“ (angl. „RENEW“) pagal Miestų susigiminiavimo priemones 3-įjį prioritetą: suburti specialistus, politikus ir piliečius, kad jie aptartų piliečių įsitraukimą į sprendimų priėmimą, aplinkosaugos žinių sklaidą, atsinaujinančios energijos technologijų diegimą ir tvaraus vystymosi iniciatyvas.</w:t>
      </w:r>
    </w:p>
    <w:p w14:paraId="5A15F0A9" w14:textId="77777777" w:rsidR="0076626C" w:rsidRPr="0076626C" w:rsidRDefault="0076626C" w:rsidP="0076626C">
      <w:pPr>
        <w:spacing w:before="100" w:beforeAutospacing="1" w:after="100" w:afterAutospacing="1" w:line="240" w:lineRule="auto"/>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t>Projektas prisidės prie:</w:t>
      </w:r>
    </w:p>
    <w:p w14:paraId="16BE71EB" w14:textId="77777777" w:rsidR="0076626C" w:rsidRPr="0076626C" w:rsidRDefault="0076626C" w:rsidP="0076626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t>Europos pilietybės stiprinimo ir aktyvaus piliečių dalyvavimo formuojant bendrą Europos viziją ir sprendžiant svarbius energetikos, aplinkos ir socialinius klausimus.</w:t>
      </w:r>
    </w:p>
    <w:p w14:paraId="2324F4C7" w14:textId="77777777" w:rsidR="0076626C" w:rsidRPr="0076626C" w:rsidRDefault="0076626C" w:rsidP="0076626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t>Žinių ir patirties mainų. Miestai galės pasidalinti savo patirtimi diegiant atsinaujinančios energijos sprendimus, sprendžiant klimato kaitos problemas ir organizuojant bendruomenių švietimo programas.</w:t>
      </w:r>
    </w:p>
    <w:p w14:paraId="5BCF36CE" w14:textId="77777777" w:rsidR="0076626C" w:rsidRPr="0076626C" w:rsidRDefault="0076626C" w:rsidP="0076626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t>Tvarumo projektų rengimo. Bus skatinamas miestų bendradarbiavimas kuriant ir įgyvendinant tvarius energetikos sprendimus, kurie galėtų būti pritaikyti kitose Europos šalyse, atsižvelgiant į vietos poreikius ir galimybes.</w:t>
      </w:r>
    </w:p>
    <w:p w14:paraId="377665BD" w14:textId="7D9519DB" w:rsidR="0076626C" w:rsidRPr="0076626C" w:rsidRDefault="0076626C" w:rsidP="0076626C">
      <w:p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t>Tokiu būdu projektas ne tik skatins miestų bendradarbiavimą, bet ir prisidės prie bendros Europos gerovės ir ekologinės atsakomybės didinimo. 2025 m. paraiška buvo įvertinta teigiamai ir įgijo teisę gauti Projekto finansavimą. Bendra Projekto vertė – 50</w:t>
      </w:r>
      <w:r w:rsidR="001E3DED">
        <w:rPr>
          <w:rFonts w:ascii="Times New Roman" w:eastAsia="Times New Roman" w:hAnsi="Times New Roman" w:cs="Times New Roman"/>
          <w:sz w:val="24"/>
          <w:szCs w:val="24"/>
          <w:lang w:eastAsia="zh-CN"/>
        </w:rPr>
        <w:t xml:space="preserve"> </w:t>
      </w:r>
      <w:r w:rsidRPr="0076626C">
        <w:rPr>
          <w:rFonts w:ascii="Times New Roman" w:eastAsia="Times New Roman" w:hAnsi="Times New Roman" w:cs="Times New Roman"/>
          <w:sz w:val="24"/>
          <w:szCs w:val="24"/>
          <w:lang w:eastAsia="zh-CN"/>
        </w:rPr>
        <w:t>000 Eur.</w:t>
      </w:r>
    </w:p>
    <w:p w14:paraId="5429C286" w14:textId="77777777" w:rsidR="0076626C" w:rsidRPr="0076626C" w:rsidRDefault="0076626C" w:rsidP="0076626C">
      <w:p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b/>
          <w:bCs/>
          <w:sz w:val="24"/>
          <w:szCs w:val="24"/>
          <w:lang w:eastAsia="zh-CN"/>
        </w:rPr>
        <w:t>Projekto pagrindinis partneris</w:t>
      </w:r>
      <w:r w:rsidRPr="0076626C">
        <w:rPr>
          <w:rFonts w:ascii="Times New Roman" w:eastAsia="Times New Roman" w:hAnsi="Times New Roman" w:cs="Times New Roman"/>
          <w:sz w:val="24"/>
          <w:szCs w:val="24"/>
          <w:lang w:eastAsia="zh-CN"/>
        </w:rPr>
        <w:t xml:space="preserve"> – </w:t>
      </w:r>
      <w:proofErr w:type="spellStart"/>
      <w:r w:rsidRPr="0076626C">
        <w:rPr>
          <w:rFonts w:ascii="Times New Roman" w:eastAsia="Times New Roman" w:hAnsi="Times New Roman" w:cs="Times New Roman"/>
          <w:sz w:val="24"/>
          <w:szCs w:val="24"/>
          <w:lang w:eastAsia="zh-CN"/>
        </w:rPr>
        <w:t>Znojemské</w:t>
      </w:r>
      <w:proofErr w:type="spellEnd"/>
      <w:r w:rsidRPr="0076626C">
        <w:rPr>
          <w:rFonts w:ascii="Times New Roman" w:eastAsia="Times New Roman" w:hAnsi="Times New Roman" w:cs="Times New Roman"/>
          <w:sz w:val="24"/>
          <w:szCs w:val="24"/>
          <w:lang w:eastAsia="zh-CN"/>
        </w:rPr>
        <w:t xml:space="preserve"> </w:t>
      </w:r>
      <w:proofErr w:type="spellStart"/>
      <w:r w:rsidRPr="0076626C">
        <w:rPr>
          <w:rFonts w:ascii="Times New Roman" w:eastAsia="Times New Roman" w:hAnsi="Times New Roman" w:cs="Times New Roman"/>
          <w:sz w:val="24"/>
          <w:szCs w:val="24"/>
          <w:lang w:eastAsia="zh-CN"/>
        </w:rPr>
        <w:t>Podhorácko</w:t>
      </w:r>
      <w:proofErr w:type="spellEnd"/>
      <w:r w:rsidRPr="0076626C">
        <w:rPr>
          <w:rFonts w:ascii="Times New Roman" w:eastAsia="Times New Roman" w:hAnsi="Times New Roman" w:cs="Times New Roman"/>
          <w:sz w:val="24"/>
          <w:szCs w:val="24"/>
          <w:lang w:eastAsia="zh-CN"/>
        </w:rPr>
        <w:t xml:space="preserve"> (Čekija), pagrindinis partneris.</w:t>
      </w:r>
    </w:p>
    <w:p w14:paraId="611877BA" w14:textId="77777777" w:rsidR="0076626C" w:rsidRPr="0076626C" w:rsidRDefault="0076626C" w:rsidP="0076626C">
      <w:p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b/>
          <w:bCs/>
          <w:sz w:val="24"/>
          <w:szCs w:val="24"/>
          <w:lang w:eastAsia="zh-CN"/>
        </w:rPr>
        <w:t>Projekto partneriai:</w:t>
      </w:r>
    </w:p>
    <w:p w14:paraId="02B60DBD" w14:textId="77777777" w:rsidR="0076626C" w:rsidRPr="0076626C" w:rsidRDefault="0076626C" w:rsidP="0076626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t>Jevišovicės savivaldybė (Čekija);</w:t>
      </w:r>
    </w:p>
    <w:p w14:paraId="1D39C61B" w14:textId="77777777" w:rsidR="0076626C" w:rsidRPr="0076626C" w:rsidRDefault="0076626C" w:rsidP="0076626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t>Gradolio Kultūros mainų ir Europos bendradarbiavimo asociacija (Italija);</w:t>
      </w:r>
    </w:p>
    <w:p w14:paraId="4C71C75C" w14:textId="77777777" w:rsidR="0076626C" w:rsidRPr="0076626C" w:rsidRDefault="0076626C" w:rsidP="0076626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t>Ta’ Kerċem Taryba (Malta);</w:t>
      </w:r>
    </w:p>
    <w:p w14:paraId="43FA0530" w14:textId="77777777" w:rsidR="0076626C" w:rsidRPr="0076626C" w:rsidRDefault="0076626C" w:rsidP="0076626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t>Panevėžio miesto savivaldybės administracija (Lietuva);</w:t>
      </w:r>
    </w:p>
    <w:p w14:paraId="69A5EA70" w14:textId="77777777" w:rsidR="0076626C" w:rsidRPr="0076626C" w:rsidRDefault="0076626C" w:rsidP="0076626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t>Jabłonos savivaldybė (Lenkija);</w:t>
      </w:r>
    </w:p>
    <w:p w14:paraId="1D1FA906" w14:textId="77777777" w:rsidR="0076626C" w:rsidRPr="0076626C" w:rsidRDefault="0076626C" w:rsidP="0076626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t>Zavod Novo savivaldybė (Slovėnija);</w:t>
      </w:r>
    </w:p>
    <w:p w14:paraId="62A418F4" w14:textId="77777777" w:rsidR="0076626C" w:rsidRPr="0076626C" w:rsidRDefault="0076626C" w:rsidP="0076626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t>Repašutos savivaldybė (Vengrija).</w:t>
      </w:r>
    </w:p>
    <w:p w14:paraId="4C5E374F" w14:textId="77777777" w:rsidR="0076626C" w:rsidRPr="0076626C" w:rsidRDefault="0076626C" w:rsidP="0076626C">
      <w:p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lastRenderedPageBreak/>
        <w:t>Projektą sudarys 2 tarptautiniai renginiai:</w:t>
      </w:r>
    </w:p>
    <w:p w14:paraId="557CB667" w14:textId="77777777" w:rsidR="0076626C" w:rsidRPr="0076626C" w:rsidRDefault="0076626C" w:rsidP="0076626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t>Pirmasis tarptautinis susitikimas vyks Jevišovicėje (Čekija) ir bus skirtas sklaidai apie atsinaujinančios energijos šaltinius. Aplinkosaugininkai, politikai ir bendruomenių nariai diskutuos apie tai, kaip stiprinti piliečių įsitraukimą į sprendimų priėmimo procesus ir kodėl jų nuomonė yra svarbi formuojant politiką, ypač energetikos ir aplinkosaugos srityse. Bus aptarti esami ES politikos instrumentai ir finansavimo galimybės, kurios remia atsinaujinančią energiją, tvarumą ir piliečių įsitraukimą į šiuos procesus. Tarptautinio renginio forma: seminarai, dirbtuvės, diskusijos, paskaitos ir kultūros renginiai.</w:t>
      </w:r>
    </w:p>
    <w:p w14:paraId="2C6E6C0E" w14:textId="77777777" w:rsidR="0076626C" w:rsidRPr="0076626C" w:rsidRDefault="0076626C" w:rsidP="0076626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t>Antrasis tarptautinis susitikimas yra planuojamas Ta' Kercem (Malta) ir bus skirtas piliečių vaidmens stiprinimui atsinaujinančios energijos ir Europos solidarumo srityse. Bus pasidalinta pavyzdžiais ir sėkmės istorijomis iš įvairių Europos vietovių, kur piliečių iniciatyvos ir bendruomenių veikla padėjo įgyvendinti atsinaujinančios energijos projektus arba kovoti su aplinkosaugos problemomis. Projekto dalyviai diskutuos, kaip atsinaujinančios energijos projektai gali prisidėti prie vietos bendruomenių ekonomikos stiprinimo, darbo vietų kūrimo ir socialinio teisingumo skatinimo. Šio susitikimo rezultatas – RENEW Bendradarbiavimo deklaracijos sukūrimas.</w:t>
      </w:r>
    </w:p>
    <w:p w14:paraId="23341860" w14:textId="77777777" w:rsidR="0076626C" w:rsidRPr="0076626C" w:rsidRDefault="0076626C" w:rsidP="0076626C">
      <w:p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t>Projekto įgyvendinimo laikotarpis – 12 mėn.</w:t>
      </w:r>
    </w:p>
    <w:p w14:paraId="7B7ADCDD" w14:textId="77777777" w:rsidR="0076626C" w:rsidRPr="0076626C" w:rsidRDefault="0076626C" w:rsidP="0076626C">
      <w:p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b/>
          <w:bCs/>
          <w:sz w:val="24"/>
          <w:szCs w:val="24"/>
          <w:lang w:eastAsia="zh-CN"/>
        </w:rPr>
        <w:t>2. Siūlomos teisinio reguliavimo nuostatos, laukiami rezultatai</w:t>
      </w:r>
    </w:p>
    <w:p w14:paraId="33780133" w14:textId="77777777" w:rsidR="0076626C" w:rsidRPr="0076626C" w:rsidRDefault="0076626C" w:rsidP="0076626C">
      <w:p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t xml:space="preserve">Investicijų projektų atrankos grupės posėdžio rašytinės procedūros tvarka buvo pritarta Panevėžio miesto savivaldybės administracijos dalyvavimui Projekte (2023 04 20 Nr. IP06). 2023 m. rugsėjo 20 d. projektų agentūra „ACE 20“ (Italija) pateikė paraišką Europos Sąjungos Piliečių, lygybės, teisių ir vertybių programos Miestų susigiminiavimo priemonei. 2025 m. kovo 31 d. Europos švietimo ir kultūros vykdomoji įstaiga (angl. </w:t>
      </w:r>
      <w:r w:rsidRPr="0076626C">
        <w:rPr>
          <w:rFonts w:ascii="Times New Roman" w:eastAsia="Times New Roman" w:hAnsi="Times New Roman" w:cs="Times New Roman"/>
          <w:i/>
          <w:iCs/>
          <w:sz w:val="24"/>
          <w:szCs w:val="24"/>
          <w:lang w:eastAsia="zh-CN"/>
        </w:rPr>
        <w:t>EACEA</w:t>
      </w:r>
      <w:r w:rsidRPr="0076626C">
        <w:rPr>
          <w:rFonts w:ascii="Times New Roman" w:eastAsia="Times New Roman" w:hAnsi="Times New Roman" w:cs="Times New Roman"/>
          <w:sz w:val="24"/>
          <w:szCs w:val="24"/>
          <w:lang w:eastAsia="zh-CN"/>
        </w:rPr>
        <w:t>) laišku informavo apie teigiamus paraiškos vertinimo rezultatus ir pakvietė konsorciumo partnerius iki 2025 m. balandžio 24 d. pasirašyti Sąžiningumo deklaraciją, reikiamą finansavimo sutarčiai parengti. Finansavimo sutartį numatoma pasirašyti iki 2025 m. birželio 1 d. Šiuo metu teikiamas Tarybos sprendimo projektas dėl pritarimo dalyvavimui Projekte partnerio teisėmis ir jo įgyvendinimui.</w:t>
      </w:r>
    </w:p>
    <w:p w14:paraId="38FDA773" w14:textId="77777777" w:rsidR="0076626C" w:rsidRPr="0076626C" w:rsidRDefault="0076626C" w:rsidP="0076626C">
      <w:p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b/>
          <w:bCs/>
          <w:sz w:val="24"/>
          <w:szCs w:val="24"/>
          <w:lang w:eastAsia="zh-CN"/>
        </w:rPr>
        <w:t>3. Lėšų poreikis ir šaltiniai</w:t>
      </w:r>
    </w:p>
    <w:p w14:paraId="760DA8C9" w14:textId="77777777" w:rsidR="0076626C" w:rsidRPr="0076626C" w:rsidRDefault="0076626C" w:rsidP="0076626C">
      <w:pPr>
        <w:spacing w:before="100" w:beforeAutospacing="1" w:after="100" w:afterAutospacing="1" w:line="240" w:lineRule="auto"/>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t>Išlaidos finansuojamos 100 proc. intensyvumu, tačiau reikia užtikrinti tinkamų išlaidų dalies, kurios nepadengia Projektui skiriamo finansavimo lėšos, ir netinkamų finansuoti, tačiau projektui būtinų įgyvendinti išlaidų finansavimą.</w:t>
      </w:r>
    </w:p>
    <w:p w14:paraId="7E3FE5B2" w14:textId="47602FF4" w:rsidR="0076626C" w:rsidRPr="0076626C" w:rsidRDefault="0076626C" w:rsidP="0076626C">
      <w:pPr>
        <w:spacing w:before="100" w:beforeAutospacing="1" w:after="100" w:afterAutospacing="1" w:line="240" w:lineRule="auto"/>
        <w:rPr>
          <w:rFonts w:ascii="Times New Roman" w:eastAsia="Times New Roman" w:hAnsi="Times New Roman" w:cs="Times New Roman"/>
          <w:sz w:val="24"/>
          <w:szCs w:val="24"/>
          <w:lang w:eastAsia="zh-CN"/>
        </w:rPr>
      </w:pPr>
      <w:r w:rsidRPr="0076626C">
        <w:rPr>
          <w:rFonts w:ascii="Times New Roman" w:eastAsia="Times New Roman" w:hAnsi="Times New Roman" w:cs="Times New Roman"/>
          <w:b/>
          <w:bCs/>
          <w:sz w:val="24"/>
          <w:szCs w:val="24"/>
          <w:lang w:eastAsia="zh-CN"/>
        </w:rPr>
        <w:t>4. Sprendimui priimti reikalingi pagrindimai, skaičiavimai ar paaiškinimai</w:t>
      </w:r>
    </w:p>
    <w:p w14:paraId="01029A81" w14:textId="60ADFB08" w:rsidR="0076626C" w:rsidRPr="0076626C" w:rsidRDefault="0076626C" w:rsidP="00D64F40">
      <w:pPr>
        <w:spacing w:before="100" w:beforeAutospacing="1" w:after="100" w:afterAutospacing="1" w:line="240" w:lineRule="auto"/>
        <w:jc w:val="both"/>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t>Projekto „Europos Sąjungos vertybės, aplinkosauga ir atsinaujinantys energijos šaltiniai“ piniginė dotacija bus išmokama tik pasirašius susijusius dokumentus. Vadovaujantis Panevėžio miesto savivaldybės sutarčių pasirašymo tvarkos aprašu, patvirtintu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tam, kad Panevėžio savivaldybės administracijos direktorius galėtų pasirašyti dokumentus, susijusius su Projekto finansavimu ir įgyvendinimu, reikalingas Tarybos spre</w:t>
      </w:r>
      <w:r>
        <w:rPr>
          <w:rFonts w:ascii="Times New Roman" w:eastAsia="Times New Roman" w:hAnsi="Times New Roman" w:cs="Times New Roman"/>
          <w:sz w:val="24"/>
          <w:szCs w:val="24"/>
          <w:lang w:eastAsia="zh-CN"/>
        </w:rPr>
        <w:t>ndimas.</w:t>
      </w:r>
    </w:p>
    <w:p w14:paraId="5BEDF2D8" w14:textId="77777777" w:rsidR="0076626C" w:rsidRPr="0076626C" w:rsidRDefault="0076626C" w:rsidP="0076626C">
      <w:pPr>
        <w:spacing w:before="100" w:beforeAutospacing="1" w:after="100" w:afterAutospacing="1" w:line="240" w:lineRule="auto"/>
        <w:rPr>
          <w:rFonts w:ascii="Times New Roman" w:eastAsia="Times New Roman" w:hAnsi="Times New Roman" w:cs="Times New Roman"/>
          <w:sz w:val="24"/>
          <w:szCs w:val="24"/>
          <w:lang w:eastAsia="zh-CN"/>
        </w:rPr>
      </w:pPr>
      <w:r w:rsidRPr="0076626C">
        <w:rPr>
          <w:rFonts w:ascii="Times New Roman" w:eastAsia="Times New Roman" w:hAnsi="Times New Roman" w:cs="Times New Roman"/>
          <w:b/>
          <w:bCs/>
          <w:sz w:val="24"/>
          <w:szCs w:val="24"/>
          <w:lang w:eastAsia="zh-CN"/>
        </w:rPr>
        <w:t>5. Kieno iniciatyva parengtas sprendimo projektas</w:t>
      </w:r>
    </w:p>
    <w:p w14:paraId="528A3A36" w14:textId="77777777" w:rsidR="0076626C" w:rsidRPr="0076626C" w:rsidRDefault="0076626C" w:rsidP="0076626C">
      <w:pPr>
        <w:spacing w:before="100" w:beforeAutospacing="1" w:after="100" w:afterAutospacing="1" w:line="240" w:lineRule="auto"/>
        <w:rPr>
          <w:rFonts w:ascii="Times New Roman" w:eastAsia="Times New Roman" w:hAnsi="Times New Roman" w:cs="Times New Roman"/>
          <w:sz w:val="24"/>
          <w:szCs w:val="24"/>
          <w:lang w:eastAsia="zh-CN"/>
        </w:rPr>
      </w:pPr>
      <w:r w:rsidRPr="0076626C">
        <w:rPr>
          <w:rFonts w:ascii="Times New Roman" w:eastAsia="Times New Roman" w:hAnsi="Times New Roman" w:cs="Times New Roman"/>
          <w:sz w:val="24"/>
          <w:szCs w:val="24"/>
          <w:lang w:eastAsia="zh-CN"/>
        </w:rPr>
        <w:lastRenderedPageBreak/>
        <w:t>Panevėžio miesto savivaldybės administracijos.</w:t>
      </w:r>
    </w:p>
    <w:p w14:paraId="0B8BE837" w14:textId="77777777" w:rsidR="0076626C" w:rsidRDefault="0076626C" w:rsidP="0076626C">
      <w:pPr>
        <w:spacing w:before="100" w:beforeAutospacing="1" w:after="100" w:afterAutospacing="1" w:line="240" w:lineRule="auto"/>
        <w:rPr>
          <w:rFonts w:ascii="Times New Roman" w:eastAsia="Times New Roman" w:hAnsi="Times New Roman" w:cs="Times New Roman"/>
          <w:b/>
          <w:bCs/>
          <w:sz w:val="24"/>
          <w:szCs w:val="24"/>
          <w:lang w:eastAsia="zh-CN"/>
        </w:rPr>
      </w:pPr>
    </w:p>
    <w:p w14:paraId="2F048F3D" w14:textId="4454FD72" w:rsidR="0076626C" w:rsidRPr="0076626C" w:rsidRDefault="0076626C" w:rsidP="0076626C">
      <w:pPr>
        <w:spacing w:before="100" w:beforeAutospacing="1" w:after="100" w:afterAutospacing="1" w:line="240" w:lineRule="auto"/>
        <w:rPr>
          <w:rFonts w:ascii="Times New Roman" w:eastAsia="Times New Roman" w:hAnsi="Times New Roman" w:cs="Times New Roman"/>
          <w:sz w:val="24"/>
          <w:szCs w:val="24"/>
          <w:lang w:eastAsia="zh-CN"/>
        </w:rPr>
      </w:pPr>
      <w:r w:rsidRPr="0076626C">
        <w:rPr>
          <w:rFonts w:ascii="Times New Roman" w:eastAsia="Times New Roman" w:hAnsi="Times New Roman" w:cs="Times New Roman"/>
          <w:b/>
          <w:bCs/>
          <w:sz w:val="24"/>
          <w:szCs w:val="24"/>
          <w:lang w:eastAsia="zh-CN"/>
        </w:rPr>
        <w:t>Komunikacijos skyriaus vyr. specialistė</w:t>
      </w:r>
      <w:r w:rsidRPr="0076626C">
        <w:rPr>
          <w:rFonts w:ascii="Times New Roman" w:eastAsia="Times New Roman" w:hAnsi="Times New Roman" w:cs="Times New Roman"/>
          <w:sz w:val="24"/>
          <w:szCs w:val="24"/>
          <w:lang w:eastAsia="zh-CN"/>
        </w:rPr>
        <w:br/>
        <w:t>Dalia Gurskienė</w:t>
      </w:r>
    </w:p>
    <w:p w14:paraId="5CF7D918" w14:textId="77777777" w:rsidR="0076626C" w:rsidRPr="0076626C" w:rsidRDefault="0076626C" w:rsidP="0076626C">
      <w:pPr>
        <w:spacing w:before="100" w:beforeAutospacing="1" w:after="100" w:afterAutospacing="1" w:line="240" w:lineRule="auto"/>
        <w:rPr>
          <w:rFonts w:ascii="Times New Roman" w:eastAsia="Times New Roman" w:hAnsi="Times New Roman" w:cs="Times New Roman"/>
          <w:sz w:val="24"/>
          <w:szCs w:val="24"/>
          <w:lang w:eastAsia="zh-CN"/>
        </w:rPr>
      </w:pPr>
      <w:r w:rsidRPr="0076626C">
        <w:rPr>
          <w:rFonts w:ascii="Times New Roman" w:eastAsia="Times New Roman" w:hAnsi="Times New Roman" w:cs="Times New Roman"/>
          <w:b/>
          <w:bCs/>
          <w:sz w:val="24"/>
          <w:szCs w:val="24"/>
          <w:lang w:eastAsia="zh-CN"/>
        </w:rPr>
        <w:t>Investicijų projektų skyriaus vedėja</w:t>
      </w:r>
      <w:r w:rsidRPr="0076626C">
        <w:rPr>
          <w:rFonts w:ascii="Times New Roman" w:eastAsia="Times New Roman" w:hAnsi="Times New Roman" w:cs="Times New Roman"/>
          <w:sz w:val="24"/>
          <w:szCs w:val="24"/>
          <w:lang w:eastAsia="zh-CN"/>
        </w:rPr>
        <w:br/>
        <w:t>Lina Bareikienė</w:t>
      </w:r>
    </w:p>
    <w:sectPr w:rsidR="0076626C" w:rsidRPr="007662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357B6F95"/>
    <w:multiLevelType w:val="multilevel"/>
    <w:tmpl w:val="D450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009C7"/>
    <w:multiLevelType w:val="multilevel"/>
    <w:tmpl w:val="8D740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815114"/>
    <w:multiLevelType w:val="multilevel"/>
    <w:tmpl w:val="834ED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1D6BEE"/>
    <w:multiLevelType w:val="multilevel"/>
    <w:tmpl w:val="A668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279403">
    <w:abstractNumId w:val="0"/>
  </w:num>
  <w:num w:numId="2" w16cid:durableId="1719670553">
    <w:abstractNumId w:val="1"/>
  </w:num>
  <w:num w:numId="3" w16cid:durableId="756486656">
    <w:abstractNumId w:val="4"/>
  </w:num>
  <w:num w:numId="4" w16cid:durableId="963002570">
    <w:abstractNumId w:val="3"/>
  </w:num>
  <w:num w:numId="5" w16cid:durableId="106392319">
    <w:abstractNumId w:val="2"/>
  </w:num>
  <w:num w:numId="6" w16cid:durableId="392126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6C"/>
    <w:rsid w:val="001E3DED"/>
    <w:rsid w:val="00281EAA"/>
    <w:rsid w:val="00427CD1"/>
    <w:rsid w:val="004709D6"/>
    <w:rsid w:val="00476ADC"/>
    <w:rsid w:val="005E36C1"/>
    <w:rsid w:val="0076626C"/>
    <w:rsid w:val="00915376"/>
    <w:rsid w:val="00930641"/>
    <w:rsid w:val="00A560D3"/>
    <w:rsid w:val="00A761F1"/>
    <w:rsid w:val="00C6565F"/>
    <w:rsid w:val="00D6385D"/>
    <w:rsid w:val="00D64F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B474A"/>
  <w15:chartTrackingRefBased/>
  <w15:docId w15:val="{AEE4170C-BB2A-40D0-823E-40212B95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626C"/>
    <w:pPr>
      <w:spacing w:line="259" w:lineRule="auto"/>
    </w:pPr>
    <w:rPr>
      <w:kern w:val="0"/>
      <w:sz w:val="22"/>
      <w:szCs w:val="22"/>
      <w:lang w:eastAsia="lt-LT"/>
      <w14:ligatures w14:val="none"/>
    </w:rPr>
  </w:style>
  <w:style w:type="paragraph" w:styleId="Antrat1">
    <w:name w:val="heading 1"/>
    <w:basedOn w:val="prastasis"/>
    <w:next w:val="prastasis"/>
    <w:link w:val="Antrat1Diagrama"/>
    <w:uiPriority w:val="9"/>
    <w:qFormat/>
    <w:rsid w:val="00766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66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6626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6626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6626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6626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626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626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626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626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6626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6626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6626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6626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662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62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62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62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6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62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62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62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62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626C"/>
    <w:rPr>
      <w:i/>
      <w:iCs/>
      <w:color w:val="404040" w:themeColor="text1" w:themeTint="BF"/>
    </w:rPr>
  </w:style>
  <w:style w:type="paragraph" w:styleId="Sraopastraipa">
    <w:name w:val="List Paragraph"/>
    <w:basedOn w:val="prastasis"/>
    <w:link w:val="SraopastraipaDiagrama"/>
    <w:uiPriority w:val="34"/>
    <w:qFormat/>
    <w:rsid w:val="0076626C"/>
    <w:pPr>
      <w:ind w:left="720"/>
      <w:contextualSpacing/>
    </w:pPr>
  </w:style>
  <w:style w:type="character" w:styleId="Rykuspabraukimas">
    <w:name w:val="Intense Emphasis"/>
    <w:basedOn w:val="Numatytasispastraiposriftas"/>
    <w:uiPriority w:val="21"/>
    <w:qFormat/>
    <w:rsid w:val="0076626C"/>
    <w:rPr>
      <w:i/>
      <w:iCs/>
      <w:color w:val="2F5496" w:themeColor="accent1" w:themeShade="BF"/>
    </w:rPr>
  </w:style>
  <w:style w:type="paragraph" w:styleId="Iskirtacitata">
    <w:name w:val="Intense Quote"/>
    <w:basedOn w:val="prastasis"/>
    <w:next w:val="prastasis"/>
    <w:link w:val="IskirtacitataDiagrama"/>
    <w:uiPriority w:val="30"/>
    <w:qFormat/>
    <w:rsid w:val="00766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6626C"/>
    <w:rPr>
      <w:i/>
      <w:iCs/>
      <w:color w:val="2F5496" w:themeColor="accent1" w:themeShade="BF"/>
    </w:rPr>
  </w:style>
  <w:style w:type="character" w:styleId="Rykinuoroda">
    <w:name w:val="Intense Reference"/>
    <w:basedOn w:val="Numatytasispastraiposriftas"/>
    <w:uiPriority w:val="32"/>
    <w:qFormat/>
    <w:rsid w:val="0076626C"/>
    <w:rPr>
      <w:b/>
      <w:bCs/>
      <w:smallCaps/>
      <w:color w:val="2F5496" w:themeColor="accent1" w:themeShade="BF"/>
      <w:spacing w:val="5"/>
    </w:rPr>
  </w:style>
  <w:style w:type="character" w:customStyle="1" w:styleId="SraopastraipaDiagrama">
    <w:name w:val="Sąrašo pastraipa Diagrama"/>
    <w:link w:val="Sraopastraipa"/>
    <w:uiPriority w:val="34"/>
    <w:locked/>
    <w:rsid w:val="0076626C"/>
  </w:style>
  <w:style w:type="paragraph" w:styleId="prastasiniatinklio">
    <w:name w:val="Normal (Web)"/>
    <w:basedOn w:val="prastasis"/>
    <w:uiPriority w:val="99"/>
    <w:unhideWhenUsed/>
    <w:rsid w:val="0076626C"/>
    <w:pPr>
      <w:spacing w:after="225"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7662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97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3826</Words>
  <Characters>2182</Characters>
  <Application>Microsoft Office Word</Application>
  <DocSecurity>4</DocSecurity>
  <Lines>18</Lines>
  <Paragraphs>11</Paragraphs>
  <ScaleCrop>false</ScaleCrop>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Gurskienė</dc:creator>
  <cp:keywords/>
  <dc:description/>
  <cp:lastModifiedBy>Diana Brazdžiunienė</cp:lastModifiedBy>
  <cp:revision>2</cp:revision>
  <dcterms:created xsi:type="dcterms:W3CDTF">2025-04-10T10:43:00Z</dcterms:created>
  <dcterms:modified xsi:type="dcterms:W3CDTF">2025-04-10T10:43:00Z</dcterms:modified>
</cp:coreProperties>
</file>