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B64E1" w14:textId="77777777" w:rsidR="004E1F3C" w:rsidRDefault="004E1F3C" w:rsidP="00015E7A">
      <w:pPr>
        <w:spacing w:line="276" w:lineRule="auto"/>
        <w:jc w:val="right"/>
        <w:rPr>
          <w:b/>
          <w:caps/>
        </w:rPr>
      </w:pPr>
    </w:p>
    <w:p w14:paraId="31A9F769" w14:textId="77777777" w:rsidR="004E1F3C" w:rsidRDefault="004E1F3C" w:rsidP="00015E7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608551A8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759A840D" w14:textId="17839861" w:rsidR="004E1F3C" w:rsidRDefault="004E1F3C" w:rsidP="00015E7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4E1F3C">
        <w:rPr>
          <w:b/>
          <w:color w:val="000000"/>
          <w:shd w:val="clear" w:color="auto" w:fill="FFFFFF"/>
        </w:rPr>
        <w:t>PANEVĖŽIO MIESTO SAVIVALDYBĖS TARYBOS 20</w:t>
      </w:r>
      <w:r>
        <w:rPr>
          <w:b/>
          <w:color w:val="000000"/>
          <w:shd w:val="clear" w:color="auto" w:fill="FFFFFF"/>
        </w:rPr>
        <w:t>1</w:t>
      </w:r>
      <w:r w:rsidRPr="004E1F3C">
        <w:rPr>
          <w:b/>
          <w:color w:val="000000"/>
          <w:shd w:val="clear" w:color="auto" w:fill="FFFFFF"/>
        </w:rPr>
        <w:t>3 M. GRUODŽIO 19 D. SPRENDIMO NR. 1-432 PRIPAŽINIMO NETEKUSIU GALIOS</w:t>
      </w:r>
    </w:p>
    <w:p w14:paraId="43C8E7C0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0D6F8280" w14:textId="69D3AE5E" w:rsidR="004E1F3C" w:rsidRDefault="004E1F3C" w:rsidP="00015E7A">
      <w:pPr>
        <w:spacing w:line="276" w:lineRule="auto"/>
        <w:jc w:val="center"/>
        <w:rPr>
          <w:szCs w:val="20"/>
        </w:rPr>
      </w:pPr>
      <w:r>
        <w:rPr>
          <w:szCs w:val="20"/>
        </w:rPr>
        <w:t>2025 m. gegužės  2 d.</w:t>
      </w:r>
    </w:p>
    <w:p w14:paraId="09EE2280" w14:textId="77777777" w:rsidR="004E1F3C" w:rsidRDefault="004E1F3C" w:rsidP="00015E7A">
      <w:pPr>
        <w:keepNext/>
        <w:spacing w:line="276" w:lineRule="auto"/>
        <w:jc w:val="center"/>
        <w:outlineLvl w:val="2"/>
        <w:rPr>
          <w:b/>
          <w:szCs w:val="20"/>
        </w:rPr>
      </w:pPr>
      <w:r>
        <w:rPr>
          <w:szCs w:val="20"/>
        </w:rPr>
        <w:t>Panevėžys</w:t>
      </w:r>
    </w:p>
    <w:p w14:paraId="0FAE2C3E" w14:textId="77777777" w:rsidR="004E1F3C" w:rsidRDefault="004E1F3C" w:rsidP="00015E7A">
      <w:pPr>
        <w:spacing w:line="276" w:lineRule="auto"/>
      </w:pPr>
    </w:p>
    <w:p w14:paraId="27E412A7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1. Sprendimo </w:t>
      </w:r>
      <w:r>
        <w:rPr>
          <w:b/>
          <w:bCs/>
          <w:lang w:eastAsia="lt-LT"/>
        </w:rPr>
        <w:t>projekto</w:t>
      </w:r>
      <w:r>
        <w:rPr>
          <w:b/>
        </w:rPr>
        <w:t xml:space="preserve"> tikslai ir uždaviniai: </w:t>
      </w:r>
    </w:p>
    <w:p w14:paraId="56333FD6" w14:textId="4E27FE2B" w:rsidR="00015E7A" w:rsidRDefault="004E1F3C" w:rsidP="00015E7A">
      <w:pPr>
        <w:spacing w:line="276" w:lineRule="auto"/>
        <w:ind w:firstLine="709"/>
        <w:jc w:val="both"/>
      </w:pPr>
      <w:r>
        <w:t xml:space="preserve">Teikiamas sprendimo projektas "Dėl Panevėžio miesto savivaldybės tarybos 2013 m. gruodžio 19 d. sprendimo Nr. 1-432 pripažinimo netekusiu galios“. Sprendimo projektu siekiama pripažinti netekusiu galios  </w:t>
      </w:r>
      <w:r w:rsidR="00015E7A">
        <w:t>Panevėžio miesto savivaldybės tarybos 2013 m. gruodžio 19 d. sprendimą Nr. 1-432 „Dėl viešosios įstaigos Panevėžio miesto stomatologijos poliklinikos pavadinimo pakeitimo, odontologijos poliklinikos įstatų patvirtinimo“</w:t>
      </w:r>
      <w:r w:rsidR="001124C6">
        <w:t xml:space="preserve"> </w:t>
      </w:r>
      <w:r w:rsidR="001124C6" w:rsidRPr="00015E7A">
        <w:rPr>
          <w:lang w:eastAsia="lt-LT"/>
        </w:rPr>
        <w:t>Teisės aktų registre</w:t>
      </w:r>
      <w:r w:rsidR="001124C6">
        <w:rPr>
          <w:lang w:eastAsia="lt-LT"/>
        </w:rPr>
        <w:t xml:space="preserve"> bei </w:t>
      </w:r>
      <w:r w:rsidR="00B52ABD" w:rsidRPr="00015E7A">
        <w:rPr>
          <w:lang w:eastAsia="lt-LT"/>
        </w:rPr>
        <w:t>užtikrinti teisės aktų duomenų tikslumą ir atitikimą faktinei teisinei situacijai</w:t>
      </w:r>
      <w:r w:rsidR="00B52ABD">
        <w:rPr>
          <w:lang w:eastAsia="lt-LT"/>
        </w:rPr>
        <w:t xml:space="preserve">. </w:t>
      </w:r>
    </w:p>
    <w:p w14:paraId="5F20921F" w14:textId="131BC519" w:rsidR="00155D20" w:rsidRPr="000C4FC8" w:rsidRDefault="00B0050E" w:rsidP="00155D20">
      <w:pPr>
        <w:spacing w:line="276" w:lineRule="auto"/>
        <w:ind w:firstLine="709"/>
        <w:jc w:val="both"/>
        <w:rPr>
          <w:color w:val="FF0000"/>
        </w:rPr>
      </w:pPr>
      <w:r>
        <w:t xml:space="preserve">Panevėžio miesto savivaldybės taryba 2019 m. lapkričio 21 d. sprendimu Nr. 1-439 „Dėl savivaldybės tarybos 2013 m. gruodžio 19 d. sprendimo Nr. 1-432 “Dėl viešosios įstaigos Panevėžio miesto stomatologijos poliklinikos pavadinimo pakeitimo, odontologijos poliklinikos įstatų patvirtinimo“ pripažinimo netekusiu galios“ (toliau- Sprendimas) juridiškai pripažino </w:t>
      </w:r>
      <w:r w:rsidR="00155D20">
        <w:t xml:space="preserve">netekusiu galios </w:t>
      </w:r>
      <w:r>
        <w:t xml:space="preserve">Panevėžio miesto savivaldybės tarybos 2013 m. gruodžio 19 d. sprendimą Nr. 1-432 „Dėl viešosios įstaigos Panevėžio miesto stomatologijos poliklinikos pavadinimo pakeitimo, odontologijos poliklinikos įstatų patvirtinimo“. </w:t>
      </w:r>
      <w:r w:rsidR="00155D20" w:rsidRPr="00D1699B">
        <w:t xml:space="preserve">Kadangi minėtas </w:t>
      </w:r>
      <w:r w:rsidR="00155D20">
        <w:t>s</w:t>
      </w:r>
      <w:r w:rsidR="00155D20" w:rsidRPr="00D1699B">
        <w:t xml:space="preserve">prendimas nebuvo oficialiai paskelbtas Teisės aktų registre, nors Panevėžio miesto savivaldybės tarybos </w:t>
      </w:r>
      <w:r w:rsidR="00155D20">
        <w:t>S</w:t>
      </w:r>
      <w:r w:rsidR="00155D20" w:rsidRPr="00D1699B">
        <w:t xml:space="preserve">prendimas buvo priimtas, Sprendimas Teisės aktų registre formaliai </w:t>
      </w:r>
      <w:r w:rsidR="00155D20">
        <w:t>skelbiamas</w:t>
      </w:r>
      <w:r w:rsidR="00155D20" w:rsidRPr="00D1699B">
        <w:t xml:space="preserve"> galiojančiu iki bus išpildyta Lietuvos Respublikos teisėkūros pagrindų įstatymo 20 straipsnio 1 dalyje  nurodoma nuostata. Siekiama išspręsti neatitikimą tarp faktiškai priimto tarybos sprendimo ir Teisės aktų registre esančių duomenų.</w:t>
      </w:r>
    </w:p>
    <w:p w14:paraId="2B8BAAFD" w14:textId="77777777" w:rsidR="00015E7A" w:rsidRDefault="00015E7A" w:rsidP="00015E7A">
      <w:pPr>
        <w:spacing w:line="276" w:lineRule="auto"/>
        <w:ind w:firstLine="709"/>
        <w:jc w:val="both"/>
      </w:pPr>
    </w:p>
    <w:p w14:paraId="04043077" w14:textId="5EEBE5D2" w:rsidR="004E1F3C" w:rsidRDefault="004E1F3C" w:rsidP="00015E7A">
      <w:pPr>
        <w:spacing w:line="276" w:lineRule="auto"/>
        <w:ind w:firstLine="709"/>
        <w:jc w:val="both"/>
        <w:rPr>
          <w:b/>
          <w:bCs/>
          <w:lang w:eastAsia="lt-LT"/>
        </w:rPr>
      </w:pPr>
      <w:r>
        <w:rPr>
          <w:b/>
        </w:rPr>
        <w:t xml:space="preserve">2. </w:t>
      </w:r>
      <w:r>
        <w:rPr>
          <w:b/>
          <w:bCs/>
          <w:lang w:eastAsia="lt-LT"/>
        </w:rPr>
        <w:t xml:space="preserve">Siūlomos teisinio </w:t>
      </w:r>
      <w:r>
        <w:rPr>
          <w:b/>
        </w:rPr>
        <w:t>reguliavimo</w:t>
      </w:r>
      <w:r>
        <w:rPr>
          <w:b/>
          <w:bCs/>
          <w:lang w:eastAsia="lt-LT"/>
        </w:rPr>
        <w:t xml:space="preserve"> nuostatos, laukiami rezultatai: </w:t>
      </w:r>
    </w:p>
    <w:p w14:paraId="4B73A656" w14:textId="77777777" w:rsidR="00917242" w:rsidRDefault="00015E7A" w:rsidP="00015E7A">
      <w:pPr>
        <w:spacing w:line="276" w:lineRule="auto"/>
        <w:ind w:firstLine="709"/>
        <w:jc w:val="both"/>
      </w:pPr>
      <w:r>
        <w:t>Sprendimo priėmimas nesukels neigiamų pasekmių ir neturės įtakos fizinių ar juridinių asmenų teisėms ir pareigoms. Tai yra techninio pobūdžio sprendimas, skirtas administraciniam teisės aktų tvarkymui</w:t>
      </w:r>
      <w:r w:rsidR="00917242">
        <w:t xml:space="preserve">. </w:t>
      </w:r>
    </w:p>
    <w:p w14:paraId="2B832C9A" w14:textId="31BFC477" w:rsidR="00015E7A" w:rsidRDefault="00917242" w:rsidP="00015E7A">
      <w:pPr>
        <w:spacing w:line="276" w:lineRule="auto"/>
        <w:ind w:firstLine="709"/>
        <w:jc w:val="both"/>
      </w:pPr>
      <w:r>
        <w:t xml:space="preserve">Laukiamas rezultatas - pripažintas netekusiu galios  Panevėžio miesto savivaldybės tarybos 2013 m. gruodžio 19 d. sprendimas Nr. 1-432 „Dėl viešosios įstaigos Panevėžio miesto stomatologijos poliklinikos pavadinimo pakeitimo, odontologijos poliklinikos įstatų patvirtinimo“. </w:t>
      </w:r>
    </w:p>
    <w:p w14:paraId="20C5E25E" w14:textId="77777777" w:rsidR="00015E7A" w:rsidRDefault="00015E7A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</w:p>
    <w:p w14:paraId="0AFB3702" w14:textId="6252E271" w:rsidR="004E1F3C" w:rsidRDefault="004E1F3C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 xml:space="preserve">3. </w:t>
      </w:r>
      <w:r>
        <w:rPr>
          <w:b/>
          <w:bCs/>
          <w:lang w:eastAsia="lt-LT"/>
        </w:rPr>
        <w:t>Lėšų</w:t>
      </w:r>
      <w:r>
        <w:rPr>
          <w:b/>
          <w:szCs w:val="22"/>
          <w:lang w:eastAsia="lt-LT"/>
        </w:rPr>
        <w:t xml:space="preserve"> </w:t>
      </w:r>
      <w:r>
        <w:rPr>
          <w:b/>
          <w:bCs/>
          <w:lang w:eastAsia="lt-LT"/>
        </w:rPr>
        <w:t>poreikis</w:t>
      </w:r>
      <w:r>
        <w:rPr>
          <w:b/>
          <w:szCs w:val="22"/>
          <w:lang w:eastAsia="lt-LT"/>
        </w:rPr>
        <w:t xml:space="preserve"> ir šaltiniai: </w:t>
      </w:r>
    </w:p>
    <w:p w14:paraId="627A0577" w14:textId="77777777" w:rsidR="004E1F3C" w:rsidRDefault="004E1F3C" w:rsidP="00015E7A">
      <w:pPr>
        <w:spacing w:line="276" w:lineRule="auto"/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Šiam Tarybos sprendimo įgyvendinimui lėšos nereikalingos.</w:t>
      </w:r>
    </w:p>
    <w:p w14:paraId="7E3099D7" w14:textId="77777777" w:rsidR="004E1F3C" w:rsidRDefault="004E1F3C" w:rsidP="00015E7A">
      <w:pPr>
        <w:spacing w:line="276" w:lineRule="auto"/>
        <w:ind w:firstLine="710"/>
        <w:jc w:val="both"/>
        <w:rPr>
          <w:bCs/>
          <w:lang w:eastAsia="lt-LT"/>
        </w:rPr>
      </w:pPr>
    </w:p>
    <w:p w14:paraId="298AD7B9" w14:textId="77777777" w:rsidR="004E1F3C" w:rsidRDefault="004E1F3C" w:rsidP="00015E7A">
      <w:pPr>
        <w:spacing w:line="276" w:lineRule="auto"/>
        <w:ind w:firstLine="710"/>
        <w:jc w:val="both"/>
        <w:rPr>
          <w:b/>
          <w:szCs w:val="22"/>
          <w:lang w:eastAsia="lt-LT"/>
        </w:rPr>
      </w:pPr>
      <w:r>
        <w:rPr>
          <w:b/>
          <w:bCs/>
          <w:lang w:eastAsia="lt-LT"/>
        </w:rPr>
        <w:t xml:space="preserve">4. </w:t>
      </w:r>
      <w:r>
        <w:rPr>
          <w:b/>
          <w:szCs w:val="22"/>
          <w:lang w:eastAsia="lt-LT"/>
        </w:rPr>
        <w:t xml:space="preserve">Sprendimui priimti reikalingi pagrindimai, skaičiavimai ar paaiškinimai: </w:t>
      </w:r>
    </w:p>
    <w:p w14:paraId="4E82AF8B" w14:textId="5A9248E1" w:rsidR="004E1F3C" w:rsidRDefault="004E1F3C" w:rsidP="00015E7A">
      <w:pPr>
        <w:spacing w:line="276" w:lineRule="auto"/>
        <w:ind w:firstLine="709"/>
        <w:jc w:val="both"/>
      </w:pPr>
      <w:r>
        <w:t xml:space="preserve">Sprendimas yra grindžiamas </w:t>
      </w:r>
      <w:r w:rsidR="00B52ABD">
        <w:t xml:space="preserve">Lietuvos Respublikos vietos savivaldos įstatymo 16 straipsnio 1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</w:t>
      </w:r>
      <w:r w:rsidR="00B52ABD">
        <w:lastRenderedPageBreak/>
        <w:t xml:space="preserve">sprendimo Nr. 1-44 pripažinimo netekusiu galios“, 189 punktu. </w:t>
      </w:r>
      <w:r w:rsidR="00B52ABD">
        <w:rPr>
          <w:color w:val="000000"/>
        </w:rPr>
        <w:t xml:space="preserve">Taryba priimtus sprendimus gali sustabdyti, juos pakeisti ar panaikinti, jeigu teisės aktai nenustato kitaip. </w:t>
      </w:r>
    </w:p>
    <w:p w14:paraId="06955173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</w:p>
    <w:p w14:paraId="2962561C" w14:textId="77777777" w:rsidR="004E1F3C" w:rsidRDefault="004E1F3C" w:rsidP="00015E7A">
      <w:pPr>
        <w:spacing w:line="276" w:lineRule="auto"/>
        <w:ind w:firstLine="710"/>
        <w:jc w:val="both"/>
        <w:rPr>
          <w:lang w:eastAsia="lt-LT"/>
        </w:rPr>
      </w:pPr>
      <w:r>
        <w:rPr>
          <w:b/>
          <w:szCs w:val="22"/>
          <w:lang w:eastAsia="lt-LT"/>
        </w:rPr>
        <w:t>5. Kieno i</w:t>
      </w:r>
      <w:r>
        <w:rPr>
          <w:b/>
          <w:bCs/>
          <w:lang w:eastAsia="lt-LT"/>
        </w:rPr>
        <w:t>niciatyva parengtas sprendimo projektas:</w:t>
      </w:r>
      <w:r>
        <w:t xml:space="preserve"> </w:t>
      </w:r>
    </w:p>
    <w:p w14:paraId="3C8E45E4" w14:textId="77777777" w:rsidR="004E1F3C" w:rsidRDefault="004E1F3C" w:rsidP="00015E7A">
      <w:pPr>
        <w:spacing w:line="276" w:lineRule="auto"/>
        <w:ind w:firstLine="709"/>
        <w:jc w:val="both"/>
      </w:pPr>
      <w:r>
        <w:t xml:space="preserve">Panevėžio miesto savivaldybės administracijos. </w:t>
      </w:r>
    </w:p>
    <w:p w14:paraId="391C0DE0" w14:textId="77777777" w:rsidR="004E1F3C" w:rsidRDefault="004E1F3C" w:rsidP="00015E7A">
      <w:pPr>
        <w:spacing w:line="276" w:lineRule="auto"/>
      </w:pPr>
    </w:p>
    <w:p w14:paraId="044D203F" w14:textId="77777777" w:rsidR="004E1F3C" w:rsidRDefault="004E1F3C" w:rsidP="00015E7A">
      <w:pPr>
        <w:spacing w:line="276" w:lineRule="auto"/>
      </w:pPr>
    </w:p>
    <w:p w14:paraId="1DDACA82" w14:textId="77777777" w:rsidR="004E1F3C" w:rsidRDefault="004E1F3C" w:rsidP="00015E7A">
      <w:pPr>
        <w:spacing w:line="276" w:lineRule="auto"/>
        <w:ind w:left="720" w:hanging="294"/>
        <w:jc w:val="both"/>
      </w:pPr>
      <w:r>
        <w:t xml:space="preserve">Socialinių reikalų skyriaus </w:t>
      </w:r>
    </w:p>
    <w:p w14:paraId="6D97AADA" w14:textId="77777777" w:rsidR="004E1F3C" w:rsidRDefault="004E1F3C" w:rsidP="00015E7A">
      <w:pPr>
        <w:spacing w:line="276" w:lineRule="auto"/>
        <w:ind w:left="426"/>
        <w:jc w:val="both"/>
      </w:pPr>
      <w:r>
        <w:t>Sveikatos poskyrio vyr. specialistė</w:t>
      </w:r>
      <w:r>
        <w:tab/>
        <w:t xml:space="preserve">                                          </w:t>
      </w:r>
      <w:r>
        <w:tab/>
        <w:t xml:space="preserve">                    Giedrė Bieliūnienė</w:t>
      </w:r>
    </w:p>
    <w:p w14:paraId="6E824DED" w14:textId="77777777" w:rsidR="004E1F3C" w:rsidRDefault="004E1F3C" w:rsidP="00015E7A">
      <w:pPr>
        <w:spacing w:line="276" w:lineRule="auto"/>
      </w:pPr>
    </w:p>
    <w:p w14:paraId="518677E3" w14:textId="77777777" w:rsidR="00B74C8D" w:rsidRDefault="00B74C8D" w:rsidP="00015E7A">
      <w:pPr>
        <w:spacing w:line="276" w:lineRule="auto"/>
      </w:pPr>
    </w:p>
    <w:sectPr w:rsidR="00B74C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17CC4"/>
    <w:multiLevelType w:val="multilevel"/>
    <w:tmpl w:val="A128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70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50"/>
    <w:rsid w:val="00015E7A"/>
    <w:rsid w:val="001124C6"/>
    <w:rsid w:val="00155D20"/>
    <w:rsid w:val="004E1F3C"/>
    <w:rsid w:val="007D6852"/>
    <w:rsid w:val="00805AE6"/>
    <w:rsid w:val="00917242"/>
    <w:rsid w:val="00B0050E"/>
    <w:rsid w:val="00B10450"/>
    <w:rsid w:val="00B52ABD"/>
    <w:rsid w:val="00B74C8D"/>
    <w:rsid w:val="00D7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C331"/>
  <w15:chartTrackingRefBased/>
  <w15:docId w15:val="{FAA30BF2-6132-42B4-832C-6BE42D5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2097</Words>
  <Characters>1196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Bieliūnienė</dc:creator>
  <cp:keywords/>
  <dc:description/>
  <cp:lastModifiedBy>Diana Brazdžiunienė</cp:lastModifiedBy>
  <cp:revision>2</cp:revision>
  <dcterms:created xsi:type="dcterms:W3CDTF">2025-05-08T06:22:00Z</dcterms:created>
  <dcterms:modified xsi:type="dcterms:W3CDTF">2025-05-08T06:22:00Z</dcterms:modified>
</cp:coreProperties>
</file>