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689B810D" w14:textId="12B142FC" w:rsidR="0027276F" w:rsidRPr="00ED303E" w:rsidRDefault="0027276F" w:rsidP="00ED303E">
      <w:pPr>
        <w:jc w:val="center"/>
        <w:rPr>
          <w:b/>
          <w:bCs/>
        </w:rPr>
      </w:pPr>
      <w:bookmarkStart w:id="0" w:name="_Hlk196483983"/>
      <w:r w:rsidRPr="0036573B">
        <w:rPr>
          <w:b/>
          <w:bCs/>
          <w:szCs w:val="24"/>
        </w:rPr>
        <w:t>DĖL</w:t>
      </w:r>
      <w:r w:rsidR="00ED303E">
        <w:rPr>
          <w:b/>
          <w:bCs/>
          <w:szCs w:val="24"/>
        </w:rPr>
        <w:t xml:space="preserve"> </w:t>
      </w:r>
      <w:bookmarkStart w:id="1" w:name="_Hlk196484232"/>
      <w:bookmarkStart w:id="2" w:name="_Hlk196750065"/>
      <w:r w:rsidR="00ED303E" w:rsidRPr="00150847">
        <w:rPr>
          <w:b/>
          <w:caps/>
          <w:szCs w:val="24"/>
        </w:rPr>
        <w:t xml:space="preserve">SAVIVALDYBĖS </w:t>
      </w:r>
      <w:r w:rsidR="00ED303E">
        <w:rPr>
          <w:b/>
          <w:caps/>
          <w:szCs w:val="24"/>
        </w:rPr>
        <w:t xml:space="preserve">TARYBOS 2021 M. balandžio 29 D. SPRENDIMO NR. 1-124 „DĖL </w:t>
      </w:r>
      <w:r w:rsidR="00ED303E" w:rsidRPr="00150847">
        <w:rPr>
          <w:b/>
          <w:caps/>
          <w:szCs w:val="24"/>
        </w:rPr>
        <w:t xml:space="preserve">pANEVĖŽIO </w:t>
      </w:r>
      <w:r w:rsidRPr="0036573B">
        <w:rPr>
          <w:b/>
          <w:bCs/>
          <w:szCs w:val="24"/>
        </w:rPr>
        <w:t xml:space="preserve">MIESTO SAVIVALDYBĖS INFRASTRUKTŪROS PLĖTROS ĮMOKOS </w:t>
      </w:r>
      <w:r w:rsidR="009B5BCC" w:rsidRPr="0036573B">
        <w:rPr>
          <w:b/>
          <w:bCs/>
          <w:szCs w:val="24"/>
        </w:rPr>
        <w:t xml:space="preserve">MOKĖJIMO IR ATLEIDIMO NUO JOS MOKĖJIMO TVARKOS APRAŠO </w:t>
      </w:r>
      <w:bookmarkEnd w:id="1"/>
      <w:r w:rsidR="009B5BCC" w:rsidRPr="0036573B">
        <w:rPr>
          <w:b/>
          <w:bCs/>
          <w:szCs w:val="24"/>
        </w:rPr>
        <w:t>PATVIRTINIMO</w:t>
      </w:r>
      <w:r w:rsidR="00ED303E">
        <w:rPr>
          <w:b/>
          <w:bCs/>
          <w:szCs w:val="24"/>
        </w:rPr>
        <w:t xml:space="preserve">“ </w:t>
      </w:r>
      <w:bookmarkEnd w:id="2"/>
      <w:r w:rsidR="00ED303E" w:rsidRPr="00ED303E">
        <w:rPr>
          <w:b/>
          <w:bCs/>
        </w:rPr>
        <w:t>PAKEITIMO</w:t>
      </w:r>
    </w:p>
    <w:bookmarkEnd w:id="0"/>
    <w:p w14:paraId="40C2C102" w14:textId="30B2BC98" w:rsidR="0062551B" w:rsidRPr="00ED303E" w:rsidRDefault="0062551B" w:rsidP="00F43FF9">
      <w:pPr>
        <w:jc w:val="center"/>
        <w:rPr>
          <w:b/>
          <w:bCs/>
        </w:rPr>
      </w:pPr>
    </w:p>
    <w:p w14:paraId="48171E84" w14:textId="77777777" w:rsidR="00F43FF9" w:rsidRDefault="00F43FF9" w:rsidP="00F43FF9">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2025 m. gegužės 9 d.</w:t>
      </w:r>
      <w:r>
        <w:fldChar w:fldCharType="end"/>
      </w:r>
      <w:bookmarkEnd w:id="3"/>
      <w:r>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A9714" w14:textId="77777777" w:rsidR="00F43FF9" w:rsidRDefault="00F43FF9" w:rsidP="00F43FF9">
      <w:pPr>
        <w:keepNext/>
        <w:jc w:val="center"/>
        <w:outlineLvl w:val="2"/>
        <w:rPr>
          <w:b/>
        </w:rPr>
      </w:pPr>
      <w:r>
        <w:t>Panevėžys</w:t>
      </w:r>
    </w:p>
    <w:p w14:paraId="71A97C53" w14:textId="77777777" w:rsidR="0062551B" w:rsidRDefault="0062551B" w:rsidP="00F43FF9">
      <w:pPr>
        <w:jc w:val="center"/>
      </w:pPr>
    </w:p>
    <w:p w14:paraId="77E611C8" w14:textId="77777777" w:rsidR="00F43FF9" w:rsidRDefault="00F43FF9" w:rsidP="00F43FF9">
      <w:pPr>
        <w:jc w:val="center"/>
      </w:pPr>
    </w:p>
    <w:p w14:paraId="19C58DA6" w14:textId="1EF5A7C3" w:rsidR="009B5BCC" w:rsidRPr="00B73F4F" w:rsidRDefault="009B5BCC" w:rsidP="00F43FF9">
      <w:pPr>
        <w:tabs>
          <w:tab w:val="left" w:pos="900"/>
        </w:tabs>
        <w:spacing w:line="360" w:lineRule="auto"/>
        <w:ind w:firstLine="851"/>
        <w:jc w:val="both"/>
      </w:pPr>
      <w:r w:rsidRPr="00B73F4F">
        <w:rPr>
          <w:szCs w:val="24"/>
          <w:lang w:eastAsia="lt-LT"/>
        </w:rPr>
        <w:t>Vadovaudamasi Lietuvos Respublikos vietos savivaldos įstatymo 15 straipsnio 4 dalimi, Lietuvos Respublikos savivaldybių infrastruktūros plėtros įstatymo 4 straipsnio 2 dalies 7 punktu</w:t>
      </w:r>
      <w:r w:rsidRPr="00B73F4F">
        <w:rPr>
          <w:color w:val="000000"/>
          <w:szCs w:val="24"/>
          <w:lang w:eastAsia="lt-LT"/>
        </w:rPr>
        <w:t>, Panevėžio miesto</w:t>
      </w:r>
      <w:r w:rsidRPr="00B73F4F">
        <w:rPr>
          <w:szCs w:val="24"/>
          <w:lang w:eastAsia="lt-LT"/>
        </w:rPr>
        <w:t xml:space="preserve"> savivaldybės taryba  n u s p r e n d ž i a:</w:t>
      </w:r>
    </w:p>
    <w:p w14:paraId="5840B54D" w14:textId="468193DB" w:rsidR="00B73F4F" w:rsidRPr="00B73F4F" w:rsidRDefault="00B73F4F" w:rsidP="00F43FF9">
      <w:pPr>
        <w:pStyle w:val="Sraopastraipa"/>
        <w:numPr>
          <w:ilvl w:val="0"/>
          <w:numId w:val="2"/>
        </w:numPr>
        <w:tabs>
          <w:tab w:val="left" w:pos="720"/>
          <w:tab w:val="left" w:pos="1134"/>
        </w:tabs>
        <w:spacing w:line="360" w:lineRule="auto"/>
        <w:ind w:left="0" w:firstLine="851"/>
        <w:jc w:val="both"/>
      </w:pPr>
      <w:r w:rsidRPr="00F43FF9">
        <w:rPr>
          <w:color w:val="000000"/>
        </w:rPr>
        <w:t xml:space="preserve">Pakeisti </w:t>
      </w:r>
      <w:r w:rsidRPr="00F43FF9">
        <w:rPr>
          <w:szCs w:val="24"/>
        </w:rPr>
        <w:t xml:space="preserve">Panevėžio miesto savivaldybės infrastruktūros plėtros </w:t>
      </w:r>
      <w:r w:rsidRPr="007471EA">
        <w:rPr>
          <w:szCs w:val="24"/>
        </w:rPr>
        <w:t>įmokos mokėjimo</w:t>
      </w:r>
      <w:r w:rsidR="008F3AA2" w:rsidRPr="007471EA">
        <w:rPr>
          <w:szCs w:val="24"/>
        </w:rPr>
        <w:t xml:space="preserve"> ir atleidimo nuo jos mokėjimo</w:t>
      </w:r>
      <w:r w:rsidRPr="007471EA">
        <w:rPr>
          <w:szCs w:val="24"/>
        </w:rPr>
        <w:t xml:space="preserve"> tvarkos</w:t>
      </w:r>
      <w:r w:rsidR="00F43FF9" w:rsidRPr="007471EA">
        <w:rPr>
          <w:szCs w:val="24"/>
        </w:rPr>
        <w:t xml:space="preserve"> </w:t>
      </w:r>
      <w:r w:rsidRPr="007471EA">
        <w:rPr>
          <w:szCs w:val="24"/>
        </w:rPr>
        <w:t>aprašą,</w:t>
      </w:r>
      <w:r w:rsidRPr="007471EA">
        <w:rPr>
          <w:color w:val="000000"/>
        </w:rPr>
        <w:t xml:space="preserve"> patvirtintą </w:t>
      </w:r>
      <w:r w:rsidRPr="007471EA">
        <w:rPr>
          <w:szCs w:val="24"/>
        </w:rPr>
        <w:t>Panevėžio miesto savivaldybės tarybos</w:t>
      </w:r>
      <w:r w:rsidRPr="00F43FF9">
        <w:rPr>
          <w:szCs w:val="24"/>
        </w:rPr>
        <w:t xml:space="preserve"> 202</w:t>
      </w:r>
      <w:r w:rsidRPr="00F43FF9">
        <w:rPr>
          <w:caps/>
          <w:szCs w:val="24"/>
        </w:rPr>
        <w:t>1</w:t>
      </w:r>
      <w:r w:rsidR="00591F23">
        <w:rPr>
          <w:caps/>
          <w:szCs w:val="24"/>
        </w:rPr>
        <w:t> </w:t>
      </w:r>
      <w:r w:rsidRPr="00F43FF9">
        <w:rPr>
          <w:szCs w:val="24"/>
        </w:rPr>
        <w:t>m. balandžio</w:t>
      </w:r>
      <w:r w:rsidRPr="00F43FF9">
        <w:rPr>
          <w:caps/>
          <w:szCs w:val="24"/>
        </w:rPr>
        <w:t xml:space="preserve"> 29</w:t>
      </w:r>
      <w:r w:rsidRPr="00F43FF9">
        <w:rPr>
          <w:szCs w:val="24"/>
        </w:rPr>
        <w:t xml:space="preserve"> d. </w:t>
      </w:r>
      <w:r w:rsidR="009E3129" w:rsidRPr="00F43FF9">
        <w:rPr>
          <w:szCs w:val="24"/>
        </w:rPr>
        <w:t>s</w:t>
      </w:r>
      <w:r w:rsidRPr="00F43FF9">
        <w:rPr>
          <w:szCs w:val="24"/>
        </w:rPr>
        <w:t>prendimu Nr. 1-</w:t>
      </w:r>
      <w:r w:rsidRPr="00F43FF9">
        <w:rPr>
          <w:caps/>
          <w:szCs w:val="24"/>
        </w:rPr>
        <w:t>124</w:t>
      </w:r>
      <w:r w:rsidRPr="00F43FF9">
        <w:rPr>
          <w:szCs w:val="24"/>
        </w:rPr>
        <w:t xml:space="preserve"> „Dėl Panevėžio miesto savivaldybės infrastruktūros plėtros įmokos mokėjimo ir atleidimo nuo jos mokėjimo tvarkos aprašo patvirtinimo“</w:t>
      </w:r>
      <w:r w:rsidR="00F43FF9">
        <w:rPr>
          <w:szCs w:val="24"/>
        </w:rPr>
        <w:t>,</w:t>
      </w:r>
      <w:r w:rsidRPr="00F43FF9">
        <w:rPr>
          <w:szCs w:val="24"/>
        </w:rPr>
        <w:t xml:space="preserve"> </w:t>
      </w:r>
      <w:r w:rsidRPr="00F43FF9">
        <w:rPr>
          <w:color w:val="000000"/>
        </w:rPr>
        <w:t>ir jį išdėstyti nauja redakcija (pridedama).</w:t>
      </w:r>
    </w:p>
    <w:p w14:paraId="54AFC894" w14:textId="77777777" w:rsidR="007471EA" w:rsidRPr="007471EA" w:rsidRDefault="00ED303E" w:rsidP="007471EA">
      <w:pPr>
        <w:pStyle w:val="Sraopastraipa"/>
        <w:numPr>
          <w:ilvl w:val="0"/>
          <w:numId w:val="2"/>
        </w:numPr>
        <w:tabs>
          <w:tab w:val="left" w:pos="1134"/>
        </w:tabs>
        <w:spacing w:line="360" w:lineRule="auto"/>
        <w:ind w:left="0" w:firstLine="851"/>
        <w:jc w:val="both"/>
        <w:rPr>
          <w:szCs w:val="24"/>
          <w:lang w:eastAsia="lt-LT"/>
        </w:rPr>
      </w:pPr>
      <w:r w:rsidRPr="00B73F4F">
        <w:t>Nurodyti, kad sprendimas:</w:t>
      </w:r>
    </w:p>
    <w:p w14:paraId="77DC4CB0" w14:textId="72C356F5" w:rsidR="00E64CA2" w:rsidRPr="007471EA" w:rsidRDefault="00E64CA2" w:rsidP="007471EA">
      <w:pPr>
        <w:pStyle w:val="Sraopastraipa"/>
        <w:numPr>
          <w:ilvl w:val="1"/>
          <w:numId w:val="2"/>
        </w:numPr>
        <w:tabs>
          <w:tab w:val="left" w:pos="1134"/>
        </w:tabs>
        <w:spacing w:line="360" w:lineRule="auto"/>
        <w:jc w:val="both"/>
        <w:rPr>
          <w:szCs w:val="24"/>
          <w:lang w:eastAsia="lt-LT"/>
        </w:rPr>
      </w:pPr>
      <w:r w:rsidRPr="007471EA">
        <w:rPr>
          <w:szCs w:val="24"/>
          <w:lang w:eastAsia="lt-LT"/>
        </w:rPr>
        <w:t>skelbiamas Teisės aktų registre ir Panevėžio miesto savivaldybės interneto svetainėje;</w:t>
      </w:r>
    </w:p>
    <w:p w14:paraId="3238907D" w14:textId="1F630034" w:rsidR="00ED303E" w:rsidRPr="00314500" w:rsidRDefault="00ED303E" w:rsidP="00F43FF9">
      <w:pPr>
        <w:pStyle w:val="Sraopastraipa"/>
        <w:numPr>
          <w:ilvl w:val="1"/>
          <w:numId w:val="2"/>
        </w:numPr>
        <w:tabs>
          <w:tab w:val="left" w:pos="1276"/>
        </w:tabs>
        <w:spacing w:line="360" w:lineRule="auto"/>
        <w:ind w:left="0" w:firstLine="851"/>
        <w:jc w:val="both"/>
      </w:pPr>
      <w:bookmarkStart w:id="4" w:name="part_0a7a5a34f08e450083d489771064bab7"/>
      <w:bookmarkEnd w:id="4"/>
      <w:r w:rsidRPr="00314500">
        <w:t>įsigalioja kitą dieną po oficialaus paskelbimo Teisės aktų registre.</w:t>
      </w:r>
    </w:p>
    <w:p w14:paraId="469D5B04" w14:textId="77777777" w:rsidR="0062551B" w:rsidRPr="00B73F4F" w:rsidRDefault="0062551B" w:rsidP="00F43FF9">
      <w:pPr>
        <w:spacing w:line="360" w:lineRule="auto"/>
        <w:jc w:val="both"/>
        <w:rPr>
          <w:szCs w:val="24"/>
        </w:rPr>
      </w:pPr>
    </w:p>
    <w:p w14:paraId="5DBF1CFD" w14:textId="77777777" w:rsidR="009B5BCC" w:rsidRPr="000A693F" w:rsidRDefault="009B5BCC" w:rsidP="002D0B3C">
      <w:pPr>
        <w:jc w:val="both"/>
        <w:rPr>
          <w:szCs w:val="24"/>
        </w:rPr>
      </w:pPr>
    </w:p>
    <w:p w14:paraId="1DB97B40" w14:textId="2C42CD51" w:rsidR="00F43FF9" w:rsidRDefault="00567FB9" w:rsidP="00567FB9">
      <w:pPr>
        <w:tabs>
          <w:tab w:val="left" w:pos="6663"/>
        </w:tabs>
        <w:jc w:val="both"/>
        <w:rPr>
          <w:rFonts w:eastAsia="Calibri"/>
          <w:szCs w:val="24"/>
        </w:rPr>
      </w:pPr>
      <w:r w:rsidRPr="000A693F">
        <w:rPr>
          <w:rFonts w:eastAsia="Calibri"/>
          <w:szCs w:val="24"/>
        </w:rPr>
        <w:t>Savivaldybės mer</w:t>
      </w:r>
      <w:r w:rsidR="000A693F" w:rsidRPr="000A693F">
        <w:rPr>
          <w:rFonts w:eastAsia="Calibri"/>
          <w:szCs w:val="24"/>
        </w:rPr>
        <w:t>ė</w:t>
      </w:r>
      <w:r w:rsidRPr="000A693F">
        <w:rPr>
          <w:rFonts w:eastAsia="Calibri"/>
          <w:szCs w:val="24"/>
        </w:rPr>
        <w:tab/>
      </w:r>
      <w:r w:rsidR="00F43FF9">
        <w:rPr>
          <w:rFonts w:eastAsia="Calibri"/>
          <w:szCs w:val="24"/>
        </w:rPr>
        <w:t xml:space="preserve">           </w:t>
      </w:r>
      <w:r w:rsidR="000A693F" w:rsidRPr="000A693F">
        <w:rPr>
          <w:rFonts w:eastAsia="Calibri"/>
          <w:szCs w:val="24"/>
        </w:rPr>
        <w:t>Loreta Masiliūnienė</w:t>
      </w:r>
    </w:p>
    <w:p w14:paraId="19CB6F39" w14:textId="77777777" w:rsidR="00F43FF9" w:rsidRDefault="00F43FF9">
      <w:pPr>
        <w:rPr>
          <w:rFonts w:eastAsia="Calibri"/>
          <w:szCs w:val="24"/>
        </w:rPr>
      </w:pPr>
      <w:r>
        <w:rPr>
          <w:rFonts w:eastAsia="Calibri"/>
          <w:szCs w:val="24"/>
        </w:rPr>
        <w:br w:type="page"/>
      </w:r>
    </w:p>
    <w:p w14:paraId="2269A705" w14:textId="77777777" w:rsidR="009B5BCC" w:rsidRDefault="009B5BCC" w:rsidP="00F43FF9">
      <w:pPr>
        <w:ind w:firstLine="4820"/>
        <w:jc w:val="both"/>
        <w:rPr>
          <w:szCs w:val="24"/>
        </w:rPr>
      </w:pPr>
      <w:r>
        <w:rPr>
          <w:szCs w:val="24"/>
        </w:rPr>
        <w:lastRenderedPageBreak/>
        <w:t>PATVIRTINTA</w:t>
      </w:r>
    </w:p>
    <w:p w14:paraId="38372819" w14:textId="77777777" w:rsidR="00F43FF9" w:rsidRDefault="00F43FF9" w:rsidP="00F43FF9">
      <w:pPr>
        <w:ind w:firstLine="4820"/>
        <w:jc w:val="both"/>
        <w:rPr>
          <w:szCs w:val="24"/>
        </w:rPr>
      </w:pPr>
      <w:r>
        <w:rPr>
          <w:szCs w:val="24"/>
        </w:rPr>
        <w:t>Panevėžio miesto savivaldybės tarybos</w:t>
      </w:r>
      <w:r w:rsidRPr="00F43FF9">
        <w:rPr>
          <w:szCs w:val="24"/>
        </w:rPr>
        <w:t xml:space="preserve"> </w:t>
      </w:r>
    </w:p>
    <w:p w14:paraId="53F55DB2" w14:textId="229138A7" w:rsidR="00F43FF9" w:rsidRDefault="00F43FF9" w:rsidP="00F43FF9">
      <w:pPr>
        <w:ind w:firstLine="4820"/>
        <w:jc w:val="both"/>
        <w:rPr>
          <w:caps/>
          <w:szCs w:val="24"/>
        </w:rPr>
      </w:pPr>
      <w:r w:rsidRPr="00F43FF9">
        <w:rPr>
          <w:szCs w:val="24"/>
        </w:rPr>
        <w:t>202</w:t>
      </w:r>
      <w:r w:rsidRPr="00F43FF9">
        <w:rPr>
          <w:caps/>
          <w:szCs w:val="24"/>
        </w:rPr>
        <w:t>1</w:t>
      </w:r>
      <w:r w:rsidRPr="00F43FF9">
        <w:rPr>
          <w:szCs w:val="24"/>
        </w:rPr>
        <w:t xml:space="preserve"> m. balandžio</w:t>
      </w:r>
      <w:r w:rsidRPr="00F43FF9">
        <w:rPr>
          <w:caps/>
          <w:szCs w:val="24"/>
        </w:rPr>
        <w:t xml:space="preserve"> 29</w:t>
      </w:r>
      <w:r w:rsidRPr="00F43FF9">
        <w:rPr>
          <w:szCs w:val="24"/>
        </w:rPr>
        <w:t xml:space="preserve"> d. sprendimu Nr. 1-</w:t>
      </w:r>
      <w:r w:rsidRPr="00F43FF9">
        <w:rPr>
          <w:caps/>
          <w:szCs w:val="24"/>
        </w:rPr>
        <w:t>124</w:t>
      </w:r>
    </w:p>
    <w:p w14:paraId="4A39227D" w14:textId="07184684" w:rsidR="009B5BCC" w:rsidRDefault="00F43FF9" w:rsidP="00F43FF9">
      <w:pPr>
        <w:ind w:firstLine="4820"/>
        <w:jc w:val="both"/>
        <w:rPr>
          <w:szCs w:val="24"/>
        </w:rPr>
      </w:pPr>
      <w:r>
        <w:rPr>
          <w:caps/>
          <w:szCs w:val="24"/>
        </w:rPr>
        <w:t>(</w:t>
      </w:r>
      <w:r w:rsidR="009B5BCC">
        <w:rPr>
          <w:szCs w:val="24"/>
        </w:rPr>
        <w:t>Panevėžio miesto savivaldybės tarybos</w:t>
      </w:r>
    </w:p>
    <w:p w14:paraId="7FDA9347" w14:textId="7C8F40B5" w:rsidR="00F43FF9" w:rsidRDefault="00F43FF9" w:rsidP="00F43FF9">
      <w:pPr>
        <w:ind w:firstLine="4820"/>
        <w:jc w:val="both"/>
        <w:rPr>
          <w:szCs w:val="24"/>
        </w:rPr>
      </w:pPr>
      <w:r>
        <w:rPr>
          <w:szCs w:val="24"/>
        </w:rPr>
        <w:t xml:space="preserve">                                       </w:t>
      </w:r>
      <w:r w:rsidR="009B5BCC">
        <w:rPr>
          <w:szCs w:val="24"/>
        </w:rPr>
        <w:t xml:space="preserve"> sprendim</w:t>
      </w:r>
      <w:r>
        <w:rPr>
          <w:szCs w:val="24"/>
        </w:rPr>
        <w:t>o</w:t>
      </w:r>
      <w:r w:rsidR="009B5BCC">
        <w:rPr>
          <w:szCs w:val="24"/>
        </w:rPr>
        <w:t xml:space="preserve"> Nr.</w:t>
      </w:r>
    </w:p>
    <w:p w14:paraId="0CECEDAE" w14:textId="37D9B096" w:rsidR="009B5BCC" w:rsidRDefault="00F43FF9" w:rsidP="00F43FF9">
      <w:pPr>
        <w:ind w:firstLine="4820"/>
        <w:jc w:val="both"/>
        <w:rPr>
          <w:szCs w:val="24"/>
        </w:rPr>
      </w:pPr>
      <w:r>
        <w:rPr>
          <w:szCs w:val="24"/>
        </w:rPr>
        <w:t>redakcija)</w:t>
      </w:r>
      <w:r w:rsidR="009B5BCC">
        <w:rPr>
          <w:szCs w:val="24"/>
        </w:rPr>
        <w:t xml:space="preserve"> </w:t>
      </w:r>
    </w:p>
    <w:p w14:paraId="7866DEA2" w14:textId="77777777" w:rsidR="009B5BCC" w:rsidRDefault="009B5BCC" w:rsidP="00F43FF9">
      <w:pPr>
        <w:jc w:val="both"/>
        <w:rPr>
          <w:szCs w:val="24"/>
        </w:rPr>
      </w:pPr>
    </w:p>
    <w:p w14:paraId="1E355398" w14:textId="64DA220C" w:rsidR="009B5BCC" w:rsidRDefault="009B5BCC" w:rsidP="00F43FF9">
      <w:pPr>
        <w:jc w:val="center"/>
        <w:rPr>
          <w:b/>
          <w:bCs/>
          <w:szCs w:val="24"/>
        </w:rPr>
      </w:pPr>
      <w:r w:rsidRPr="0020663F">
        <w:rPr>
          <w:b/>
          <w:bCs/>
          <w:szCs w:val="24"/>
        </w:rPr>
        <w:t>PANEVĖŽIO MIESTO SAVIVALDYBĖS INFRASTRUKTŪROS PLĖTROS ĮMOKOS MOKĖJIMO IR ATLEIDIMO NUO JOS MOKĖJIMO TVARKOS APRAŠ</w:t>
      </w:r>
      <w:r w:rsidR="00F43FF9">
        <w:rPr>
          <w:b/>
          <w:bCs/>
          <w:szCs w:val="24"/>
        </w:rPr>
        <w:t>AS</w:t>
      </w:r>
    </w:p>
    <w:p w14:paraId="23AFF7F5" w14:textId="77777777" w:rsidR="00F43FF9" w:rsidRPr="0020663F" w:rsidRDefault="00F43FF9" w:rsidP="00F43FF9">
      <w:pPr>
        <w:jc w:val="center"/>
        <w:rPr>
          <w:b/>
          <w:szCs w:val="24"/>
        </w:rPr>
      </w:pPr>
    </w:p>
    <w:p w14:paraId="7ED4B732" w14:textId="77777777" w:rsidR="009B5BCC" w:rsidRDefault="009B5BCC" w:rsidP="00F43FF9">
      <w:pPr>
        <w:jc w:val="center"/>
      </w:pPr>
      <w:r>
        <w:rPr>
          <w:b/>
          <w:szCs w:val="24"/>
        </w:rPr>
        <w:t>I SKYRIUS</w:t>
      </w:r>
    </w:p>
    <w:p w14:paraId="4184F638" w14:textId="77777777" w:rsidR="009B5BCC" w:rsidRDefault="009B5BCC" w:rsidP="00F43FF9">
      <w:pPr>
        <w:jc w:val="center"/>
      </w:pPr>
      <w:r>
        <w:rPr>
          <w:b/>
          <w:szCs w:val="24"/>
        </w:rPr>
        <w:t>BENDROSIOS NUOSTATOS</w:t>
      </w:r>
    </w:p>
    <w:p w14:paraId="24E6A254" w14:textId="77777777" w:rsidR="009B5BCC" w:rsidRDefault="009B5BCC" w:rsidP="00F43FF9">
      <w:pPr>
        <w:jc w:val="center"/>
        <w:rPr>
          <w:b/>
          <w:szCs w:val="24"/>
        </w:rPr>
      </w:pPr>
    </w:p>
    <w:p w14:paraId="54D2CBCF" w14:textId="133A2B28" w:rsidR="009B5BCC" w:rsidRPr="0020663F" w:rsidRDefault="009B5BCC" w:rsidP="00CB6A10">
      <w:pPr>
        <w:tabs>
          <w:tab w:val="left" w:pos="1276"/>
        </w:tabs>
        <w:ind w:firstLine="851"/>
        <w:jc w:val="both"/>
      </w:pPr>
      <w:r>
        <w:rPr>
          <w:szCs w:val="24"/>
        </w:rPr>
        <w:t>1.</w:t>
      </w:r>
      <w:bookmarkStart w:id="5" w:name="_Hlk196749983"/>
      <w:r w:rsidR="00F43FF9">
        <w:rPr>
          <w:szCs w:val="24"/>
        </w:rPr>
        <w:t xml:space="preserve"> </w:t>
      </w:r>
      <w:r>
        <w:rPr>
          <w:szCs w:val="24"/>
        </w:rPr>
        <w:t xml:space="preserve">Panevėžio miesto savivaldybės infrastruktūros plėtros įmokos mokėjimo </w:t>
      </w:r>
      <w:r w:rsidR="008F1E4E">
        <w:rPr>
          <w:szCs w:val="24"/>
        </w:rPr>
        <w:t xml:space="preserve">ir atleidimo nuo jos mokėjimo </w:t>
      </w:r>
      <w:r>
        <w:rPr>
          <w:szCs w:val="24"/>
        </w:rPr>
        <w:t>tvarkos aprašas (</w:t>
      </w:r>
      <w:bookmarkEnd w:id="5"/>
      <w:r>
        <w:rPr>
          <w:szCs w:val="24"/>
        </w:rPr>
        <w:t xml:space="preserve">toliau – </w:t>
      </w:r>
      <w:r w:rsidR="00C32C03">
        <w:rPr>
          <w:szCs w:val="24"/>
        </w:rPr>
        <w:t>A</w:t>
      </w:r>
      <w:r>
        <w:rPr>
          <w:szCs w:val="24"/>
        </w:rPr>
        <w:t xml:space="preserve">prašas) nustato </w:t>
      </w:r>
      <w:r w:rsidR="00B3382D">
        <w:rPr>
          <w:szCs w:val="24"/>
        </w:rPr>
        <w:t xml:space="preserve">Panevėžio miesto savivaldybės </w:t>
      </w:r>
      <w:r>
        <w:rPr>
          <w:szCs w:val="24"/>
        </w:rPr>
        <w:t xml:space="preserve">infrastruktūros plėtros įmokos mokėjimo, </w:t>
      </w:r>
      <w:r w:rsidRPr="0036573B">
        <w:rPr>
          <w:szCs w:val="24"/>
        </w:rPr>
        <w:t xml:space="preserve">mokėjimo dalimis, atleidimo </w:t>
      </w:r>
      <w:r>
        <w:rPr>
          <w:szCs w:val="24"/>
        </w:rPr>
        <w:t>nuo įmokos mokėjimo atvejus ir kriterijus</w:t>
      </w:r>
      <w:r w:rsidR="00B3382D">
        <w:rPr>
          <w:szCs w:val="24"/>
        </w:rPr>
        <w:t>,</w:t>
      </w:r>
      <w:r>
        <w:rPr>
          <w:szCs w:val="24"/>
        </w:rPr>
        <w:t xml:space="preserve"> pagal kuriuos nustatoma, kada savivaldybės infrastruktūros plėtros įmoka nemokama, tvarką.</w:t>
      </w:r>
    </w:p>
    <w:p w14:paraId="1FE74A55" w14:textId="03A69744" w:rsidR="007471EA" w:rsidRDefault="0020663F" w:rsidP="00CB6A10">
      <w:pPr>
        <w:tabs>
          <w:tab w:val="left" w:pos="1276"/>
        </w:tabs>
        <w:ind w:firstLine="851"/>
        <w:jc w:val="both"/>
        <w:rPr>
          <w:color w:val="000000"/>
          <w:shd w:val="clear" w:color="auto" w:fill="FFFFFF"/>
        </w:rPr>
      </w:pPr>
      <w:r>
        <w:rPr>
          <w:szCs w:val="24"/>
        </w:rPr>
        <w:t>2</w:t>
      </w:r>
      <w:r w:rsidR="00C71179">
        <w:rPr>
          <w:szCs w:val="24"/>
        </w:rPr>
        <w:t xml:space="preserve">. </w:t>
      </w:r>
      <w:r w:rsidR="00C71179" w:rsidRPr="00DF51B9">
        <w:rPr>
          <w:szCs w:val="24"/>
        </w:rPr>
        <w:t xml:space="preserve">Savivaldybės infrastruktūros plėtros įmoka </w:t>
      </w:r>
      <w:r w:rsidR="00591F23">
        <w:rPr>
          <w:szCs w:val="24"/>
        </w:rPr>
        <w:t>–</w:t>
      </w:r>
      <w:r w:rsidR="007471EA">
        <w:rPr>
          <w:szCs w:val="24"/>
        </w:rPr>
        <w:t xml:space="preserve"> </w:t>
      </w:r>
      <w:r w:rsidR="007471EA">
        <w:rPr>
          <w:color w:val="000000"/>
          <w:shd w:val="clear" w:color="auto" w:fill="FFFFFF"/>
        </w:rPr>
        <w:t>pagal Panevėžio miesto savivaldybės tarybos sprendimu tvirtinamą</w:t>
      </w:r>
      <w:r w:rsidR="00591F23">
        <w:rPr>
          <w:color w:val="000000"/>
          <w:shd w:val="clear" w:color="auto" w:fill="FFFFFF"/>
        </w:rPr>
        <w:t xml:space="preserve"> </w:t>
      </w:r>
      <w:r w:rsidR="007471EA">
        <w:rPr>
          <w:color w:val="000000"/>
          <w:shd w:val="clear" w:color="auto" w:fill="FFFFFF"/>
        </w:rPr>
        <w:t>tarifą</w:t>
      </w:r>
      <w:r w:rsidR="00591F23">
        <w:rPr>
          <w:color w:val="000000"/>
          <w:shd w:val="clear" w:color="auto" w:fill="FFFFFF"/>
        </w:rPr>
        <w:t>,</w:t>
      </w:r>
      <w:r w:rsidR="007471EA">
        <w:rPr>
          <w:color w:val="000000"/>
          <w:shd w:val="clear" w:color="auto" w:fill="FFFFFF"/>
        </w:rPr>
        <w:t xml:space="preserve"> apskaičiuojama vienkartinė įmoka, kurią savivaldybei moka Lietuvos Respublikos ar užsienio valstybės fizinis ar juridinis asmuo, kita organizacija ar jų padalinys, pateikę prašymą gauti statybą leidžiantį dokumentą naujam statiniui statyti ar esamam rekonstruoti teritorijoje, kurioje pagal galiojančius teritorijų planavimo dokumentus numatoma savivaldybės infrastruktūra, ir (ar) planuojantys toje teritorijoje statyti ar rekonstruoti statinį, kuris nepriklauso savivaldybės infrastruktūrai ir kuriam reikalinga savivaldybės infrastruktūra, tačiau statybą leidžiančio dokumento nereikia.</w:t>
      </w:r>
    </w:p>
    <w:p w14:paraId="07FD844B" w14:textId="1CD02463" w:rsidR="008318C9" w:rsidRDefault="0020663F" w:rsidP="00CB6A10">
      <w:pPr>
        <w:tabs>
          <w:tab w:val="left" w:pos="1276"/>
        </w:tabs>
        <w:ind w:firstLine="851"/>
        <w:jc w:val="both"/>
      </w:pPr>
      <w:r>
        <w:rPr>
          <w:szCs w:val="24"/>
        </w:rPr>
        <w:t>3</w:t>
      </w:r>
      <w:r w:rsidR="008318C9">
        <w:rPr>
          <w:szCs w:val="24"/>
        </w:rPr>
        <w:t>.</w:t>
      </w:r>
      <w:r w:rsidR="00C71179" w:rsidRPr="00DF51B9">
        <w:rPr>
          <w:szCs w:val="24"/>
        </w:rPr>
        <w:t xml:space="preserve"> </w:t>
      </w:r>
      <w:r w:rsidR="00540E76" w:rsidRPr="00DF51B9">
        <w:t>Prašym</w:t>
      </w:r>
      <w:r w:rsidR="00540E76">
        <w:t xml:space="preserve">us </w:t>
      </w:r>
      <w:r w:rsidR="00540E76" w:rsidRPr="00DF51B9">
        <w:t>dėl įmokos apskaičiavimo nagrinėja</w:t>
      </w:r>
      <w:r w:rsidR="00540E76">
        <w:t xml:space="preserve"> ir</w:t>
      </w:r>
      <w:r w:rsidR="00540E76" w:rsidRPr="00DF51B9">
        <w:t xml:space="preserve"> </w:t>
      </w:r>
      <w:r w:rsidR="00C32C03">
        <w:rPr>
          <w:szCs w:val="24"/>
        </w:rPr>
        <w:t>į</w:t>
      </w:r>
      <w:r w:rsidR="008318C9">
        <w:rPr>
          <w:szCs w:val="24"/>
        </w:rPr>
        <w:t xml:space="preserve">moką apskaičiuoja savivaldybės </w:t>
      </w:r>
      <w:r w:rsidR="00540E76">
        <w:rPr>
          <w:szCs w:val="24"/>
        </w:rPr>
        <w:t xml:space="preserve">infrastruktūros </w:t>
      </w:r>
      <w:r w:rsidR="008318C9">
        <w:rPr>
          <w:szCs w:val="24"/>
        </w:rPr>
        <w:t>plėtros organizatorius</w:t>
      </w:r>
      <w:r w:rsidR="00540E76">
        <w:rPr>
          <w:szCs w:val="24"/>
        </w:rPr>
        <w:t xml:space="preserve"> (toliau </w:t>
      </w:r>
      <w:r w:rsidR="00B3382D">
        <w:rPr>
          <w:szCs w:val="24"/>
        </w:rPr>
        <w:t>–</w:t>
      </w:r>
      <w:r w:rsidR="00540E76">
        <w:rPr>
          <w:szCs w:val="24"/>
        </w:rPr>
        <w:t xml:space="preserve"> </w:t>
      </w:r>
      <w:r w:rsidR="00004486">
        <w:rPr>
          <w:szCs w:val="24"/>
        </w:rPr>
        <w:t>o</w:t>
      </w:r>
      <w:r w:rsidR="00540E76">
        <w:rPr>
          <w:szCs w:val="24"/>
        </w:rPr>
        <w:t>rganizatorius)</w:t>
      </w:r>
      <w:r w:rsidR="00591F23">
        <w:rPr>
          <w:szCs w:val="24"/>
        </w:rPr>
        <w:t>,</w:t>
      </w:r>
      <w:r w:rsidR="008318C9">
        <w:rPr>
          <w:szCs w:val="24"/>
        </w:rPr>
        <w:t xml:space="preserve"> pagal Savivaldybės infrastruktūros plėtros įmokos nustatymo metodiką</w:t>
      </w:r>
      <w:r w:rsidR="00591F23">
        <w:rPr>
          <w:szCs w:val="24"/>
        </w:rPr>
        <w:t xml:space="preserve">, patvirtintą </w:t>
      </w:r>
      <w:r w:rsidR="00591F23" w:rsidRPr="00DF51B9">
        <w:rPr>
          <w:szCs w:val="24"/>
        </w:rPr>
        <w:t xml:space="preserve">Lietuvos Respublikos </w:t>
      </w:r>
      <w:r w:rsidR="00591F23">
        <w:rPr>
          <w:szCs w:val="24"/>
        </w:rPr>
        <w:t xml:space="preserve">Vyriausybės </w:t>
      </w:r>
      <w:r w:rsidR="00591F23" w:rsidRPr="00DF51B9">
        <w:t>2020 m. gruodžio 30 d. nutarimu Nr. 1475</w:t>
      </w:r>
      <w:r w:rsidR="00591F23">
        <w:t xml:space="preserve"> </w:t>
      </w:r>
      <w:r w:rsidR="00591F23" w:rsidRPr="00591F23">
        <w:t>„Dėl Kompensacijos savivaldybių infrastruktūros plėtros iniciatoriams už jų patirtas išlaidas apskaičiavimo ir išmokėjimo tvarkos aprašo ir Savivaldybės infrastruktūros plėtros įmokos nustatymo metodikos patvirtinimo“</w:t>
      </w:r>
      <w:r w:rsidR="00591F23">
        <w:t>,</w:t>
      </w:r>
      <w:r w:rsidR="008318C9">
        <w:rPr>
          <w:szCs w:val="24"/>
        </w:rPr>
        <w:t xml:space="preserve"> (toliau – Metodika) ir Savivaldybės tarybos sprendimu patvirtintus infrastruktūros plėtros </w:t>
      </w:r>
      <w:r w:rsidR="00540E76">
        <w:rPr>
          <w:szCs w:val="24"/>
        </w:rPr>
        <w:t>į</w:t>
      </w:r>
      <w:r w:rsidR="008318C9">
        <w:rPr>
          <w:szCs w:val="24"/>
        </w:rPr>
        <w:t>mokos tarifus.</w:t>
      </w:r>
    </w:p>
    <w:p w14:paraId="7A78D381" w14:textId="6D6BB8B9" w:rsidR="00C71179" w:rsidRPr="00DF51B9" w:rsidRDefault="00540E76" w:rsidP="00CB6A10">
      <w:pPr>
        <w:tabs>
          <w:tab w:val="left" w:pos="1276"/>
        </w:tabs>
        <w:ind w:firstLine="851"/>
        <w:jc w:val="both"/>
        <w:rPr>
          <w:szCs w:val="24"/>
        </w:rPr>
      </w:pPr>
      <w:r>
        <w:rPr>
          <w:szCs w:val="24"/>
        </w:rPr>
        <w:t>4</w:t>
      </w:r>
      <w:r w:rsidR="00C71179" w:rsidRPr="00DF51B9">
        <w:rPr>
          <w:szCs w:val="24"/>
        </w:rPr>
        <w:t xml:space="preserve">. </w:t>
      </w:r>
      <w:r w:rsidR="00C32C03">
        <w:rPr>
          <w:szCs w:val="24"/>
        </w:rPr>
        <w:t>A</w:t>
      </w:r>
      <w:r w:rsidR="00C71179" w:rsidRPr="00DF51B9">
        <w:rPr>
          <w:szCs w:val="24"/>
        </w:rPr>
        <w:t>praše nenurodytais atvejais</w:t>
      </w:r>
      <w:r w:rsidR="006E7ADC">
        <w:rPr>
          <w:szCs w:val="24"/>
        </w:rPr>
        <w:t>,</w:t>
      </w:r>
      <w:r w:rsidR="00C71179" w:rsidRPr="00DF51B9">
        <w:rPr>
          <w:szCs w:val="24"/>
        </w:rPr>
        <w:t xml:space="preserve"> vadovaujamasi M</w:t>
      </w:r>
      <w:r w:rsidR="00C71179" w:rsidRPr="00DF51B9">
        <w:t xml:space="preserve">etodikos </w:t>
      </w:r>
      <w:r w:rsidR="00C71179" w:rsidRPr="00DF51B9">
        <w:rPr>
          <w:szCs w:val="24"/>
        </w:rPr>
        <w:t>nuostatomis.</w:t>
      </w:r>
    </w:p>
    <w:p w14:paraId="0856F1D7" w14:textId="5C6A3A8C" w:rsidR="00C71179" w:rsidRPr="00DF51B9" w:rsidRDefault="00540E76" w:rsidP="00CB6A10">
      <w:pPr>
        <w:tabs>
          <w:tab w:val="left" w:pos="1276"/>
        </w:tabs>
        <w:ind w:firstLine="851"/>
        <w:jc w:val="both"/>
        <w:rPr>
          <w:szCs w:val="24"/>
        </w:rPr>
      </w:pPr>
      <w:r>
        <w:rPr>
          <w:szCs w:val="24"/>
        </w:rPr>
        <w:t>5</w:t>
      </w:r>
      <w:r w:rsidR="00C71179" w:rsidRPr="00DF51B9">
        <w:rPr>
          <w:szCs w:val="24"/>
        </w:rPr>
        <w:t xml:space="preserve">. </w:t>
      </w:r>
      <w:r w:rsidR="00C32C03">
        <w:rPr>
          <w:szCs w:val="24"/>
        </w:rPr>
        <w:t>A</w:t>
      </w:r>
      <w:r w:rsidR="00C71179" w:rsidRPr="00DF51B9">
        <w:rPr>
          <w:szCs w:val="24"/>
        </w:rPr>
        <w:t xml:space="preserve">praše </w:t>
      </w:r>
      <w:r w:rsidR="006E7ADC">
        <w:rPr>
          <w:szCs w:val="24"/>
        </w:rPr>
        <w:t>vartojamos</w:t>
      </w:r>
      <w:r w:rsidR="00C71179" w:rsidRPr="00DF51B9">
        <w:rPr>
          <w:szCs w:val="24"/>
        </w:rPr>
        <w:t xml:space="preserve"> sąvokos suprantamos taip, kaip jos apibrėžtos </w:t>
      </w:r>
      <w:r w:rsidR="00CC6474">
        <w:rPr>
          <w:szCs w:val="24"/>
        </w:rPr>
        <w:t>Lietuvos Respublikos savivaldybių infrastruktūros plėtros įstatym</w:t>
      </w:r>
      <w:r w:rsidR="00E232FE">
        <w:rPr>
          <w:szCs w:val="24"/>
        </w:rPr>
        <w:t>e</w:t>
      </w:r>
      <w:r w:rsidR="00CC6474">
        <w:rPr>
          <w:szCs w:val="24"/>
        </w:rPr>
        <w:t xml:space="preserve"> (toliau – </w:t>
      </w:r>
      <w:r w:rsidR="00CC6474" w:rsidRPr="00CC6474">
        <w:rPr>
          <w:szCs w:val="24"/>
        </w:rPr>
        <w:t>Įstatymas</w:t>
      </w:r>
      <w:r w:rsidR="00CC6474">
        <w:rPr>
          <w:szCs w:val="24"/>
        </w:rPr>
        <w:t>)</w:t>
      </w:r>
      <w:r w:rsidR="00C71179" w:rsidRPr="00DF51B9">
        <w:rPr>
          <w:szCs w:val="24"/>
        </w:rPr>
        <w:t>.</w:t>
      </w:r>
    </w:p>
    <w:p w14:paraId="2A4F0581" w14:textId="0720B78C" w:rsidR="009B5BCC" w:rsidRDefault="00540E76" w:rsidP="00CB6A10">
      <w:pPr>
        <w:tabs>
          <w:tab w:val="left" w:pos="1276"/>
        </w:tabs>
        <w:ind w:firstLine="851"/>
        <w:jc w:val="both"/>
      </w:pPr>
      <w:r>
        <w:rPr>
          <w:szCs w:val="24"/>
        </w:rPr>
        <w:t>6.</w:t>
      </w:r>
      <w:r w:rsidR="008318C9">
        <w:rPr>
          <w:szCs w:val="24"/>
        </w:rPr>
        <w:t xml:space="preserve"> </w:t>
      </w:r>
      <w:r w:rsidR="009B5BCC">
        <w:rPr>
          <w:szCs w:val="24"/>
        </w:rPr>
        <w:t xml:space="preserve">Vadovaujantis </w:t>
      </w:r>
      <w:r w:rsidR="00CC6474">
        <w:rPr>
          <w:szCs w:val="24"/>
        </w:rPr>
        <w:t>Įstatymo</w:t>
      </w:r>
      <w:r w:rsidR="009B5BCC">
        <w:rPr>
          <w:szCs w:val="24"/>
        </w:rPr>
        <w:t xml:space="preserve"> 15 straipsnio </w:t>
      </w:r>
      <w:r w:rsidR="009B5BCC" w:rsidRPr="0036573B">
        <w:rPr>
          <w:szCs w:val="24"/>
        </w:rPr>
        <w:t xml:space="preserve">2 dalyje nustatytais </w:t>
      </w:r>
      <w:r w:rsidR="009B5BCC">
        <w:rPr>
          <w:szCs w:val="24"/>
        </w:rPr>
        <w:t>atvejais įmoka nemokama.</w:t>
      </w:r>
    </w:p>
    <w:p w14:paraId="3492E1F5" w14:textId="77777777" w:rsidR="009B5BCC" w:rsidRDefault="009B5BCC" w:rsidP="00C71179">
      <w:pPr>
        <w:tabs>
          <w:tab w:val="left" w:pos="1276"/>
        </w:tabs>
        <w:jc w:val="both"/>
      </w:pPr>
    </w:p>
    <w:p w14:paraId="01F34169" w14:textId="77777777" w:rsidR="009B5BCC" w:rsidRDefault="009B5BCC" w:rsidP="00F43FF9">
      <w:pPr>
        <w:tabs>
          <w:tab w:val="left" w:pos="851"/>
          <w:tab w:val="left" w:pos="993"/>
        </w:tabs>
        <w:jc w:val="center"/>
      </w:pPr>
      <w:r>
        <w:rPr>
          <w:b/>
          <w:bCs/>
          <w:szCs w:val="24"/>
        </w:rPr>
        <w:t>II SKYRIUS</w:t>
      </w:r>
    </w:p>
    <w:p w14:paraId="6C20FE9B" w14:textId="62A2993E" w:rsidR="009B5BCC" w:rsidRDefault="009B5BCC" w:rsidP="00F43FF9">
      <w:pPr>
        <w:tabs>
          <w:tab w:val="left" w:pos="851"/>
          <w:tab w:val="left" w:pos="993"/>
        </w:tabs>
        <w:jc w:val="center"/>
      </w:pPr>
      <w:r>
        <w:rPr>
          <w:b/>
          <w:bCs/>
          <w:szCs w:val="24"/>
        </w:rPr>
        <w:t xml:space="preserve">INFRASTRUKTŪROS PLĖTROS ĮMOKOS MOKĖJIMO, </w:t>
      </w:r>
      <w:r>
        <w:rPr>
          <w:b/>
          <w:caps/>
          <w:szCs w:val="24"/>
        </w:rPr>
        <w:t>MOKĖJIMO DALIMIS TVARKA</w:t>
      </w:r>
    </w:p>
    <w:p w14:paraId="48D4799F" w14:textId="77777777" w:rsidR="009B5BCC" w:rsidRDefault="009B5BCC" w:rsidP="00F43FF9">
      <w:pPr>
        <w:tabs>
          <w:tab w:val="left" w:pos="1276"/>
        </w:tabs>
        <w:ind w:left="851"/>
        <w:jc w:val="center"/>
        <w:rPr>
          <w:szCs w:val="24"/>
          <w:shd w:val="clear" w:color="auto" w:fill="FFFF00"/>
        </w:rPr>
      </w:pPr>
    </w:p>
    <w:p w14:paraId="1A4A962A" w14:textId="6C341A81" w:rsidR="009B5BCC" w:rsidRDefault="00540E76" w:rsidP="00CB6A10">
      <w:pPr>
        <w:tabs>
          <w:tab w:val="left" w:pos="1276"/>
        </w:tabs>
        <w:ind w:firstLine="851"/>
        <w:jc w:val="both"/>
      </w:pPr>
      <w:r>
        <w:rPr>
          <w:szCs w:val="24"/>
        </w:rPr>
        <w:t>7</w:t>
      </w:r>
      <w:r w:rsidR="009B5BCC">
        <w:rPr>
          <w:szCs w:val="24"/>
        </w:rPr>
        <w:t>.</w:t>
      </w:r>
      <w:r w:rsidR="00F43FF9">
        <w:rPr>
          <w:szCs w:val="24"/>
        </w:rPr>
        <w:t xml:space="preserve"> </w:t>
      </w:r>
      <w:r w:rsidR="009B5BCC">
        <w:rPr>
          <w:szCs w:val="24"/>
        </w:rPr>
        <w:t xml:space="preserve">Įmoką </w:t>
      </w:r>
      <w:r w:rsidR="00CB6A10">
        <w:rPr>
          <w:szCs w:val="24"/>
        </w:rPr>
        <w:t xml:space="preserve">ar jos dalį </w:t>
      </w:r>
      <w:r w:rsidR="009B5BCC">
        <w:rPr>
          <w:szCs w:val="24"/>
        </w:rPr>
        <w:t>mokėtojas moka visais atvejais</w:t>
      </w:r>
      <w:r w:rsidR="009B5BCC" w:rsidRPr="00B74D2E">
        <w:rPr>
          <w:szCs w:val="24"/>
        </w:rPr>
        <w:t xml:space="preserve">, </w:t>
      </w:r>
      <w:r w:rsidR="009B5BCC" w:rsidRPr="0036573B">
        <w:rPr>
          <w:szCs w:val="24"/>
        </w:rPr>
        <w:t xml:space="preserve">išskyrus </w:t>
      </w:r>
      <w:r w:rsidR="00CC6474">
        <w:rPr>
          <w:szCs w:val="24"/>
        </w:rPr>
        <w:t>Įstatymo</w:t>
      </w:r>
      <w:r w:rsidR="00CC6474" w:rsidRPr="0036573B">
        <w:rPr>
          <w:szCs w:val="24"/>
        </w:rPr>
        <w:t xml:space="preserve"> </w:t>
      </w:r>
      <w:r w:rsidR="009B5BCC" w:rsidRPr="0036573B">
        <w:rPr>
          <w:szCs w:val="24"/>
        </w:rPr>
        <w:t>nustatytus atvejus, kai</w:t>
      </w:r>
      <w:r w:rsidR="009B5BCC">
        <w:rPr>
          <w:szCs w:val="24"/>
        </w:rPr>
        <w:t xml:space="preserve"> </w:t>
      </w:r>
      <w:r w:rsidR="00C32C03">
        <w:rPr>
          <w:szCs w:val="24"/>
        </w:rPr>
        <w:t>į</w:t>
      </w:r>
      <w:r w:rsidR="009B5BCC">
        <w:rPr>
          <w:szCs w:val="24"/>
        </w:rPr>
        <w:t xml:space="preserve">moka ar jos dalis nemokama arba nuo </w:t>
      </w:r>
      <w:r w:rsidR="00C32C03">
        <w:rPr>
          <w:szCs w:val="24"/>
        </w:rPr>
        <w:t>į</w:t>
      </w:r>
      <w:r w:rsidR="009B5BCC">
        <w:rPr>
          <w:szCs w:val="24"/>
        </w:rPr>
        <w:t xml:space="preserve">mokos (jos dalies) mokėjimo </w:t>
      </w:r>
      <w:r w:rsidR="009B5BCC" w:rsidRPr="007471EA">
        <w:rPr>
          <w:szCs w:val="24"/>
        </w:rPr>
        <w:t xml:space="preserve">statytojas </w:t>
      </w:r>
      <w:r w:rsidR="007471EA" w:rsidRPr="007471EA">
        <w:rPr>
          <w:szCs w:val="24"/>
        </w:rPr>
        <w:t>(</w:t>
      </w:r>
      <w:r w:rsidR="009B5BCC" w:rsidRPr="007471EA">
        <w:rPr>
          <w:szCs w:val="24"/>
        </w:rPr>
        <w:t>vystytojas</w:t>
      </w:r>
      <w:r w:rsidR="007471EA" w:rsidRPr="007471EA">
        <w:rPr>
          <w:szCs w:val="24"/>
        </w:rPr>
        <w:t>)</w:t>
      </w:r>
      <w:r w:rsidR="009B5BCC">
        <w:rPr>
          <w:szCs w:val="24"/>
        </w:rPr>
        <w:t xml:space="preserve"> yra atleidžiamas. </w:t>
      </w:r>
    </w:p>
    <w:p w14:paraId="65B73FF0" w14:textId="7E02A0DE" w:rsidR="009B5BCC" w:rsidRDefault="00540E76" w:rsidP="00CB6A10">
      <w:pPr>
        <w:tabs>
          <w:tab w:val="left" w:pos="1276"/>
        </w:tabs>
        <w:ind w:firstLine="851"/>
        <w:jc w:val="both"/>
      </w:pPr>
      <w:r>
        <w:rPr>
          <w:szCs w:val="24"/>
        </w:rPr>
        <w:t>8</w:t>
      </w:r>
      <w:r w:rsidR="009B5BCC">
        <w:rPr>
          <w:szCs w:val="24"/>
        </w:rPr>
        <w:t>.</w:t>
      </w:r>
      <w:r w:rsidR="00F43FF9">
        <w:rPr>
          <w:szCs w:val="24"/>
        </w:rPr>
        <w:t xml:space="preserve"> </w:t>
      </w:r>
      <w:r w:rsidR="009B5BCC">
        <w:rPr>
          <w:rFonts w:eastAsia="Calibri"/>
          <w:szCs w:val="24"/>
        </w:rPr>
        <w:t>Organizatoriaus</w:t>
      </w:r>
      <w:r w:rsidR="009B5BCC">
        <w:rPr>
          <w:szCs w:val="24"/>
        </w:rPr>
        <w:t xml:space="preserve"> apskaičiuotą </w:t>
      </w:r>
      <w:r w:rsidR="00004486">
        <w:rPr>
          <w:szCs w:val="24"/>
        </w:rPr>
        <w:t>į</w:t>
      </w:r>
      <w:r w:rsidR="009B5BCC">
        <w:rPr>
          <w:szCs w:val="24"/>
        </w:rPr>
        <w:t xml:space="preserve">moką ar jos dalį </w:t>
      </w:r>
      <w:r w:rsidR="007066D6" w:rsidRPr="007471EA">
        <w:rPr>
          <w:szCs w:val="24"/>
        </w:rPr>
        <w:t>statytojas (vystytojas)</w:t>
      </w:r>
      <w:r w:rsidR="007066D6">
        <w:rPr>
          <w:szCs w:val="24"/>
        </w:rPr>
        <w:t xml:space="preserve"> (toliau – mokėtojas) </w:t>
      </w:r>
      <w:r w:rsidR="009B5BCC">
        <w:rPr>
          <w:szCs w:val="24"/>
        </w:rPr>
        <w:t xml:space="preserve">moka </w:t>
      </w:r>
      <w:r w:rsidR="00CC6474">
        <w:rPr>
          <w:szCs w:val="24"/>
        </w:rPr>
        <w:t xml:space="preserve">Įstatymo </w:t>
      </w:r>
      <w:r w:rsidR="009B5BCC">
        <w:rPr>
          <w:szCs w:val="24"/>
        </w:rPr>
        <w:t>10</w:t>
      </w:r>
      <w:r w:rsidR="00591F23">
        <w:rPr>
          <w:szCs w:val="24"/>
        </w:rPr>
        <w:t> </w:t>
      </w:r>
      <w:r w:rsidR="009B5BCC">
        <w:rPr>
          <w:szCs w:val="24"/>
        </w:rPr>
        <w:t>straipsnyje nustatyta tvarka. Įmoka gali būti mokama dalimis</w:t>
      </w:r>
      <w:r w:rsidR="00CB154F">
        <w:rPr>
          <w:szCs w:val="24"/>
        </w:rPr>
        <w:t>, jei sudaroma</w:t>
      </w:r>
      <w:r w:rsidR="009B5BCC">
        <w:rPr>
          <w:szCs w:val="24"/>
        </w:rPr>
        <w:t xml:space="preserve"> savivaldybės infrastruktūros plėtros sutart</w:t>
      </w:r>
      <w:r w:rsidR="00CB154F">
        <w:rPr>
          <w:szCs w:val="24"/>
        </w:rPr>
        <w:t>is</w:t>
      </w:r>
      <w:r w:rsidR="009B5BCC">
        <w:rPr>
          <w:szCs w:val="24"/>
        </w:rPr>
        <w:t xml:space="preserve">, vadovaujantis </w:t>
      </w:r>
      <w:r w:rsidR="00CC6474">
        <w:rPr>
          <w:szCs w:val="24"/>
        </w:rPr>
        <w:t>Įstatym</w:t>
      </w:r>
      <w:r w:rsidR="00591F23">
        <w:rPr>
          <w:szCs w:val="24"/>
        </w:rPr>
        <w:t>u</w:t>
      </w:r>
      <w:r w:rsidR="00CC6474">
        <w:rPr>
          <w:szCs w:val="24"/>
        </w:rPr>
        <w:t xml:space="preserve"> </w:t>
      </w:r>
      <w:r w:rsidR="009B5BCC">
        <w:rPr>
          <w:szCs w:val="24"/>
        </w:rPr>
        <w:t xml:space="preserve">ir šiuo </w:t>
      </w:r>
      <w:r w:rsidR="00B3382D">
        <w:rPr>
          <w:szCs w:val="24"/>
        </w:rPr>
        <w:t>A</w:t>
      </w:r>
      <w:r w:rsidR="009B5BCC">
        <w:rPr>
          <w:szCs w:val="24"/>
        </w:rPr>
        <w:t xml:space="preserve">prašu. </w:t>
      </w:r>
    </w:p>
    <w:p w14:paraId="421CB6F3" w14:textId="039E3072" w:rsidR="009B5BCC" w:rsidRDefault="00540E76" w:rsidP="00CB6A10">
      <w:pPr>
        <w:tabs>
          <w:tab w:val="left" w:pos="1276"/>
        </w:tabs>
        <w:ind w:firstLine="851"/>
        <w:jc w:val="both"/>
      </w:pPr>
      <w:r>
        <w:rPr>
          <w:szCs w:val="24"/>
        </w:rPr>
        <w:t>9</w:t>
      </w:r>
      <w:r w:rsidR="009B5BCC">
        <w:rPr>
          <w:szCs w:val="24"/>
        </w:rPr>
        <w:t>.</w:t>
      </w:r>
      <w:r w:rsidR="00B3382D">
        <w:rPr>
          <w:szCs w:val="24"/>
        </w:rPr>
        <w:t xml:space="preserve"> </w:t>
      </w:r>
      <w:r w:rsidR="009B5BCC">
        <w:rPr>
          <w:szCs w:val="24"/>
        </w:rPr>
        <w:t xml:space="preserve">Vadovaudamasis šiuo </w:t>
      </w:r>
      <w:r w:rsidR="00B3382D">
        <w:rPr>
          <w:szCs w:val="24"/>
        </w:rPr>
        <w:t>A</w:t>
      </w:r>
      <w:r w:rsidR="009B5BCC">
        <w:rPr>
          <w:szCs w:val="24"/>
        </w:rPr>
        <w:t>prašu, sprendimą dėl įmokos mokėjimo dalimis priima</w:t>
      </w:r>
      <w:r w:rsidR="009B5BCC">
        <w:rPr>
          <w:rFonts w:eastAsia="Calibri"/>
          <w:szCs w:val="24"/>
        </w:rPr>
        <w:t xml:space="preserve"> </w:t>
      </w:r>
      <w:r w:rsidR="00004486">
        <w:rPr>
          <w:rFonts w:eastAsia="Calibri"/>
          <w:szCs w:val="24"/>
        </w:rPr>
        <w:t>o</w:t>
      </w:r>
      <w:r w:rsidR="009B5BCC">
        <w:rPr>
          <w:rFonts w:eastAsia="Calibri"/>
          <w:szCs w:val="24"/>
        </w:rPr>
        <w:t>rganizatorius.</w:t>
      </w:r>
    </w:p>
    <w:p w14:paraId="62A35D2B" w14:textId="1C6E89B3" w:rsidR="009B5BCC" w:rsidRDefault="009B5BCC" w:rsidP="00CB6A10">
      <w:pPr>
        <w:tabs>
          <w:tab w:val="left" w:pos="1276"/>
        </w:tabs>
        <w:ind w:firstLine="851"/>
        <w:jc w:val="both"/>
      </w:pPr>
      <w:r>
        <w:rPr>
          <w:szCs w:val="24"/>
        </w:rPr>
        <w:lastRenderedPageBreak/>
        <w:t>1</w:t>
      </w:r>
      <w:r w:rsidR="00540E76">
        <w:rPr>
          <w:szCs w:val="24"/>
        </w:rPr>
        <w:t>0</w:t>
      </w:r>
      <w:r>
        <w:rPr>
          <w:szCs w:val="24"/>
        </w:rPr>
        <w:t>.</w:t>
      </w:r>
      <w:r>
        <w:rPr>
          <w:szCs w:val="24"/>
        </w:rPr>
        <w:tab/>
        <w:t>Įmoka už prioritetinės savivaldybės infrastruktūros plėtrą mokama į Savivaldybės sąskaitą, skirtą įmokoms už prioritetinės savivaldybės infrastruktūros plėtrą surinkti. Įmoka už neprioritetinės savivaldybės infrastruktūros plėtrą mokama į Savivaldybės sąskaitą, skirtą įmokoms už neprioritetinės savivaldybės infrastruktūros plėtrą surinkti. Organizatorius yra atsakingas už Savivaldybės sąskaitų administravimą.</w:t>
      </w:r>
    </w:p>
    <w:p w14:paraId="303A331B" w14:textId="53A428F7" w:rsidR="009B5BCC" w:rsidRPr="008E0CA2" w:rsidRDefault="009B5BCC" w:rsidP="00CB6A10">
      <w:pPr>
        <w:tabs>
          <w:tab w:val="left" w:pos="1276"/>
        </w:tabs>
        <w:ind w:firstLine="851"/>
        <w:jc w:val="both"/>
      </w:pPr>
      <w:r>
        <w:rPr>
          <w:szCs w:val="24"/>
        </w:rPr>
        <w:t>1</w:t>
      </w:r>
      <w:r w:rsidR="00540E76">
        <w:rPr>
          <w:szCs w:val="24"/>
        </w:rPr>
        <w:t>1</w:t>
      </w:r>
      <w:r>
        <w:rPr>
          <w:szCs w:val="24"/>
        </w:rPr>
        <w:t>.</w:t>
      </w:r>
      <w:r>
        <w:rPr>
          <w:szCs w:val="24"/>
        </w:rPr>
        <w:tab/>
        <w:t xml:space="preserve">Organizatorius, vadovaudamasis </w:t>
      </w:r>
      <w:r w:rsidRPr="00CC6474">
        <w:rPr>
          <w:szCs w:val="24"/>
        </w:rPr>
        <w:t xml:space="preserve">Įstatymo </w:t>
      </w:r>
      <w:r>
        <w:rPr>
          <w:szCs w:val="24"/>
        </w:rPr>
        <w:t>14 straipsnio nuostatomis</w:t>
      </w:r>
      <w:r w:rsidR="007471EA">
        <w:rPr>
          <w:szCs w:val="24"/>
        </w:rPr>
        <w:t>,</w:t>
      </w:r>
      <w:r>
        <w:rPr>
          <w:szCs w:val="24"/>
        </w:rPr>
        <w:t xml:space="preserve"> </w:t>
      </w:r>
      <w:r w:rsidRPr="00CC6474">
        <w:rPr>
          <w:szCs w:val="24"/>
        </w:rPr>
        <w:t>Metodikoje nustatyta tvarka</w:t>
      </w:r>
      <w:r w:rsidR="000726DB" w:rsidRPr="00CC6474">
        <w:rPr>
          <w:szCs w:val="24"/>
        </w:rPr>
        <w:t xml:space="preserve"> </w:t>
      </w:r>
      <w:r w:rsidRPr="00CC6474">
        <w:rPr>
          <w:szCs w:val="24"/>
        </w:rPr>
        <w:t>g</w:t>
      </w:r>
      <w:r>
        <w:rPr>
          <w:szCs w:val="24"/>
        </w:rPr>
        <w:t xml:space="preserve">avęs </w:t>
      </w:r>
      <w:r w:rsidR="009D02DB">
        <w:rPr>
          <w:szCs w:val="24"/>
        </w:rPr>
        <w:t>mokėtoj</w:t>
      </w:r>
      <w:r w:rsidR="007066D6">
        <w:rPr>
          <w:szCs w:val="24"/>
        </w:rPr>
        <w:t>o</w:t>
      </w:r>
      <w:r>
        <w:rPr>
          <w:szCs w:val="24"/>
        </w:rPr>
        <w:t xml:space="preserve"> prašymą apskaičiuoti įmoką, apskaičiuoja įmoką </w:t>
      </w:r>
      <w:r w:rsidRPr="008E0CA2">
        <w:rPr>
          <w:szCs w:val="24"/>
        </w:rPr>
        <w:t xml:space="preserve">ir parengia </w:t>
      </w:r>
      <w:r w:rsidR="00AD54E0">
        <w:rPr>
          <w:color w:val="000000"/>
        </w:rPr>
        <w:t xml:space="preserve">Metodikos 2 priede nurodytą </w:t>
      </w:r>
      <w:r w:rsidRPr="008E0CA2">
        <w:rPr>
          <w:szCs w:val="24"/>
        </w:rPr>
        <w:t>Įmokos apskaičiavimo aktą</w:t>
      </w:r>
      <w:r w:rsidR="00004486">
        <w:rPr>
          <w:szCs w:val="24"/>
        </w:rPr>
        <w:t xml:space="preserve"> (toliau – Aktas)</w:t>
      </w:r>
      <w:r w:rsidRPr="008E0CA2">
        <w:rPr>
          <w:szCs w:val="24"/>
        </w:rPr>
        <w:t>.</w:t>
      </w:r>
    </w:p>
    <w:p w14:paraId="43C76FA5" w14:textId="718A9497" w:rsidR="009B5BCC" w:rsidRDefault="009B5BCC" w:rsidP="00CB6A10">
      <w:pPr>
        <w:tabs>
          <w:tab w:val="left" w:pos="1276"/>
        </w:tabs>
        <w:ind w:firstLine="851"/>
        <w:jc w:val="both"/>
      </w:pPr>
      <w:r>
        <w:rPr>
          <w:szCs w:val="24"/>
        </w:rPr>
        <w:t>1</w:t>
      </w:r>
      <w:r w:rsidR="00540E76">
        <w:rPr>
          <w:szCs w:val="24"/>
        </w:rPr>
        <w:t>2</w:t>
      </w:r>
      <w:r>
        <w:rPr>
          <w:szCs w:val="24"/>
        </w:rPr>
        <w:t>.</w:t>
      </w:r>
      <w:r>
        <w:rPr>
          <w:szCs w:val="24"/>
        </w:rPr>
        <w:tab/>
        <w:t xml:space="preserve">Vadovaudamasis </w:t>
      </w:r>
      <w:r w:rsidR="00CC6474">
        <w:rPr>
          <w:szCs w:val="24"/>
        </w:rPr>
        <w:t>Įstatymo</w:t>
      </w:r>
      <w:r>
        <w:rPr>
          <w:szCs w:val="24"/>
        </w:rPr>
        <w:t xml:space="preserve"> 10 straipsnyje nustatyta tvarka, išskyrus šiame straipsnyje nustatytus atvejus, </w:t>
      </w:r>
      <w:r w:rsidRPr="007066D6">
        <w:rPr>
          <w:szCs w:val="24"/>
        </w:rPr>
        <w:t xml:space="preserve">kai </w:t>
      </w:r>
      <w:r w:rsidR="00591F23" w:rsidRPr="007066D6">
        <w:rPr>
          <w:szCs w:val="24"/>
        </w:rPr>
        <w:t xml:space="preserve">mokėtojas </w:t>
      </w:r>
      <w:r>
        <w:rPr>
          <w:szCs w:val="24"/>
        </w:rPr>
        <w:t xml:space="preserve">Savivaldybei pateikia prašymą dėl </w:t>
      </w:r>
      <w:r w:rsidR="00004486">
        <w:rPr>
          <w:szCs w:val="24"/>
        </w:rPr>
        <w:t>į</w:t>
      </w:r>
      <w:r>
        <w:rPr>
          <w:szCs w:val="24"/>
        </w:rPr>
        <w:t xml:space="preserve">mokos mokėjimo dalimis ir savivaldybės infrastruktūros plėtros sutartyje nustatyta, kad </w:t>
      </w:r>
      <w:r w:rsidR="00004486">
        <w:rPr>
          <w:szCs w:val="24"/>
        </w:rPr>
        <w:t>į</w:t>
      </w:r>
      <w:r>
        <w:rPr>
          <w:szCs w:val="24"/>
        </w:rPr>
        <w:t>moka mokama dalimis</w:t>
      </w:r>
      <w:r w:rsidR="000726DB">
        <w:rPr>
          <w:szCs w:val="24"/>
        </w:rPr>
        <w:t>,</w:t>
      </w:r>
      <w:r>
        <w:rPr>
          <w:szCs w:val="24"/>
        </w:rPr>
        <w:t xml:space="preserve"> ir 15 straipsnio 2 ir 3 dalyse nustatytais atvejais, kai </w:t>
      </w:r>
      <w:r w:rsidR="00004486">
        <w:rPr>
          <w:szCs w:val="24"/>
        </w:rPr>
        <w:t>į</w:t>
      </w:r>
      <w:r>
        <w:rPr>
          <w:szCs w:val="24"/>
        </w:rPr>
        <w:t xml:space="preserve">moka nemokama ar nuo jos atleidžiama, mokėtojas </w:t>
      </w:r>
      <w:r w:rsidR="00004486">
        <w:rPr>
          <w:szCs w:val="24"/>
        </w:rPr>
        <w:t>į</w:t>
      </w:r>
      <w:r>
        <w:rPr>
          <w:szCs w:val="24"/>
        </w:rPr>
        <w:t>moką sumoka:</w:t>
      </w:r>
    </w:p>
    <w:p w14:paraId="5512E8CD" w14:textId="374EB09A" w:rsidR="009B5BCC" w:rsidRDefault="009B5BCC" w:rsidP="00CB6A10">
      <w:pPr>
        <w:tabs>
          <w:tab w:val="left" w:pos="1276"/>
        </w:tabs>
        <w:ind w:firstLine="851"/>
        <w:jc w:val="both"/>
      </w:pPr>
      <w:r>
        <w:rPr>
          <w:szCs w:val="24"/>
        </w:rPr>
        <w:t>1</w:t>
      </w:r>
      <w:r w:rsidR="00540E76">
        <w:rPr>
          <w:szCs w:val="24"/>
        </w:rPr>
        <w:t>2</w:t>
      </w:r>
      <w:r>
        <w:rPr>
          <w:szCs w:val="24"/>
        </w:rPr>
        <w:t>.1.</w:t>
      </w:r>
      <w:r>
        <w:rPr>
          <w:szCs w:val="24"/>
        </w:rPr>
        <w:tab/>
        <w:t xml:space="preserve">kai statybą leidžiantis dokumentas privalomas ar neprivalomas ir vadovaujantis </w:t>
      </w:r>
      <w:r w:rsidR="006E7ADC">
        <w:rPr>
          <w:szCs w:val="24"/>
        </w:rPr>
        <w:t>Lietuvos Respublikos s</w:t>
      </w:r>
      <w:r>
        <w:rPr>
          <w:szCs w:val="24"/>
        </w:rPr>
        <w:t>tatybos įstatymu privaloma pranešti apie statybos pradžią – iki šio pranešimo dienos;</w:t>
      </w:r>
    </w:p>
    <w:p w14:paraId="5179F4D6" w14:textId="41EFC840" w:rsidR="009B5BCC" w:rsidRDefault="009B5BCC" w:rsidP="00CB6A10">
      <w:pPr>
        <w:tabs>
          <w:tab w:val="left" w:pos="1276"/>
        </w:tabs>
        <w:ind w:firstLine="851"/>
        <w:jc w:val="both"/>
      </w:pPr>
      <w:r>
        <w:rPr>
          <w:szCs w:val="24"/>
        </w:rPr>
        <w:t>1</w:t>
      </w:r>
      <w:r w:rsidR="00540E76">
        <w:rPr>
          <w:szCs w:val="24"/>
        </w:rPr>
        <w:t>2</w:t>
      </w:r>
      <w:r>
        <w:rPr>
          <w:szCs w:val="24"/>
        </w:rPr>
        <w:t>.2.</w:t>
      </w:r>
      <w:r>
        <w:rPr>
          <w:szCs w:val="24"/>
        </w:rPr>
        <w:tab/>
        <w:t>kai statybos darbai gali būti vykdomi nepranešus apie statybos pradžią – iki statybos darbų pradžios</w:t>
      </w:r>
      <w:r w:rsidR="00B3382D">
        <w:rPr>
          <w:szCs w:val="24"/>
        </w:rPr>
        <w:t>.</w:t>
      </w:r>
    </w:p>
    <w:p w14:paraId="4200DDE0" w14:textId="69449281" w:rsidR="008E0CA2" w:rsidRDefault="009B5BCC" w:rsidP="00CB6A10">
      <w:pPr>
        <w:tabs>
          <w:tab w:val="left" w:pos="1276"/>
        </w:tabs>
        <w:ind w:firstLine="851"/>
        <w:jc w:val="both"/>
      </w:pPr>
      <w:r>
        <w:rPr>
          <w:szCs w:val="24"/>
        </w:rPr>
        <w:t>1</w:t>
      </w:r>
      <w:r w:rsidR="00540E76">
        <w:rPr>
          <w:szCs w:val="24"/>
        </w:rPr>
        <w:t>3</w:t>
      </w:r>
      <w:r>
        <w:rPr>
          <w:szCs w:val="24"/>
        </w:rPr>
        <w:t>.</w:t>
      </w:r>
      <w:r>
        <w:rPr>
          <w:szCs w:val="24"/>
        </w:rPr>
        <w:tab/>
      </w:r>
      <w:r w:rsidR="00CE709F">
        <w:rPr>
          <w:szCs w:val="24"/>
        </w:rPr>
        <w:t>M</w:t>
      </w:r>
      <w:r>
        <w:rPr>
          <w:szCs w:val="24"/>
        </w:rPr>
        <w:t xml:space="preserve">okėtojas, vadovaudamasis </w:t>
      </w:r>
      <w:r w:rsidR="00CC6474">
        <w:rPr>
          <w:szCs w:val="24"/>
        </w:rPr>
        <w:t xml:space="preserve">Įstatymo </w:t>
      </w:r>
      <w:r>
        <w:rPr>
          <w:szCs w:val="24"/>
        </w:rPr>
        <w:t xml:space="preserve">10 straipsniu, prieš pasirašydamas savivaldybės infrastruktūros plėtros sutartį dėl </w:t>
      </w:r>
      <w:r w:rsidR="00004486">
        <w:rPr>
          <w:szCs w:val="24"/>
        </w:rPr>
        <w:t>į</w:t>
      </w:r>
      <w:r>
        <w:rPr>
          <w:szCs w:val="24"/>
        </w:rPr>
        <w:t xml:space="preserve">mokos mokėjimo dalimis, pateikia </w:t>
      </w:r>
      <w:r w:rsidR="008E0CA2">
        <w:rPr>
          <w:szCs w:val="24"/>
        </w:rPr>
        <w:t xml:space="preserve">organizatoriui </w:t>
      </w:r>
      <w:r>
        <w:rPr>
          <w:szCs w:val="24"/>
        </w:rPr>
        <w:t xml:space="preserve">rašytinį prašymą. Kartu su prašymu </w:t>
      </w:r>
      <w:bookmarkStart w:id="6" w:name="_Hlk196728493"/>
      <w:r>
        <w:rPr>
          <w:szCs w:val="24"/>
        </w:rPr>
        <w:t>pateikia</w:t>
      </w:r>
      <w:r w:rsidR="008E0CA2">
        <w:rPr>
          <w:szCs w:val="24"/>
        </w:rPr>
        <w:t>ma</w:t>
      </w:r>
      <w:r>
        <w:rPr>
          <w:szCs w:val="24"/>
        </w:rPr>
        <w:t xml:space="preserve"> </w:t>
      </w:r>
      <w:r w:rsidR="008E0CA2" w:rsidRPr="00DF51B9">
        <w:t>banko ar draudimo kompanijos garantij</w:t>
      </w:r>
      <w:r w:rsidR="008E0CA2">
        <w:t>a</w:t>
      </w:r>
      <w:r w:rsidR="008E0CA2" w:rsidRPr="00DF51B9">
        <w:t xml:space="preserve"> arba laidavimo rašt</w:t>
      </w:r>
      <w:r w:rsidR="008E0CA2">
        <w:t>as</w:t>
      </w:r>
      <w:r w:rsidR="008E0CA2" w:rsidRPr="00DF51B9">
        <w:t>, kuriuo būtų užtikrinama, kad visa apskaičiuota įmoka bus sumokėta.</w:t>
      </w:r>
      <w:bookmarkEnd w:id="6"/>
      <w:r w:rsidR="008E0CA2">
        <w:rPr>
          <w:szCs w:val="24"/>
        </w:rPr>
        <w:t xml:space="preserve"> Organizatorius įvertina gautą informaciją ir priima sprendimą dėl įmokos mokėjimo dalimis. </w:t>
      </w:r>
      <w:r w:rsidR="008E0CA2" w:rsidRPr="00DF51B9">
        <w:t>Nepateikus užtikrinimo, organizatorius sudaro infrastruktūros plėtros sutartį, kurioje nurodoma, kad įmoka dalimis nemokama</w:t>
      </w:r>
      <w:r w:rsidR="008E0CA2">
        <w:t>.</w:t>
      </w:r>
    </w:p>
    <w:p w14:paraId="480F8AA2" w14:textId="073A1FCC" w:rsidR="009B5BCC" w:rsidRDefault="009B5BCC" w:rsidP="00CB6A10">
      <w:pPr>
        <w:tabs>
          <w:tab w:val="left" w:pos="1276"/>
        </w:tabs>
        <w:ind w:firstLine="851"/>
        <w:jc w:val="both"/>
      </w:pPr>
      <w:r>
        <w:rPr>
          <w:szCs w:val="24"/>
        </w:rPr>
        <w:t>1</w:t>
      </w:r>
      <w:r w:rsidR="00540E76">
        <w:rPr>
          <w:szCs w:val="24"/>
        </w:rPr>
        <w:t>4</w:t>
      </w:r>
      <w:r>
        <w:rPr>
          <w:szCs w:val="24"/>
        </w:rPr>
        <w:t>.</w:t>
      </w:r>
      <w:r>
        <w:rPr>
          <w:szCs w:val="24"/>
        </w:rPr>
        <w:tab/>
        <w:t>Organizatorius prašymą</w:t>
      </w:r>
      <w:r w:rsidR="00CB154F" w:rsidRPr="00CB154F">
        <w:rPr>
          <w:color w:val="000000"/>
        </w:rPr>
        <w:t xml:space="preserve"> </w:t>
      </w:r>
      <w:r w:rsidR="00CB154F">
        <w:rPr>
          <w:color w:val="000000"/>
        </w:rPr>
        <w:t>(pagal Metodikos 1 pried</w:t>
      </w:r>
      <w:r w:rsidR="000726DB">
        <w:rPr>
          <w:color w:val="000000"/>
        </w:rPr>
        <w:t>o</w:t>
      </w:r>
      <w:r w:rsidR="00CB154F">
        <w:rPr>
          <w:color w:val="000000"/>
        </w:rPr>
        <w:t xml:space="preserve"> formą) </w:t>
      </w:r>
      <w:r w:rsidR="00004486">
        <w:rPr>
          <w:szCs w:val="24"/>
        </w:rPr>
        <w:t>į</w:t>
      </w:r>
      <w:r>
        <w:rPr>
          <w:szCs w:val="24"/>
        </w:rPr>
        <w:t>moką mokėti dalimis nagrinėja Metodikoje numatyta tvarka ir terminais</w:t>
      </w:r>
      <w:r w:rsidR="008E0CA2">
        <w:rPr>
          <w:szCs w:val="24"/>
        </w:rPr>
        <w:t>.</w:t>
      </w:r>
      <w:r>
        <w:rPr>
          <w:szCs w:val="24"/>
        </w:rPr>
        <w:t xml:space="preserve"> </w:t>
      </w:r>
    </w:p>
    <w:p w14:paraId="174655F3" w14:textId="6E6B7B11" w:rsidR="009B5BCC" w:rsidRDefault="009B5BCC" w:rsidP="00CB6A10">
      <w:pPr>
        <w:tabs>
          <w:tab w:val="left" w:pos="1276"/>
        </w:tabs>
        <w:ind w:firstLine="851"/>
        <w:jc w:val="both"/>
      </w:pPr>
      <w:r>
        <w:rPr>
          <w:szCs w:val="24"/>
        </w:rPr>
        <w:t>1</w:t>
      </w:r>
      <w:r w:rsidR="00540E76">
        <w:rPr>
          <w:szCs w:val="24"/>
        </w:rPr>
        <w:t>5</w:t>
      </w:r>
      <w:r>
        <w:rPr>
          <w:szCs w:val="24"/>
        </w:rPr>
        <w:t>.</w:t>
      </w:r>
      <w:r>
        <w:rPr>
          <w:szCs w:val="24"/>
        </w:rPr>
        <w:tab/>
      </w:r>
      <w:r w:rsidR="00CE709F">
        <w:rPr>
          <w:szCs w:val="24"/>
        </w:rPr>
        <w:t>Į</w:t>
      </w:r>
      <w:r>
        <w:rPr>
          <w:szCs w:val="24"/>
          <w:lang w:eastAsia="lt-LT"/>
        </w:rPr>
        <w:t>mokai, mokamai dalimis, taikomi šie reikalavimai:</w:t>
      </w:r>
    </w:p>
    <w:p w14:paraId="005C10BD" w14:textId="566F4AD4" w:rsidR="009B5BCC" w:rsidRDefault="009B5BCC" w:rsidP="00CB6A10">
      <w:pPr>
        <w:tabs>
          <w:tab w:val="left" w:pos="1276"/>
        </w:tabs>
        <w:ind w:firstLine="851"/>
        <w:jc w:val="both"/>
      </w:pPr>
      <w:r>
        <w:rPr>
          <w:szCs w:val="24"/>
        </w:rPr>
        <w:t>1</w:t>
      </w:r>
      <w:r w:rsidR="00540E76">
        <w:rPr>
          <w:szCs w:val="24"/>
        </w:rPr>
        <w:t>5</w:t>
      </w:r>
      <w:r>
        <w:rPr>
          <w:szCs w:val="24"/>
        </w:rPr>
        <w:t>.1.</w:t>
      </w:r>
      <w:r>
        <w:rPr>
          <w:szCs w:val="24"/>
        </w:rPr>
        <w:tab/>
      </w:r>
      <w:r>
        <w:rPr>
          <w:szCs w:val="24"/>
          <w:lang w:eastAsia="lt-LT"/>
        </w:rPr>
        <w:t xml:space="preserve">pirmoji įmokos dalis, kuri sumokama iki statybą leidžiančio dokumento išdavimo dienos, </w:t>
      </w:r>
      <w:r w:rsidR="008E0CA2">
        <w:rPr>
          <w:szCs w:val="24"/>
          <w:lang w:eastAsia="lt-LT"/>
        </w:rPr>
        <w:t>turi</w:t>
      </w:r>
      <w:r>
        <w:rPr>
          <w:szCs w:val="24"/>
          <w:lang w:eastAsia="lt-LT"/>
        </w:rPr>
        <w:t xml:space="preserve"> sudaryti ne mažiau kaip </w:t>
      </w:r>
      <w:r w:rsidR="00B74D2E">
        <w:rPr>
          <w:szCs w:val="24"/>
          <w:lang w:eastAsia="lt-LT"/>
        </w:rPr>
        <w:t xml:space="preserve">20 </w:t>
      </w:r>
      <w:r>
        <w:rPr>
          <w:szCs w:val="24"/>
          <w:lang w:eastAsia="lt-LT"/>
        </w:rPr>
        <w:t xml:space="preserve">proc. visos įmokos dydžio; </w:t>
      </w:r>
    </w:p>
    <w:p w14:paraId="66FAE4BF" w14:textId="4597CF56" w:rsidR="009B5BCC" w:rsidRDefault="009B5BCC" w:rsidP="00CB6A10">
      <w:pPr>
        <w:tabs>
          <w:tab w:val="left" w:pos="1276"/>
        </w:tabs>
        <w:ind w:firstLine="851"/>
        <w:jc w:val="both"/>
      </w:pPr>
      <w:r>
        <w:rPr>
          <w:szCs w:val="24"/>
        </w:rPr>
        <w:t>1</w:t>
      </w:r>
      <w:r w:rsidR="00540E76">
        <w:rPr>
          <w:szCs w:val="24"/>
        </w:rPr>
        <w:t>5</w:t>
      </w:r>
      <w:r>
        <w:rPr>
          <w:szCs w:val="24"/>
        </w:rPr>
        <w:t>.2.</w:t>
      </w:r>
      <w:r>
        <w:rPr>
          <w:szCs w:val="24"/>
        </w:rPr>
        <w:tab/>
      </w:r>
      <w:r w:rsidR="00B74D2E" w:rsidRPr="00DF51B9">
        <w:t>likusi įmoka gali būti išdėstoma ne daugiau kaip 4 lygiomis ir vienodais laiko intervalais mokamomis</w:t>
      </w:r>
      <w:r w:rsidR="00B74D2E">
        <w:t xml:space="preserve"> dalimis</w:t>
      </w:r>
      <w:r w:rsidR="008E0CA2">
        <w:rPr>
          <w:szCs w:val="24"/>
          <w:lang w:eastAsia="lt-LT"/>
        </w:rPr>
        <w:t xml:space="preserve"> ir </w:t>
      </w:r>
      <w:r>
        <w:rPr>
          <w:szCs w:val="24"/>
          <w:lang w:eastAsia="lt-LT"/>
        </w:rPr>
        <w:t>privalo būti sumokėta ne vėliau kaip iki statinių statybos užbaigimo dienos (jei atliekamos atskirų statinių statybos užbaigimo procedūros – iki pirmojo statinio statybos užbaigimo).</w:t>
      </w:r>
    </w:p>
    <w:p w14:paraId="4226552B" w14:textId="134A603D" w:rsidR="009B5BCC" w:rsidRPr="00CA04E2" w:rsidRDefault="009B5BCC" w:rsidP="00CB6A10">
      <w:pPr>
        <w:tabs>
          <w:tab w:val="left" w:pos="1276"/>
        </w:tabs>
        <w:ind w:firstLine="851"/>
        <w:jc w:val="both"/>
      </w:pPr>
      <w:r>
        <w:rPr>
          <w:szCs w:val="24"/>
        </w:rPr>
        <w:t>1</w:t>
      </w:r>
      <w:r w:rsidR="00540E76">
        <w:rPr>
          <w:szCs w:val="24"/>
        </w:rPr>
        <w:t>6</w:t>
      </w:r>
      <w:r>
        <w:rPr>
          <w:szCs w:val="24"/>
        </w:rPr>
        <w:t>.</w:t>
      </w:r>
      <w:r>
        <w:rPr>
          <w:szCs w:val="24"/>
        </w:rPr>
        <w:tab/>
      </w:r>
      <w:r w:rsidRPr="00CA04E2">
        <w:rPr>
          <w:szCs w:val="24"/>
        </w:rPr>
        <w:t>Organizatorius, vadovaudamasis Metodika</w:t>
      </w:r>
      <w:r w:rsidR="007471EA">
        <w:rPr>
          <w:szCs w:val="24"/>
        </w:rPr>
        <w:t xml:space="preserve"> </w:t>
      </w:r>
      <w:r w:rsidRPr="006E7ADC">
        <w:rPr>
          <w:szCs w:val="24"/>
        </w:rPr>
        <w:t xml:space="preserve">ir </w:t>
      </w:r>
      <w:r w:rsidRPr="00CA04E2">
        <w:rPr>
          <w:szCs w:val="24"/>
        </w:rPr>
        <w:t xml:space="preserve">šiuo </w:t>
      </w:r>
      <w:r w:rsidR="00C32C03">
        <w:rPr>
          <w:szCs w:val="24"/>
        </w:rPr>
        <w:t>A</w:t>
      </w:r>
      <w:r w:rsidRPr="00CA04E2">
        <w:rPr>
          <w:szCs w:val="24"/>
        </w:rPr>
        <w:t xml:space="preserve">prašu, apskaičiuoja įmoką, parengia </w:t>
      </w:r>
      <w:r w:rsidR="00CA04E2" w:rsidRPr="00AD54E0">
        <w:rPr>
          <w:szCs w:val="24"/>
          <w:lang w:eastAsia="lt-LT"/>
        </w:rPr>
        <w:t>Metodikos 2 priede nurodyt</w:t>
      </w:r>
      <w:r w:rsidR="00CA04E2" w:rsidRPr="00CA04E2">
        <w:rPr>
          <w:szCs w:val="24"/>
          <w:lang w:eastAsia="lt-LT"/>
        </w:rPr>
        <w:t>ą</w:t>
      </w:r>
      <w:r w:rsidR="00CA04E2" w:rsidRPr="00AD54E0">
        <w:rPr>
          <w:szCs w:val="24"/>
          <w:lang w:eastAsia="lt-LT"/>
        </w:rPr>
        <w:t xml:space="preserve"> </w:t>
      </w:r>
      <w:r w:rsidR="00004486">
        <w:rPr>
          <w:szCs w:val="24"/>
          <w:lang w:eastAsia="lt-LT"/>
        </w:rPr>
        <w:t>A</w:t>
      </w:r>
      <w:r w:rsidRPr="00CA04E2">
        <w:rPr>
          <w:szCs w:val="24"/>
        </w:rPr>
        <w:t xml:space="preserve">ktą </w:t>
      </w:r>
      <w:r w:rsidR="00CA04E2" w:rsidRPr="00AD54E0">
        <w:rPr>
          <w:szCs w:val="24"/>
          <w:lang w:eastAsia="lt-LT"/>
        </w:rPr>
        <w:t xml:space="preserve">su žyma dėl </w:t>
      </w:r>
      <w:r w:rsidR="00004486">
        <w:rPr>
          <w:szCs w:val="24"/>
          <w:lang w:eastAsia="lt-LT"/>
        </w:rPr>
        <w:t>į</w:t>
      </w:r>
      <w:r w:rsidR="00CA04E2" w:rsidRPr="00AD54E0">
        <w:rPr>
          <w:szCs w:val="24"/>
          <w:lang w:eastAsia="lt-LT"/>
        </w:rPr>
        <w:t>mokos mokėjimo dalimis</w:t>
      </w:r>
      <w:r w:rsidR="00CA04E2" w:rsidRPr="00CA04E2">
        <w:rPr>
          <w:szCs w:val="24"/>
        </w:rPr>
        <w:t xml:space="preserve"> </w:t>
      </w:r>
      <w:r w:rsidRPr="00CA04E2">
        <w:rPr>
          <w:szCs w:val="24"/>
        </w:rPr>
        <w:t xml:space="preserve">ir mokėtojo pasirinktu informavimo būdu informuoja mokėtoją. </w:t>
      </w:r>
    </w:p>
    <w:p w14:paraId="539E3C6B" w14:textId="30AA4BA3" w:rsidR="009B5BCC" w:rsidRDefault="009B5BCC" w:rsidP="00CB6A10">
      <w:pPr>
        <w:tabs>
          <w:tab w:val="left" w:pos="1276"/>
        </w:tabs>
        <w:ind w:firstLine="851"/>
        <w:jc w:val="both"/>
      </w:pPr>
      <w:r>
        <w:rPr>
          <w:szCs w:val="24"/>
        </w:rPr>
        <w:t>1</w:t>
      </w:r>
      <w:r w:rsidR="00CB6A10">
        <w:rPr>
          <w:szCs w:val="24"/>
        </w:rPr>
        <w:t>7</w:t>
      </w:r>
      <w:r>
        <w:rPr>
          <w:szCs w:val="24"/>
        </w:rPr>
        <w:t>.</w:t>
      </w:r>
      <w:r>
        <w:rPr>
          <w:szCs w:val="24"/>
        </w:rPr>
        <w:tab/>
      </w:r>
      <w:r w:rsidRPr="00CC6474">
        <w:rPr>
          <w:szCs w:val="24"/>
        </w:rPr>
        <w:t xml:space="preserve">Kai </w:t>
      </w:r>
      <w:r w:rsidR="00714EE4" w:rsidRPr="00CC6474">
        <w:rPr>
          <w:szCs w:val="24"/>
        </w:rPr>
        <w:t>i</w:t>
      </w:r>
      <w:r w:rsidRPr="00CC6474">
        <w:rPr>
          <w:szCs w:val="24"/>
        </w:rPr>
        <w:t xml:space="preserve">niciatorius </w:t>
      </w:r>
      <w:r>
        <w:rPr>
          <w:szCs w:val="24"/>
        </w:rPr>
        <w:t xml:space="preserve">pateikia prašymą </w:t>
      </w:r>
      <w:r w:rsidR="00004486">
        <w:rPr>
          <w:szCs w:val="24"/>
        </w:rPr>
        <w:t>į</w:t>
      </w:r>
      <w:r>
        <w:rPr>
          <w:szCs w:val="24"/>
        </w:rPr>
        <w:t xml:space="preserve">moką mokėti dalimis, </w:t>
      </w:r>
      <w:r w:rsidR="00004486">
        <w:rPr>
          <w:szCs w:val="24"/>
        </w:rPr>
        <w:t>o</w:t>
      </w:r>
      <w:r>
        <w:rPr>
          <w:szCs w:val="24"/>
        </w:rPr>
        <w:t xml:space="preserve">rganizatoriaus sprendimas atsisakyti tenkinti pateiktą </w:t>
      </w:r>
      <w:r w:rsidR="00004486">
        <w:rPr>
          <w:szCs w:val="24"/>
        </w:rPr>
        <w:t>į</w:t>
      </w:r>
      <w:r>
        <w:rPr>
          <w:szCs w:val="24"/>
        </w:rPr>
        <w:t>mokos mokėjimo dalimis prašymą turi būti motyvuotas. Sprendimas laikomas motyvuotu, kai:</w:t>
      </w:r>
    </w:p>
    <w:p w14:paraId="7880C0FD" w14:textId="0CAC7513" w:rsidR="009B5BCC" w:rsidRDefault="009B5BCC" w:rsidP="00CB6A10">
      <w:pPr>
        <w:tabs>
          <w:tab w:val="left" w:pos="1276"/>
        </w:tabs>
        <w:ind w:firstLine="851"/>
        <w:jc w:val="both"/>
      </w:pPr>
      <w:r>
        <w:rPr>
          <w:szCs w:val="24"/>
        </w:rPr>
        <w:t>1</w:t>
      </w:r>
      <w:r w:rsidR="00CB6A10">
        <w:rPr>
          <w:szCs w:val="24"/>
        </w:rPr>
        <w:t>7</w:t>
      </w:r>
      <w:r>
        <w:rPr>
          <w:szCs w:val="24"/>
        </w:rPr>
        <w:t>.1.</w:t>
      </w:r>
      <w:r>
        <w:rPr>
          <w:szCs w:val="24"/>
        </w:rPr>
        <w:tab/>
      </w:r>
      <w:r w:rsidR="00B3382D">
        <w:rPr>
          <w:szCs w:val="24"/>
        </w:rPr>
        <w:t>a</w:t>
      </w:r>
      <w:r>
        <w:rPr>
          <w:szCs w:val="24"/>
        </w:rPr>
        <w:t xml:space="preserve">tmetamas gautas </w:t>
      </w:r>
      <w:r w:rsidR="00CC6474" w:rsidRPr="00CC6474">
        <w:rPr>
          <w:szCs w:val="24"/>
        </w:rPr>
        <w:t>i</w:t>
      </w:r>
      <w:r w:rsidRPr="00CC6474">
        <w:rPr>
          <w:szCs w:val="24"/>
        </w:rPr>
        <w:t>niciatoriaus</w:t>
      </w:r>
      <w:r w:rsidR="00C32C03" w:rsidRPr="00CC6474">
        <w:rPr>
          <w:szCs w:val="24"/>
        </w:rPr>
        <w:t xml:space="preserve"> </w:t>
      </w:r>
      <w:r w:rsidRPr="00CC6474">
        <w:rPr>
          <w:szCs w:val="24"/>
        </w:rPr>
        <w:t>pa</w:t>
      </w:r>
      <w:r>
        <w:rPr>
          <w:szCs w:val="24"/>
        </w:rPr>
        <w:t>siūlymas sudaryti</w:t>
      </w:r>
      <w:r w:rsidR="00CE709F">
        <w:rPr>
          <w:szCs w:val="24"/>
        </w:rPr>
        <w:t xml:space="preserve"> </w:t>
      </w:r>
      <w:r w:rsidR="00CE709F" w:rsidRPr="00DF51B9">
        <w:t>infrastruktūros plėtros</w:t>
      </w:r>
      <w:r>
        <w:rPr>
          <w:szCs w:val="24"/>
        </w:rPr>
        <w:t xml:space="preserve"> sutartį</w:t>
      </w:r>
      <w:r w:rsidR="00C32C03">
        <w:rPr>
          <w:szCs w:val="24"/>
        </w:rPr>
        <w:t>,</w:t>
      </w:r>
      <w:r>
        <w:rPr>
          <w:szCs w:val="24"/>
        </w:rPr>
        <w:t xml:space="preserve"> kai nėra parengto ir patvirtinto teritorijų planavimo dokumento;</w:t>
      </w:r>
    </w:p>
    <w:p w14:paraId="7E78AE3B" w14:textId="0629D10F" w:rsidR="009B5BCC" w:rsidRDefault="009B5BCC" w:rsidP="00CB6A10">
      <w:pPr>
        <w:tabs>
          <w:tab w:val="left" w:pos="1276"/>
        </w:tabs>
        <w:ind w:firstLine="851"/>
        <w:jc w:val="both"/>
      </w:pPr>
      <w:r>
        <w:rPr>
          <w:szCs w:val="24"/>
        </w:rPr>
        <w:t>1</w:t>
      </w:r>
      <w:r w:rsidR="00CB6A10">
        <w:rPr>
          <w:szCs w:val="24"/>
        </w:rPr>
        <w:t>7</w:t>
      </w:r>
      <w:r>
        <w:rPr>
          <w:szCs w:val="24"/>
        </w:rPr>
        <w:t>.2.</w:t>
      </w:r>
      <w:r>
        <w:rPr>
          <w:szCs w:val="24"/>
        </w:rPr>
        <w:tab/>
      </w:r>
      <w:r w:rsidR="00B3382D">
        <w:rPr>
          <w:szCs w:val="24"/>
        </w:rPr>
        <w:t>p</w:t>
      </w:r>
      <w:r>
        <w:rPr>
          <w:szCs w:val="24"/>
        </w:rPr>
        <w:t>asiūlymas prieštarauja įstatymų ir (ar) kitų teisės aktų reikalavimams;</w:t>
      </w:r>
    </w:p>
    <w:p w14:paraId="76C1053E" w14:textId="5E2025FF" w:rsidR="009B5BCC" w:rsidRDefault="009B5BCC" w:rsidP="00CB6A10">
      <w:pPr>
        <w:tabs>
          <w:tab w:val="left" w:pos="1276"/>
        </w:tabs>
        <w:ind w:firstLine="851"/>
        <w:jc w:val="both"/>
      </w:pPr>
      <w:r>
        <w:rPr>
          <w:szCs w:val="24"/>
        </w:rPr>
        <w:t>1</w:t>
      </w:r>
      <w:r w:rsidR="00CB6A10">
        <w:rPr>
          <w:szCs w:val="24"/>
        </w:rPr>
        <w:t>7</w:t>
      </w:r>
      <w:r>
        <w:rPr>
          <w:szCs w:val="24"/>
        </w:rPr>
        <w:t>.3.</w:t>
      </w:r>
      <w:r>
        <w:rPr>
          <w:szCs w:val="24"/>
        </w:rPr>
        <w:tab/>
      </w:r>
      <w:r w:rsidR="00B3382D">
        <w:rPr>
          <w:szCs w:val="24"/>
        </w:rPr>
        <w:t>g</w:t>
      </w:r>
      <w:r>
        <w:rPr>
          <w:szCs w:val="24"/>
        </w:rPr>
        <w:t xml:space="preserve">autas savivaldybės infrastruktūros valdytojo (-jų) motyvuotas nepritarimas pasirašyti </w:t>
      </w:r>
      <w:r w:rsidR="00CE709F" w:rsidRPr="00DF51B9">
        <w:t xml:space="preserve">infrastruktūros plėtros </w:t>
      </w:r>
      <w:r>
        <w:rPr>
          <w:szCs w:val="24"/>
        </w:rPr>
        <w:t>sutartį;</w:t>
      </w:r>
    </w:p>
    <w:p w14:paraId="65F30672" w14:textId="4461D661" w:rsidR="009B5BCC" w:rsidRPr="00CC6474" w:rsidRDefault="009B5BCC" w:rsidP="00CB6A10">
      <w:pPr>
        <w:tabs>
          <w:tab w:val="left" w:pos="1276"/>
        </w:tabs>
        <w:ind w:firstLine="851"/>
        <w:jc w:val="both"/>
      </w:pPr>
      <w:r w:rsidRPr="0036573B">
        <w:rPr>
          <w:szCs w:val="24"/>
        </w:rPr>
        <w:t>1</w:t>
      </w:r>
      <w:r w:rsidR="00CB6A10">
        <w:rPr>
          <w:szCs w:val="24"/>
        </w:rPr>
        <w:t>7</w:t>
      </w:r>
      <w:r w:rsidRPr="0036573B">
        <w:rPr>
          <w:szCs w:val="24"/>
        </w:rPr>
        <w:t>.4.</w:t>
      </w:r>
      <w:r w:rsidRPr="0036573B">
        <w:rPr>
          <w:szCs w:val="24"/>
        </w:rPr>
        <w:tab/>
      </w:r>
      <w:r w:rsidR="008E0CA2" w:rsidRPr="0036573B">
        <w:rPr>
          <w:szCs w:val="24"/>
        </w:rPr>
        <w:t xml:space="preserve">nepateikiami </w:t>
      </w:r>
      <w:r w:rsidR="0036573B" w:rsidRPr="0036573B">
        <w:rPr>
          <w:szCs w:val="24"/>
        </w:rPr>
        <w:t xml:space="preserve">finansinio </w:t>
      </w:r>
      <w:r w:rsidR="008E0CA2" w:rsidRPr="0036573B">
        <w:t>užtikrinimo dokumentai, kuri</w:t>
      </w:r>
      <w:r w:rsidR="0036573B" w:rsidRPr="0036573B">
        <w:t>ais</w:t>
      </w:r>
      <w:r w:rsidR="008E0CA2" w:rsidRPr="0036573B">
        <w:t xml:space="preserve"> būtų užtikrinama, kad visa apskaičiuota </w:t>
      </w:r>
      <w:r w:rsidR="00004486">
        <w:t>į</w:t>
      </w:r>
      <w:r w:rsidR="008E0CA2" w:rsidRPr="0036573B">
        <w:t xml:space="preserve">moka bus </w:t>
      </w:r>
      <w:r w:rsidR="008E0CA2" w:rsidRPr="00CC6474">
        <w:t>sumokėta</w:t>
      </w:r>
      <w:r w:rsidR="00B3382D" w:rsidRPr="00CC6474">
        <w:t>;</w:t>
      </w:r>
    </w:p>
    <w:p w14:paraId="374B250C" w14:textId="27C8BA3F" w:rsidR="009B5BCC" w:rsidRDefault="009B5BCC" w:rsidP="00CB6A10">
      <w:pPr>
        <w:tabs>
          <w:tab w:val="left" w:pos="1276"/>
        </w:tabs>
        <w:ind w:firstLine="851"/>
        <w:jc w:val="both"/>
      </w:pPr>
      <w:r w:rsidRPr="0036573B">
        <w:rPr>
          <w:szCs w:val="24"/>
        </w:rPr>
        <w:t>1</w:t>
      </w:r>
      <w:r w:rsidR="00CB6A10">
        <w:rPr>
          <w:szCs w:val="24"/>
        </w:rPr>
        <w:t>7</w:t>
      </w:r>
      <w:r w:rsidRPr="0036573B">
        <w:rPr>
          <w:szCs w:val="24"/>
        </w:rPr>
        <w:t>.5.</w:t>
      </w:r>
      <w:r w:rsidRPr="0036573B">
        <w:rPr>
          <w:szCs w:val="24"/>
        </w:rPr>
        <w:tab/>
      </w:r>
      <w:r w:rsidR="00B3382D">
        <w:rPr>
          <w:szCs w:val="24"/>
        </w:rPr>
        <w:t>k</w:t>
      </w:r>
      <w:r w:rsidRPr="0036573B">
        <w:rPr>
          <w:szCs w:val="24"/>
        </w:rPr>
        <w:t>itais atvejais, kai atsisakymas</w:t>
      </w:r>
      <w:r>
        <w:rPr>
          <w:szCs w:val="24"/>
        </w:rPr>
        <w:t xml:space="preserve"> pagrįstas dokumentais ar administraciniais aktais nustatytais juridiniais faktais.</w:t>
      </w:r>
    </w:p>
    <w:p w14:paraId="58D90AD6" w14:textId="1AD2C8DC" w:rsidR="009B5BCC" w:rsidRDefault="009B5BCC" w:rsidP="00CB6A10">
      <w:pPr>
        <w:tabs>
          <w:tab w:val="left" w:pos="1276"/>
        </w:tabs>
        <w:ind w:firstLine="851"/>
        <w:jc w:val="both"/>
      </w:pPr>
      <w:r>
        <w:rPr>
          <w:szCs w:val="24"/>
        </w:rPr>
        <w:t>1</w:t>
      </w:r>
      <w:r w:rsidR="00CB6A10">
        <w:rPr>
          <w:szCs w:val="24"/>
        </w:rPr>
        <w:t>8</w:t>
      </w:r>
      <w:r>
        <w:rPr>
          <w:szCs w:val="24"/>
        </w:rPr>
        <w:t>.</w:t>
      </w:r>
      <w:r>
        <w:rPr>
          <w:szCs w:val="24"/>
        </w:rPr>
        <w:tab/>
      </w:r>
      <w:r w:rsidR="00CE709F">
        <w:rPr>
          <w:szCs w:val="24"/>
        </w:rPr>
        <w:t>M</w:t>
      </w:r>
      <w:r>
        <w:rPr>
          <w:szCs w:val="24"/>
        </w:rPr>
        <w:t xml:space="preserve">okėtojas iki </w:t>
      </w:r>
      <w:r w:rsidR="00CE709F" w:rsidRPr="00DF51B9">
        <w:t xml:space="preserve">infrastruktūros plėtros </w:t>
      </w:r>
      <w:r w:rsidR="00CE709F">
        <w:t>s</w:t>
      </w:r>
      <w:r>
        <w:rPr>
          <w:szCs w:val="24"/>
        </w:rPr>
        <w:t xml:space="preserve">utarties pasirašymo dienos, bet ne vėliau kaip per 20 (dvidešimt) darbo dienų nuo </w:t>
      </w:r>
      <w:r w:rsidR="00004486">
        <w:rPr>
          <w:szCs w:val="24"/>
        </w:rPr>
        <w:t>A</w:t>
      </w:r>
      <w:r>
        <w:rPr>
          <w:szCs w:val="24"/>
        </w:rPr>
        <w:t>kto (</w:t>
      </w:r>
      <w:r w:rsidR="00540E76">
        <w:rPr>
          <w:szCs w:val="24"/>
        </w:rPr>
        <w:t xml:space="preserve">Metodikos </w:t>
      </w:r>
      <w:r>
        <w:rPr>
          <w:szCs w:val="24"/>
        </w:rPr>
        <w:t xml:space="preserve">2 priedas) gavimo dienos pateikia </w:t>
      </w:r>
      <w:r w:rsidR="00004486">
        <w:rPr>
          <w:szCs w:val="24"/>
        </w:rPr>
        <w:t>o</w:t>
      </w:r>
      <w:r>
        <w:rPr>
          <w:szCs w:val="24"/>
        </w:rPr>
        <w:t xml:space="preserve">rganizatoriui </w:t>
      </w:r>
      <w:r>
        <w:rPr>
          <w:szCs w:val="24"/>
        </w:rPr>
        <w:lastRenderedPageBreak/>
        <w:t xml:space="preserve">sumokėtos </w:t>
      </w:r>
      <w:r w:rsidR="00004486">
        <w:rPr>
          <w:szCs w:val="24"/>
        </w:rPr>
        <w:t>į</w:t>
      </w:r>
      <w:r>
        <w:rPr>
          <w:szCs w:val="24"/>
        </w:rPr>
        <w:t>mokos, kai ji mokama vienkartine įmoka</w:t>
      </w:r>
      <w:r w:rsidR="000726DB">
        <w:rPr>
          <w:szCs w:val="24"/>
        </w:rPr>
        <w:t>,</w:t>
      </w:r>
      <w:r>
        <w:rPr>
          <w:szCs w:val="24"/>
        </w:rPr>
        <w:t xml:space="preserve"> arba </w:t>
      </w:r>
      <w:r w:rsidR="00004486">
        <w:rPr>
          <w:szCs w:val="24"/>
        </w:rPr>
        <w:t>į</w:t>
      </w:r>
      <w:r>
        <w:rPr>
          <w:szCs w:val="24"/>
        </w:rPr>
        <w:t xml:space="preserve">mokos dalies banko išrašo ar pavedimo kopiją. </w:t>
      </w:r>
    </w:p>
    <w:p w14:paraId="1981868A" w14:textId="1BA3976C" w:rsidR="009B5BCC" w:rsidRDefault="00CB6A10" w:rsidP="00CB6A10">
      <w:pPr>
        <w:tabs>
          <w:tab w:val="left" w:pos="1276"/>
        </w:tabs>
        <w:ind w:firstLine="851"/>
        <w:jc w:val="both"/>
      </w:pPr>
      <w:r>
        <w:rPr>
          <w:szCs w:val="24"/>
        </w:rPr>
        <w:t>19</w:t>
      </w:r>
      <w:r w:rsidR="009B5BCC">
        <w:rPr>
          <w:szCs w:val="24"/>
        </w:rPr>
        <w:t>.</w:t>
      </w:r>
      <w:r w:rsidR="009B5BCC">
        <w:rPr>
          <w:szCs w:val="24"/>
        </w:rPr>
        <w:tab/>
        <w:t xml:space="preserve">Kai </w:t>
      </w:r>
      <w:r w:rsidR="00004486">
        <w:rPr>
          <w:szCs w:val="24"/>
        </w:rPr>
        <w:t>į</w:t>
      </w:r>
      <w:r w:rsidR="009B5BCC">
        <w:rPr>
          <w:szCs w:val="24"/>
        </w:rPr>
        <w:t xml:space="preserve">moka mokama dalimis, mokėtojas organizatoriui pateikia banko išrašo ar pavedimo kopiją apie likusios įmokos dalies sumokėjimą iki </w:t>
      </w:r>
      <w:r w:rsidR="009B5BCC">
        <w:rPr>
          <w:szCs w:val="24"/>
          <w:lang w:eastAsia="lt-LT"/>
        </w:rPr>
        <w:t>statybos užbaigimo (jei atliekamos atskirų statinių statybos užbaigimo procedūros – iki pirmojo statinio statybos užbaigimo) dienos.</w:t>
      </w:r>
    </w:p>
    <w:p w14:paraId="19132AF6" w14:textId="3C5FEFF8" w:rsidR="009B5BCC" w:rsidRDefault="009B5BCC" w:rsidP="00CB6A10">
      <w:pPr>
        <w:tabs>
          <w:tab w:val="left" w:pos="1276"/>
        </w:tabs>
        <w:ind w:firstLine="851"/>
        <w:jc w:val="both"/>
      </w:pPr>
      <w:r>
        <w:rPr>
          <w:szCs w:val="24"/>
        </w:rPr>
        <w:t>2</w:t>
      </w:r>
      <w:r w:rsidR="00CB6A10">
        <w:rPr>
          <w:szCs w:val="24"/>
        </w:rPr>
        <w:t>0</w:t>
      </w:r>
      <w:r>
        <w:rPr>
          <w:szCs w:val="24"/>
        </w:rPr>
        <w:t>.</w:t>
      </w:r>
      <w:r>
        <w:rPr>
          <w:szCs w:val="24"/>
        </w:rPr>
        <w:tab/>
      </w:r>
      <w:r w:rsidRPr="00CC6474">
        <w:rPr>
          <w:szCs w:val="24"/>
        </w:rPr>
        <w:t>Iniciatorius</w:t>
      </w:r>
      <w:r w:rsidR="00C32C03" w:rsidRPr="00CC6474">
        <w:rPr>
          <w:szCs w:val="24"/>
        </w:rPr>
        <w:t xml:space="preserve"> </w:t>
      </w:r>
      <w:r w:rsidRPr="00CC6474">
        <w:rPr>
          <w:szCs w:val="24"/>
        </w:rPr>
        <w:t xml:space="preserve">yra </w:t>
      </w:r>
      <w:r>
        <w:rPr>
          <w:szCs w:val="24"/>
        </w:rPr>
        <w:t xml:space="preserve">atsakingas, kad būtų užtikrinta, jog </w:t>
      </w:r>
      <w:r w:rsidR="00004486">
        <w:rPr>
          <w:szCs w:val="24"/>
        </w:rPr>
        <w:t>į</w:t>
      </w:r>
      <w:r>
        <w:rPr>
          <w:szCs w:val="24"/>
        </w:rPr>
        <w:t xml:space="preserve">moka, kuri yra mokama dalimis, būtų sumokėta ne vėliau kaip iki </w:t>
      </w:r>
      <w:r>
        <w:rPr>
          <w:szCs w:val="24"/>
          <w:lang w:eastAsia="lt-LT"/>
        </w:rPr>
        <w:t xml:space="preserve">statybos užbaigimo (jei atliekamos atskirų statinių statybos užbaigimo procedūros – iki pirmojo statinio statybos užbaigimo) dienos. </w:t>
      </w:r>
    </w:p>
    <w:p w14:paraId="0F63D625" w14:textId="381B5B8D" w:rsidR="009B5BCC" w:rsidRDefault="009B5BCC" w:rsidP="00CB6A10">
      <w:pPr>
        <w:tabs>
          <w:tab w:val="left" w:pos="1276"/>
        </w:tabs>
        <w:ind w:firstLine="851"/>
        <w:jc w:val="both"/>
      </w:pPr>
      <w:r>
        <w:rPr>
          <w:szCs w:val="24"/>
        </w:rPr>
        <w:t>2</w:t>
      </w:r>
      <w:r w:rsidR="00CB6A10">
        <w:rPr>
          <w:szCs w:val="24"/>
        </w:rPr>
        <w:t>1</w:t>
      </w:r>
      <w:r>
        <w:rPr>
          <w:szCs w:val="24"/>
        </w:rPr>
        <w:t>.</w:t>
      </w:r>
      <w:r>
        <w:rPr>
          <w:szCs w:val="24"/>
        </w:rPr>
        <w:tab/>
        <w:t xml:space="preserve">Mokėtojas, norėdamas gauti naują statybą leidžiantį dokumentą, kai keičiasi esminiai statinio projekto sprendiniai, prieš teikdamas prašymą išduoti naują statybą leidžiantį dokumentą, turi </w:t>
      </w:r>
      <w:r w:rsidR="00CE709F">
        <w:rPr>
          <w:szCs w:val="24"/>
        </w:rPr>
        <w:t>o</w:t>
      </w:r>
      <w:r>
        <w:rPr>
          <w:szCs w:val="24"/>
        </w:rPr>
        <w:t xml:space="preserve">rganizatoriui pateikti prašymą perskaičiuoti įmokos dydį. Įmokos dydis perskaičiuojamas vadovaujantis Metodika: </w:t>
      </w:r>
    </w:p>
    <w:p w14:paraId="041AF474" w14:textId="6F5AF85B" w:rsidR="009B5BCC" w:rsidRDefault="009B5BCC" w:rsidP="00CB6A10">
      <w:pPr>
        <w:tabs>
          <w:tab w:val="left" w:pos="1276"/>
        </w:tabs>
        <w:ind w:firstLine="851"/>
        <w:jc w:val="both"/>
      </w:pPr>
      <w:r>
        <w:rPr>
          <w:szCs w:val="24"/>
        </w:rPr>
        <w:t>2</w:t>
      </w:r>
      <w:r w:rsidR="00CB6A10">
        <w:rPr>
          <w:szCs w:val="24"/>
        </w:rPr>
        <w:t>1</w:t>
      </w:r>
      <w:r>
        <w:rPr>
          <w:szCs w:val="24"/>
        </w:rPr>
        <w:t>.1.</w:t>
      </w:r>
      <w:r>
        <w:rPr>
          <w:szCs w:val="24"/>
        </w:rPr>
        <w:tab/>
        <w:t xml:space="preserve">jeigu perskaičiuota </w:t>
      </w:r>
      <w:r w:rsidR="00004486">
        <w:rPr>
          <w:szCs w:val="24"/>
        </w:rPr>
        <w:t>į</w:t>
      </w:r>
      <w:r>
        <w:rPr>
          <w:szCs w:val="24"/>
        </w:rPr>
        <w:t xml:space="preserve">moka mažesnė už </w:t>
      </w:r>
      <w:r w:rsidR="000726DB">
        <w:rPr>
          <w:szCs w:val="24"/>
        </w:rPr>
        <w:t xml:space="preserve">Akte </w:t>
      </w:r>
      <w:r w:rsidR="00004486">
        <w:rPr>
          <w:szCs w:val="24"/>
        </w:rPr>
        <w:t>o</w:t>
      </w:r>
      <w:r>
        <w:rPr>
          <w:szCs w:val="24"/>
        </w:rPr>
        <w:t>rganizatoriaus nurodytą</w:t>
      </w:r>
      <w:r w:rsidR="000726DB">
        <w:rPr>
          <w:szCs w:val="24"/>
        </w:rPr>
        <w:t xml:space="preserve"> įmoką</w:t>
      </w:r>
      <w:r w:rsidR="00C32C03">
        <w:rPr>
          <w:szCs w:val="24"/>
        </w:rPr>
        <w:t>,</w:t>
      </w:r>
      <w:r>
        <w:rPr>
          <w:szCs w:val="24"/>
        </w:rPr>
        <w:t xml:space="preserve"> skirtumas grąžinamas mokėtojui per 3 mėnesius nuo prašymo grąžinti </w:t>
      </w:r>
      <w:r w:rsidR="00004486">
        <w:rPr>
          <w:szCs w:val="24"/>
        </w:rPr>
        <w:t>į</w:t>
      </w:r>
      <w:r>
        <w:rPr>
          <w:szCs w:val="24"/>
        </w:rPr>
        <w:t>moką pateikimo</w:t>
      </w:r>
      <w:r w:rsidR="00B3382D">
        <w:rPr>
          <w:szCs w:val="24"/>
        </w:rPr>
        <w:t>;</w:t>
      </w:r>
    </w:p>
    <w:p w14:paraId="1920C3A9" w14:textId="7AADE892" w:rsidR="009B5BCC" w:rsidRDefault="009B5BCC" w:rsidP="00CB6A10">
      <w:pPr>
        <w:tabs>
          <w:tab w:val="left" w:pos="1276"/>
        </w:tabs>
        <w:ind w:firstLine="851"/>
        <w:jc w:val="both"/>
      </w:pPr>
      <w:r>
        <w:rPr>
          <w:szCs w:val="24"/>
        </w:rPr>
        <w:t>2</w:t>
      </w:r>
      <w:r w:rsidR="00CB6A10">
        <w:rPr>
          <w:szCs w:val="24"/>
        </w:rPr>
        <w:t>1</w:t>
      </w:r>
      <w:r>
        <w:rPr>
          <w:szCs w:val="24"/>
        </w:rPr>
        <w:t>.2.</w:t>
      </w:r>
      <w:r>
        <w:rPr>
          <w:szCs w:val="24"/>
        </w:rPr>
        <w:tab/>
        <w:t xml:space="preserve">jeigu perskaičiuota </w:t>
      </w:r>
      <w:r w:rsidR="00004486">
        <w:rPr>
          <w:szCs w:val="24"/>
        </w:rPr>
        <w:t>į</w:t>
      </w:r>
      <w:r>
        <w:rPr>
          <w:szCs w:val="24"/>
        </w:rPr>
        <w:t xml:space="preserve">moka yra didesnė už </w:t>
      </w:r>
      <w:r w:rsidR="003E3AE8">
        <w:rPr>
          <w:szCs w:val="24"/>
        </w:rPr>
        <w:t xml:space="preserve">Akte </w:t>
      </w:r>
      <w:r>
        <w:rPr>
          <w:szCs w:val="24"/>
        </w:rPr>
        <w:t>organizatoriaus nurodytą</w:t>
      </w:r>
      <w:r w:rsidR="003E3AE8">
        <w:rPr>
          <w:szCs w:val="24"/>
        </w:rPr>
        <w:t xml:space="preserve"> įmoką</w:t>
      </w:r>
      <w:r>
        <w:rPr>
          <w:szCs w:val="24"/>
        </w:rPr>
        <w:t xml:space="preserve">, mokėtojas sumoka organizatoriui skirtumą tarp apskaičiuotos ir perskaičiuotos </w:t>
      </w:r>
      <w:r w:rsidR="00004486">
        <w:rPr>
          <w:szCs w:val="24"/>
        </w:rPr>
        <w:t>į</w:t>
      </w:r>
      <w:r>
        <w:rPr>
          <w:szCs w:val="24"/>
        </w:rPr>
        <w:t>mokos dydžių iki prašymo išduoti naują statybą leidžiantį dokumentą pateikimo dienos.</w:t>
      </w:r>
    </w:p>
    <w:p w14:paraId="18FEE2BE" w14:textId="591A3CF3" w:rsidR="009B5BCC" w:rsidRDefault="009B5BCC" w:rsidP="00CB6A10">
      <w:pPr>
        <w:tabs>
          <w:tab w:val="left" w:pos="1276"/>
        </w:tabs>
        <w:ind w:firstLine="851"/>
        <w:jc w:val="both"/>
      </w:pPr>
      <w:r>
        <w:rPr>
          <w:szCs w:val="24"/>
        </w:rPr>
        <w:t>2</w:t>
      </w:r>
      <w:r w:rsidR="00CB6A10">
        <w:rPr>
          <w:szCs w:val="24"/>
        </w:rPr>
        <w:t>2</w:t>
      </w:r>
      <w:r>
        <w:rPr>
          <w:szCs w:val="24"/>
        </w:rPr>
        <w:t>.</w:t>
      </w:r>
      <w:r>
        <w:rPr>
          <w:szCs w:val="24"/>
        </w:rPr>
        <w:tab/>
        <w:t xml:space="preserve">Statybą leidžiančio dokumento neišdavimo atveju įmoka grąžinama mokėtojui raštu pateikus prašymą </w:t>
      </w:r>
      <w:r w:rsidR="00CE709F">
        <w:rPr>
          <w:szCs w:val="24"/>
        </w:rPr>
        <w:t>o</w:t>
      </w:r>
      <w:r>
        <w:rPr>
          <w:szCs w:val="24"/>
        </w:rPr>
        <w:t xml:space="preserve">rganizatoriui. Sumokėta įmoka arba sumokėtos įmokos dalis grąžinama per 3 mėnesius nuo prašymo grąžinti </w:t>
      </w:r>
      <w:r w:rsidR="00004486">
        <w:rPr>
          <w:szCs w:val="24"/>
        </w:rPr>
        <w:t>į</w:t>
      </w:r>
      <w:r>
        <w:rPr>
          <w:szCs w:val="24"/>
        </w:rPr>
        <w:t xml:space="preserve">moką pateikimo dienos. Prašyme nurodoma mokėtojo atsiskaitomoji sąskaita, į kurią grąžinama įmokėta </w:t>
      </w:r>
      <w:r w:rsidR="00004486">
        <w:rPr>
          <w:szCs w:val="24"/>
        </w:rPr>
        <w:t>į</w:t>
      </w:r>
      <w:r>
        <w:rPr>
          <w:szCs w:val="24"/>
        </w:rPr>
        <w:t>moka.</w:t>
      </w:r>
    </w:p>
    <w:p w14:paraId="054D5D48" w14:textId="0E129E7A" w:rsidR="009B5BCC" w:rsidRPr="00CC6474" w:rsidRDefault="009B5BCC" w:rsidP="00CB6A10">
      <w:pPr>
        <w:tabs>
          <w:tab w:val="left" w:pos="1276"/>
        </w:tabs>
        <w:ind w:firstLine="851"/>
        <w:jc w:val="both"/>
      </w:pPr>
      <w:r>
        <w:rPr>
          <w:szCs w:val="24"/>
        </w:rPr>
        <w:t>2</w:t>
      </w:r>
      <w:r w:rsidR="00CB6A10">
        <w:rPr>
          <w:szCs w:val="24"/>
        </w:rPr>
        <w:t>3</w:t>
      </w:r>
      <w:r>
        <w:rPr>
          <w:szCs w:val="24"/>
        </w:rPr>
        <w:t>.</w:t>
      </w:r>
      <w:r>
        <w:rPr>
          <w:szCs w:val="24"/>
        </w:rPr>
        <w:tab/>
        <w:t xml:space="preserve">Savivaldybės infrastruktūros plėtros kainų pokyčio riziką prisiima </w:t>
      </w:r>
      <w:r w:rsidRPr="00CC6474">
        <w:rPr>
          <w:szCs w:val="24"/>
        </w:rPr>
        <w:t>savivaldybės infrastruktūros</w:t>
      </w:r>
      <w:r w:rsidR="00CC6474" w:rsidRPr="00CC6474">
        <w:rPr>
          <w:szCs w:val="24"/>
        </w:rPr>
        <w:t xml:space="preserve"> plėtros</w:t>
      </w:r>
      <w:r w:rsidRPr="00CC6474">
        <w:rPr>
          <w:szCs w:val="24"/>
        </w:rPr>
        <w:t xml:space="preserve"> iniciatorius. </w:t>
      </w:r>
    </w:p>
    <w:p w14:paraId="3AFD2ECB" w14:textId="77777777" w:rsidR="00F43FF9" w:rsidRPr="005220C9" w:rsidRDefault="00F43FF9" w:rsidP="00CB6A10">
      <w:pPr>
        <w:tabs>
          <w:tab w:val="left" w:pos="1276"/>
        </w:tabs>
        <w:ind w:firstLine="851"/>
        <w:jc w:val="both"/>
      </w:pPr>
    </w:p>
    <w:p w14:paraId="55E2D9BD" w14:textId="6C987E63" w:rsidR="009B5BCC" w:rsidRDefault="009B5BCC" w:rsidP="00F43FF9">
      <w:pPr>
        <w:tabs>
          <w:tab w:val="left" w:pos="851"/>
        </w:tabs>
        <w:jc w:val="center"/>
      </w:pPr>
      <w:r>
        <w:rPr>
          <w:b/>
          <w:bCs/>
          <w:szCs w:val="24"/>
        </w:rPr>
        <w:t>III SKYRIUS</w:t>
      </w:r>
    </w:p>
    <w:p w14:paraId="7AC81D5F" w14:textId="77777777" w:rsidR="009B5BCC" w:rsidRDefault="009B5BCC" w:rsidP="00F43FF9">
      <w:pPr>
        <w:tabs>
          <w:tab w:val="left" w:pos="1276"/>
        </w:tabs>
        <w:jc w:val="center"/>
      </w:pPr>
      <w:r>
        <w:rPr>
          <w:b/>
          <w:caps/>
          <w:szCs w:val="24"/>
        </w:rPr>
        <w:t>ATLEIDIMO NUO ĮMOKOS (JOS DALIES) MOKĖJIMO TVARKA</w:t>
      </w:r>
    </w:p>
    <w:p w14:paraId="6A1BAD0F" w14:textId="77777777" w:rsidR="009B5BCC" w:rsidRDefault="009B5BCC" w:rsidP="009B5BCC">
      <w:pPr>
        <w:tabs>
          <w:tab w:val="left" w:pos="1276"/>
        </w:tabs>
        <w:spacing w:line="276" w:lineRule="auto"/>
        <w:ind w:left="851"/>
        <w:jc w:val="center"/>
        <w:rPr>
          <w:b/>
          <w:szCs w:val="24"/>
        </w:rPr>
      </w:pPr>
    </w:p>
    <w:p w14:paraId="42CB19DA" w14:textId="3F7D3C25" w:rsidR="009B5BCC" w:rsidRDefault="009B5BCC" w:rsidP="00CB6A10">
      <w:pPr>
        <w:tabs>
          <w:tab w:val="left" w:pos="1276"/>
        </w:tabs>
        <w:ind w:firstLine="851"/>
        <w:jc w:val="both"/>
      </w:pPr>
      <w:r>
        <w:rPr>
          <w:szCs w:val="24"/>
        </w:rPr>
        <w:t>2</w:t>
      </w:r>
      <w:r w:rsidR="009D02DB">
        <w:rPr>
          <w:szCs w:val="24"/>
        </w:rPr>
        <w:t>4</w:t>
      </w:r>
      <w:r>
        <w:rPr>
          <w:szCs w:val="24"/>
        </w:rPr>
        <w:t>.</w:t>
      </w:r>
      <w:r>
        <w:rPr>
          <w:szCs w:val="24"/>
        </w:rPr>
        <w:tab/>
        <w:t xml:space="preserve">Vadovaujantis </w:t>
      </w:r>
      <w:r w:rsidR="00CC6474">
        <w:rPr>
          <w:szCs w:val="24"/>
        </w:rPr>
        <w:t xml:space="preserve">Įstatymo </w:t>
      </w:r>
      <w:r>
        <w:rPr>
          <w:szCs w:val="24"/>
        </w:rPr>
        <w:t xml:space="preserve">15 straipsnio 3 dalyje nustatytais atvejais nuo </w:t>
      </w:r>
      <w:r w:rsidR="00004486">
        <w:rPr>
          <w:szCs w:val="24"/>
        </w:rPr>
        <w:t>į</w:t>
      </w:r>
      <w:r>
        <w:rPr>
          <w:szCs w:val="24"/>
        </w:rPr>
        <w:t>mokos mokėjimo ar jos dalies mokėtojas atleidžiamas.</w:t>
      </w:r>
    </w:p>
    <w:p w14:paraId="058BFFB1" w14:textId="77777777" w:rsidR="00540E76" w:rsidRDefault="00540E76" w:rsidP="009B5BCC">
      <w:pPr>
        <w:tabs>
          <w:tab w:val="left" w:pos="851"/>
        </w:tabs>
        <w:spacing w:line="276" w:lineRule="auto"/>
        <w:jc w:val="center"/>
        <w:rPr>
          <w:b/>
          <w:bCs/>
          <w:szCs w:val="24"/>
        </w:rPr>
      </w:pPr>
    </w:p>
    <w:p w14:paraId="29D1321C" w14:textId="1E5A3410" w:rsidR="009B5BCC" w:rsidRDefault="009B5BCC" w:rsidP="00F43FF9">
      <w:pPr>
        <w:tabs>
          <w:tab w:val="left" w:pos="851"/>
        </w:tabs>
        <w:jc w:val="center"/>
      </w:pPr>
      <w:r>
        <w:rPr>
          <w:b/>
          <w:bCs/>
          <w:szCs w:val="24"/>
        </w:rPr>
        <w:t xml:space="preserve">IV SKYRIUS </w:t>
      </w:r>
    </w:p>
    <w:p w14:paraId="597C15F1" w14:textId="77777777" w:rsidR="009B5BCC" w:rsidRDefault="009B5BCC" w:rsidP="00F43FF9">
      <w:pPr>
        <w:jc w:val="center"/>
      </w:pPr>
      <w:r>
        <w:rPr>
          <w:b/>
          <w:szCs w:val="24"/>
        </w:rPr>
        <w:t>BAIGIAMOSIOS NUOSTATOS</w:t>
      </w:r>
    </w:p>
    <w:p w14:paraId="08629A1E" w14:textId="77777777" w:rsidR="009B5BCC" w:rsidRDefault="009B5BCC" w:rsidP="00F43FF9">
      <w:pPr>
        <w:tabs>
          <w:tab w:val="left" w:pos="1276"/>
        </w:tabs>
        <w:jc w:val="both"/>
        <w:rPr>
          <w:szCs w:val="24"/>
        </w:rPr>
      </w:pPr>
    </w:p>
    <w:p w14:paraId="44AF8AE0" w14:textId="08285A6F" w:rsidR="009B5BCC" w:rsidRDefault="009B5BCC" w:rsidP="00176A6B">
      <w:pPr>
        <w:tabs>
          <w:tab w:val="left" w:pos="1276"/>
        </w:tabs>
        <w:spacing w:line="276" w:lineRule="auto"/>
        <w:ind w:firstLine="851"/>
        <w:jc w:val="both"/>
      </w:pPr>
      <w:r>
        <w:rPr>
          <w:szCs w:val="24"/>
        </w:rPr>
        <w:t>2</w:t>
      </w:r>
      <w:r w:rsidR="00167844">
        <w:rPr>
          <w:szCs w:val="24"/>
        </w:rPr>
        <w:t>5</w:t>
      </w:r>
      <w:r>
        <w:rPr>
          <w:szCs w:val="24"/>
        </w:rPr>
        <w:t>.</w:t>
      </w:r>
      <w:r>
        <w:rPr>
          <w:szCs w:val="24"/>
        </w:rPr>
        <w:tab/>
      </w:r>
      <w:r w:rsidR="00C32C03">
        <w:rPr>
          <w:szCs w:val="24"/>
        </w:rPr>
        <w:t>Šis A</w:t>
      </w:r>
      <w:r w:rsidR="00176A6B">
        <w:rPr>
          <w:szCs w:val="24"/>
        </w:rPr>
        <w:t xml:space="preserve">prašas keičiamas, papildomas ar pripažįstamas netekusiu galios </w:t>
      </w:r>
      <w:r w:rsidR="00C32C03">
        <w:rPr>
          <w:szCs w:val="24"/>
        </w:rPr>
        <w:t>S</w:t>
      </w:r>
      <w:r w:rsidR="00176A6B">
        <w:rPr>
          <w:szCs w:val="24"/>
        </w:rPr>
        <w:t>avivaldybės tarybos sprendimu.</w:t>
      </w:r>
    </w:p>
    <w:p w14:paraId="1D6F8A38" w14:textId="77777777" w:rsidR="009B5BCC" w:rsidRDefault="009B5BCC" w:rsidP="009B5BCC">
      <w:pPr>
        <w:spacing w:line="276" w:lineRule="auto"/>
        <w:rPr>
          <w:rFonts w:ascii="Arial" w:hAnsi="Arial" w:cs="Arial"/>
          <w:sz w:val="22"/>
          <w:szCs w:val="22"/>
          <w:lang w:eastAsia="lt-LT"/>
        </w:rPr>
      </w:pPr>
    </w:p>
    <w:p w14:paraId="5B164DD3" w14:textId="77777777" w:rsidR="009B5BCC" w:rsidRDefault="009B5BCC" w:rsidP="009B5BCC">
      <w:pPr>
        <w:spacing w:line="276" w:lineRule="auto"/>
      </w:pPr>
    </w:p>
    <w:p w14:paraId="520670A3" w14:textId="10DCC390" w:rsidR="009B5BCC" w:rsidRDefault="009B5BCC" w:rsidP="00CA04E2">
      <w:pPr>
        <w:spacing w:line="276" w:lineRule="auto"/>
        <w:jc w:val="center"/>
        <w:rPr>
          <w:rFonts w:eastAsia="Calibri"/>
          <w:szCs w:val="24"/>
        </w:rPr>
      </w:pPr>
      <w:r>
        <w:rPr>
          <w:rFonts w:ascii="Arial" w:hAnsi="Arial" w:cs="Arial"/>
          <w:sz w:val="22"/>
          <w:szCs w:val="22"/>
          <w:lang w:eastAsia="lt-LT"/>
        </w:rPr>
        <w:t>________________________</w:t>
      </w:r>
    </w:p>
    <w:sectPr w:rsidR="009B5BCC" w:rsidSect="00F43FF9">
      <w:headerReference w:type="default" r:id="rId8"/>
      <w:footerReference w:type="default" r:id="rId9"/>
      <w:footerReference w:type="first" r:id="rId10"/>
      <w:pgSz w:w="11907" w:h="16840"/>
      <w:pgMar w:top="1418"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ACE00" w14:textId="77777777" w:rsidR="009F6F46" w:rsidRDefault="009F6F46">
      <w:r>
        <w:separator/>
      </w:r>
    </w:p>
  </w:endnote>
  <w:endnote w:type="continuationSeparator" w:id="0">
    <w:p w14:paraId="5344C52F" w14:textId="77777777" w:rsidR="009F6F46" w:rsidRDefault="009F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E0496" w14:textId="77777777" w:rsidR="009F6F46" w:rsidRDefault="009F6F46">
      <w:r>
        <w:separator/>
      </w:r>
    </w:p>
  </w:footnote>
  <w:footnote w:type="continuationSeparator" w:id="0">
    <w:p w14:paraId="02EB5EE8" w14:textId="77777777" w:rsidR="009F6F46" w:rsidRDefault="009F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37A7E"/>
    <w:multiLevelType w:val="hybridMultilevel"/>
    <w:tmpl w:val="A5B69F2A"/>
    <w:lvl w:ilvl="0" w:tplc="A300BF90">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4E641A2A"/>
    <w:multiLevelType w:val="multilevel"/>
    <w:tmpl w:val="0427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D41128"/>
    <w:multiLevelType w:val="multilevel"/>
    <w:tmpl w:val="DDD25D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77406715">
    <w:abstractNumId w:val="0"/>
  </w:num>
  <w:num w:numId="2" w16cid:durableId="1700356180">
    <w:abstractNumId w:val="1"/>
  </w:num>
  <w:num w:numId="3" w16cid:durableId="81641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4486"/>
    <w:rsid w:val="000059A8"/>
    <w:rsid w:val="00012976"/>
    <w:rsid w:val="0001566B"/>
    <w:rsid w:val="0002192F"/>
    <w:rsid w:val="00031638"/>
    <w:rsid w:val="0005169C"/>
    <w:rsid w:val="000726DB"/>
    <w:rsid w:val="00075594"/>
    <w:rsid w:val="00075D5A"/>
    <w:rsid w:val="000811E1"/>
    <w:rsid w:val="000814F5"/>
    <w:rsid w:val="000A693F"/>
    <w:rsid w:val="000D2580"/>
    <w:rsid w:val="000E5933"/>
    <w:rsid w:val="000E7131"/>
    <w:rsid w:val="00101F07"/>
    <w:rsid w:val="001049E0"/>
    <w:rsid w:val="00123EDF"/>
    <w:rsid w:val="00124B60"/>
    <w:rsid w:val="00132ABE"/>
    <w:rsid w:val="001429BB"/>
    <w:rsid w:val="00153B94"/>
    <w:rsid w:val="00155F1B"/>
    <w:rsid w:val="00167844"/>
    <w:rsid w:val="00172514"/>
    <w:rsid w:val="00176A6B"/>
    <w:rsid w:val="001B1FE3"/>
    <w:rsid w:val="001C4AAC"/>
    <w:rsid w:val="001D1AC1"/>
    <w:rsid w:val="001D33F5"/>
    <w:rsid w:val="001D3CB6"/>
    <w:rsid w:val="001E4DFD"/>
    <w:rsid w:val="001F7914"/>
    <w:rsid w:val="0020204A"/>
    <w:rsid w:val="00202900"/>
    <w:rsid w:val="0020663F"/>
    <w:rsid w:val="00206FC7"/>
    <w:rsid w:val="00213D78"/>
    <w:rsid w:val="002213DA"/>
    <w:rsid w:val="0022547A"/>
    <w:rsid w:val="0023417F"/>
    <w:rsid w:val="00234FD8"/>
    <w:rsid w:val="0024706D"/>
    <w:rsid w:val="002526D2"/>
    <w:rsid w:val="00252E3C"/>
    <w:rsid w:val="00257D8A"/>
    <w:rsid w:val="002630A9"/>
    <w:rsid w:val="002658A0"/>
    <w:rsid w:val="0027276F"/>
    <w:rsid w:val="00276412"/>
    <w:rsid w:val="002915B5"/>
    <w:rsid w:val="00291649"/>
    <w:rsid w:val="00293059"/>
    <w:rsid w:val="002A2097"/>
    <w:rsid w:val="002A35C5"/>
    <w:rsid w:val="002D0B3C"/>
    <w:rsid w:val="002D57F9"/>
    <w:rsid w:val="002D75F0"/>
    <w:rsid w:val="002D7E2D"/>
    <w:rsid w:val="002E2386"/>
    <w:rsid w:val="002E4357"/>
    <w:rsid w:val="002F7001"/>
    <w:rsid w:val="00303346"/>
    <w:rsid w:val="00312A5C"/>
    <w:rsid w:val="00314500"/>
    <w:rsid w:val="00315BD1"/>
    <w:rsid w:val="00325CF1"/>
    <w:rsid w:val="00337555"/>
    <w:rsid w:val="00355495"/>
    <w:rsid w:val="00355EE8"/>
    <w:rsid w:val="0036573B"/>
    <w:rsid w:val="003721A5"/>
    <w:rsid w:val="00392558"/>
    <w:rsid w:val="0039707D"/>
    <w:rsid w:val="003A3559"/>
    <w:rsid w:val="003D113C"/>
    <w:rsid w:val="003D6535"/>
    <w:rsid w:val="003E2ED2"/>
    <w:rsid w:val="003E3AE8"/>
    <w:rsid w:val="003E58F0"/>
    <w:rsid w:val="003F3684"/>
    <w:rsid w:val="004014AB"/>
    <w:rsid w:val="004100D4"/>
    <w:rsid w:val="00420850"/>
    <w:rsid w:val="00421D43"/>
    <w:rsid w:val="00425830"/>
    <w:rsid w:val="004376E8"/>
    <w:rsid w:val="004564CD"/>
    <w:rsid w:val="00464BB1"/>
    <w:rsid w:val="00480D2E"/>
    <w:rsid w:val="004849ED"/>
    <w:rsid w:val="00495305"/>
    <w:rsid w:val="004A3610"/>
    <w:rsid w:val="004B41AF"/>
    <w:rsid w:val="004C07E0"/>
    <w:rsid w:val="004D35C5"/>
    <w:rsid w:val="004E4142"/>
    <w:rsid w:val="004E47F5"/>
    <w:rsid w:val="00510DE4"/>
    <w:rsid w:val="005166E3"/>
    <w:rsid w:val="005220C9"/>
    <w:rsid w:val="0052387D"/>
    <w:rsid w:val="00524D2D"/>
    <w:rsid w:val="00533646"/>
    <w:rsid w:val="00540E76"/>
    <w:rsid w:val="0054292B"/>
    <w:rsid w:val="00547FEB"/>
    <w:rsid w:val="00562BCD"/>
    <w:rsid w:val="00566FC8"/>
    <w:rsid w:val="00567FB9"/>
    <w:rsid w:val="00571BF3"/>
    <w:rsid w:val="00584C4D"/>
    <w:rsid w:val="00591F23"/>
    <w:rsid w:val="00595F80"/>
    <w:rsid w:val="0059796C"/>
    <w:rsid w:val="005B1469"/>
    <w:rsid w:val="005B727C"/>
    <w:rsid w:val="005C41AC"/>
    <w:rsid w:val="005C605B"/>
    <w:rsid w:val="005C64C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7ADC"/>
    <w:rsid w:val="006F795F"/>
    <w:rsid w:val="00701945"/>
    <w:rsid w:val="007066D6"/>
    <w:rsid w:val="007129E5"/>
    <w:rsid w:val="007146AD"/>
    <w:rsid w:val="00714EE4"/>
    <w:rsid w:val="00740946"/>
    <w:rsid w:val="00743B7D"/>
    <w:rsid w:val="007452C6"/>
    <w:rsid w:val="007471EA"/>
    <w:rsid w:val="00760245"/>
    <w:rsid w:val="00776559"/>
    <w:rsid w:val="00780E8C"/>
    <w:rsid w:val="00783C90"/>
    <w:rsid w:val="00785145"/>
    <w:rsid w:val="00793437"/>
    <w:rsid w:val="00796E6A"/>
    <w:rsid w:val="007978F3"/>
    <w:rsid w:val="007A38DC"/>
    <w:rsid w:val="007D3F07"/>
    <w:rsid w:val="007E2B12"/>
    <w:rsid w:val="007F1F9E"/>
    <w:rsid w:val="007F2ABF"/>
    <w:rsid w:val="007F3F25"/>
    <w:rsid w:val="00801DD2"/>
    <w:rsid w:val="00811E67"/>
    <w:rsid w:val="008212D1"/>
    <w:rsid w:val="00830EF2"/>
    <w:rsid w:val="008318C9"/>
    <w:rsid w:val="0084798D"/>
    <w:rsid w:val="008608CB"/>
    <w:rsid w:val="0086111D"/>
    <w:rsid w:val="00876E15"/>
    <w:rsid w:val="0088367B"/>
    <w:rsid w:val="00883F12"/>
    <w:rsid w:val="00895637"/>
    <w:rsid w:val="008A2000"/>
    <w:rsid w:val="008B28AB"/>
    <w:rsid w:val="008B3D51"/>
    <w:rsid w:val="008D04E6"/>
    <w:rsid w:val="008D7F28"/>
    <w:rsid w:val="008E0CA2"/>
    <w:rsid w:val="008F1635"/>
    <w:rsid w:val="008F1E4E"/>
    <w:rsid w:val="008F26CB"/>
    <w:rsid w:val="008F36AD"/>
    <w:rsid w:val="008F3AA2"/>
    <w:rsid w:val="008F62A9"/>
    <w:rsid w:val="009111D4"/>
    <w:rsid w:val="00916D5D"/>
    <w:rsid w:val="00931ACB"/>
    <w:rsid w:val="00942B11"/>
    <w:rsid w:val="00954798"/>
    <w:rsid w:val="00956EFA"/>
    <w:rsid w:val="00976276"/>
    <w:rsid w:val="00983960"/>
    <w:rsid w:val="0099046B"/>
    <w:rsid w:val="00990645"/>
    <w:rsid w:val="009A4733"/>
    <w:rsid w:val="009A58EC"/>
    <w:rsid w:val="009B542B"/>
    <w:rsid w:val="009B5BCC"/>
    <w:rsid w:val="009C3C68"/>
    <w:rsid w:val="009C55DF"/>
    <w:rsid w:val="009D02DB"/>
    <w:rsid w:val="009D1163"/>
    <w:rsid w:val="009D4140"/>
    <w:rsid w:val="009E3129"/>
    <w:rsid w:val="009E5C02"/>
    <w:rsid w:val="009F5E68"/>
    <w:rsid w:val="009F6F46"/>
    <w:rsid w:val="00A0004E"/>
    <w:rsid w:val="00A05FF1"/>
    <w:rsid w:val="00A11511"/>
    <w:rsid w:val="00A17830"/>
    <w:rsid w:val="00A3474A"/>
    <w:rsid w:val="00A36213"/>
    <w:rsid w:val="00A37460"/>
    <w:rsid w:val="00A46409"/>
    <w:rsid w:val="00A562AA"/>
    <w:rsid w:val="00A57683"/>
    <w:rsid w:val="00A6044C"/>
    <w:rsid w:val="00A72F74"/>
    <w:rsid w:val="00A81759"/>
    <w:rsid w:val="00A83444"/>
    <w:rsid w:val="00A84DDD"/>
    <w:rsid w:val="00A90AC8"/>
    <w:rsid w:val="00A97838"/>
    <w:rsid w:val="00AB02B7"/>
    <w:rsid w:val="00AB0E39"/>
    <w:rsid w:val="00AD3E4E"/>
    <w:rsid w:val="00AD54E0"/>
    <w:rsid w:val="00AD778C"/>
    <w:rsid w:val="00B05FC9"/>
    <w:rsid w:val="00B13DB0"/>
    <w:rsid w:val="00B14AEE"/>
    <w:rsid w:val="00B31961"/>
    <w:rsid w:val="00B3382D"/>
    <w:rsid w:val="00B408ED"/>
    <w:rsid w:val="00B44F79"/>
    <w:rsid w:val="00B52FFC"/>
    <w:rsid w:val="00B61A88"/>
    <w:rsid w:val="00B6518B"/>
    <w:rsid w:val="00B664FD"/>
    <w:rsid w:val="00B73F4F"/>
    <w:rsid w:val="00B74D2E"/>
    <w:rsid w:val="00B83A43"/>
    <w:rsid w:val="00B83E18"/>
    <w:rsid w:val="00B92EBF"/>
    <w:rsid w:val="00BA458B"/>
    <w:rsid w:val="00BB0318"/>
    <w:rsid w:val="00BB130F"/>
    <w:rsid w:val="00BB6886"/>
    <w:rsid w:val="00BD5C3A"/>
    <w:rsid w:val="00BE4566"/>
    <w:rsid w:val="00BE53D2"/>
    <w:rsid w:val="00BF06D7"/>
    <w:rsid w:val="00BF0A1B"/>
    <w:rsid w:val="00C008EA"/>
    <w:rsid w:val="00C13EA5"/>
    <w:rsid w:val="00C14F8B"/>
    <w:rsid w:val="00C32C03"/>
    <w:rsid w:val="00C3678A"/>
    <w:rsid w:val="00C40FD3"/>
    <w:rsid w:val="00C420AA"/>
    <w:rsid w:val="00C52416"/>
    <w:rsid w:val="00C71179"/>
    <w:rsid w:val="00C72861"/>
    <w:rsid w:val="00C72CB4"/>
    <w:rsid w:val="00C75F05"/>
    <w:rsid w:val="00C9091E"/>
    <w:rsid w:val="00CA04E2"/>
    <w:rsid w:val="00CB0A82"/>
    <w:rsid w:val="00CB154F"/>
    <w:rsid w:val="00CB6A10"/>
    <w:rsid w:val="00CC11FA"/>
    <w:rsid w:val="00CC23E4"/>
    <w:rsid w:val="00CC4F56"/>
    <w:rsid w:val="00CC5B6A"/>
    <w:rsid w:val="00CC6474"/>
    <w:rsid w:val="00CD5CCA"/>
    <w:rsid w:val="00CD6AB8"/>
    <w:rsid w:val="00CE1C5C"/>
    <w:rsid w:val="00CE709F"/>
    <w:rsid w:val="00CF4026"/>
    <w:rsid w:val="00CF693E"/>
    <w:rsid w:val="00D05395"/>
    <w:rsid w:val="00D16849"/>
    <w:rsid w:val="00D17BB0"/>
    <w:rsid w:val="00D246C8"/>
    <w:rsid w:val="00D25AF1"/>
    <w:rsid w:val="00D25F2C"/>
    <w:rsid w:val="00D33742"/>
    <w:rsid w:val="00D57D29"/>
    <w:rsid w:val="00D625ED"/>
    <w:rsid w:val="00D679FC"/>
    <w:rsid w:val="00D91B82"/>
    <w:rsid w:val="00DB5818"/>
    <w:rsid w:val="00DC75E0"/>
    <w:rsid w:val="00DD20B8"/>
    <w:rsid w:val="00DE0D95"/>
    <w:rsid w:val="00E00B4D"/>
    <w:rsid w:val="00E054E2"/>
    <w:rsid w:val="00E14BF2"/>
    <w:rsid w:val="00E21A77"/>
    <w:rsid w:val="00E232FE"/>
    <w:rsid w:val="00E34BFA"/>
    <w:rsid w:val="00E429EE"/>
    <w:rsid w:val="00E60928"/>
    <w:rsid w:val="00E6329A"/>
    <w:rsid w:val="00E64CA2"/>
    <w:rsid w:val="00E73C7C"/>
    <w:rsid w:val="00E81C99"/>
    <w:rsid w:val="00E874D4"/>
    <w:rsid w:val="00E9055A"/>
    <w:rsid w:val="00E9196F"/>
    <w:rsid w:val="00E94693"/>
    <w:rsid w:val="00E94E7A"/>
    <w:rsid w:val="00EA2453"/>
    <w:rsid w:val="00EA6A5E"/>
    <w:rsid w:val="00EB01E1"/>
    <w:rsid w:val="00EC4E26"/>
    <w:rsid w:val="00ED303E"/>
    <w:rsid w:val="00ED6339"/>
    <w:rsid w:val="00EF07E5"/>
    <w:rsid w:val="00F0681D"/>
    <w:rsid w:val="00F11947"/>
    <w:rsid w:val="00F25CFC"/>
    <w:rsid w:val="00F43577"/>
    <w:rsid w:val="00F43FF9"/>
    <w:rsid w:val="00F47074"/>
    <w:rsid w:val="00F51B6C"/>
    <w:rsid w:val="00F83894"/>
    <w:rsid w:val="00F86B18"/>
    <w:rsid w:val="00F9348D"/>
    <w:rsid w:val="00F97C2A"/>
    <w:rsid w:val="00FA2A93"/>
    <w:rsid w:val="00FA5FAE"/>
    <w:rsid w:val="00FB6C36"/>
    <w:rsid w:val="00FC1FBA"/>
    <w:rsid w:val="00FD37F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27276F"/>
    <w:rPr>
      <w:rFonts w:ascii="TimesLT" w:hAnsi="TimesLT" w:cs="TimesLT"/>
      <w:sz w:val="26"/>
      <w:szCs w:val="26"/>
    </w:rPr>
  </w:style>
  <w:style w:type="paragraph" w:customStyle="1" w:styleId="Default">
    <w:name w:val="Default"/>
    <w:rsid w:val="00EF07E5"/>
    <w:pPr>
      <w:autoSpaceDE w:val="0"/>
      <w:autoSpaceDN w:val="0"/>
      <w:adjustRightInd w:val="0"/>
    </w:pPr>
    <w:rPr>
      <w:rFonts w:eastAsiaTheme="minorHAnsi"/>
      <w:color w:val="000000"/>
      <w:sz w:val="24"/>
      <w:szCs w:val="24"/>
      <w:lang w:eastAsia="en-US"/>
      <w14:ligatures w14:val="standardContextual"/>
    </w:rPr>
  </w:style>
  <w:style w:type="paragraph" w:styleId="Sraopastraipa">
    <w:name w:val="List Paragraph"/>
    <w:basedOn w:val="prastasis"/>
    <w:uiPriority w:val="34"/>
    <w:qFormat/>
    <w:rsid w:val="00B73F4F"/>
    <w:pPr>
      <w:ind w:left="720"/>
      <w:contextualSpacing/>
    </w:pPr>
  </w:style>
  <w:style w:type="paragraph" w:styleId="Pataisymai">
    <w:name w:val="Revision"/>
    <w:hidden/>
    <w:uiPriority w:val="99"/>
    <w:semiHidden/>
    <w:rsid w:val="00E64CA2"/>
    <w:rPr>
      <w:sz w:val="24"/>
      <w:szCs w:val="20"/>
      <w:lang w:eastAsia="en-US"/>
    </w:rPr>
  </w:style>
  <w:style w:type="character" w:styleId="Komentaronuoroda">
    <w:name w:val="annotation reference"/>
    <w:basedOn w:val="Numatytasispastraiposriftas"/>
    <w:uiPriority w:val="99"/>
    <w:semiHidden/>
    <w:unhideWhenUsed/>
    <w:rsid w:val="002213DA"/>
    <w:rPr>
      <w:sz w:val="16"/>
      <w:szCs w:val="16"/>
    </w:rPr>
  </w:style>
  <w:style w:type="paragraph" w:styleId="Komentarotekstas">
    <w:name w:val="annotation text"/>
    <w:basedOn w:val="prastasis"/>
    <w:link w:val="KomentarotekstasDiagrama"/>
    <w:uiPriority w:val="99"/>
    <w:unhideWhenUsed/>
    <w:rsid w:val="002213DA"/>
    <w:rPr>
      <w:sz w:val="20"/>
    </w:rPr>
  </w:style>
  <w:style w:type="character" w:customStyle="1" w:styleId="KomentarotekstasDiagrama">
    <w:name w:val="Komentaro tekstas Diagrama"/>
    <w:basedOn w:val="Numatytasispastraiposriftas"/>
    <w:link w:val="Komentarotekstas"/>
    <w:uiPriority w:val="99"/>
    <w:rsid w:val="002213D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213DA"/>
    <w:rPr>
      <w:b/>
      <w:bCs/>
    </w:rPr>
  </w:style>
  <w:style w:type="character" w:customStyle="1" w:styleId="KomentarotemaDiagrama">
    <w:name w:val="Komentaro tema Diagrama"/>
    <w:basedOn w:val="KomentarotekstasDiagrama"/>
    <w:link w:val="Komentarotema"/>
    <w:uiPriority w:val="99"/>
    <w:semiHidden/>
    <w:rsid w:val="002213DA"/>
    <w:rPr>
      <w:b/>
      <w:bCs/>
      <w:sz w:val="20"/>
      <w:szCs w:val="20"/>
      <w:lang w:eastAsia="en-US"/>
    </w:rPr>
  </w:style>
  <w:style w:type="character" w:styleId="Neapdorotaspaminjimas">
    <w:name w:val="Unresolved Mention"/>
    <w:basedOn w:val="Numatytasispastraiposriftas"/>
    <w:uiPriority w:val="99"/>
    <w:semiHidden/>
    <w:unhideWhenUsed/>
    <w:rsid w:val="009A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42058">
      <w:bodyDiv w:val="1"/>
      <w:marLeft w:val="0"/>
      <w:marRight w:val="0"/>
      <w:marTop w:val="0"/>
      <w:marBottom w:val="0"/>
      <w:divBdr>
        <w:top w:val="none" w:sz="0" w:space="0" w:color="auto"/>
        <w:left w:val="none" w:sz="0" w:space="0" w:color="auto"/>
        <w:bottom w:val="none" w:sz="0" w:space="0" w:color="auto"/>
        <w:right w:val="none" w:sz="0" w:space="0" w:color="auto"/>
      </w:divBdr>
      <w:divsChild>
        <w:div w:id="516693425">
          <w:marLeft w:val="0"/>
          <w:marRight w:val="0"/>
          <w:marTop w:val="0"/>
          <w:marBottom w:val="0"/>
          <w:divBdr>
            <w:top w:val="none" w:sz="0" w:space="0" w:color="auto"/>
            <w:left w:val="none" w:sz="0" w:space="0" w:color="auto"/>
            <w:bottom w:val="none" w:sz="0" w:space="0" w:color="auto"/>
            <w:right w:val="none" w:sz="0" w:space="0" w:color="auto"/>
          </w:divBdr>
        </w:div>
        <w:div w:id="492377056">
          <w:marLeft w:val="0"/>
          <w:marRight w:val="0"/>
          <w:marTop w:val="0"/>
          <w:marBottom w:val="0"/>
          <w:divBdr>
            <w:top w:val="none" w:sz="0" w:space="0" w:color="auto"/>
            <w:left w:val="none" w:sz="0" w:space="0" w:color="auto"/>
            <w:bottom w:val="none" w:sz="0" w:space="0" w:color="auto"/>
            <w:right w:val="none" w:sz="0" w:space="0" w:color="auto"/>
          </w:divBdr>
        </w:div>
      </w:divsChild>
    </w:div>
    <w:div w:id="531311334">
      <w:bodyDiv w:val="1"/>
      <w:marLeft w:val="0"/>
      <w:marRight w:val="0"/>
      <w:marTop w:val="0"/>
      <w:marBottom w:val="0"/>
      <w:divBdr>
        <w:top w:val="none" w:sz="0" w:space="0" w:color="auto"/>
        <w:left w:val="none" w:sz="0" w:space="0" w:color="auto"/>
        <w:bottom w:val="none" w:sz="0" w:space="0" w:color="auto"/>
        <w:right w:val="none" w:sz="0" w:space="0" w:color="auto"/>
      </w:divBdr>
    </w:div>
    <w:div w:id="537595242">
      <w:bodyDiv w:val="1"/>
      <w:marLeft w:val="0"/>
      <w:marRight w:val="0"/>
      <w:marTop w:val="0"/>
      <w:marBottom w:val="0"/>
      <w:divBdr>
        <w:top w:val="none" w:sz="0" w:space="0" w:color="auto"/>
        <w:left w:val="none" w:sz="0" w:space="0" w:color="auto"/>
        <w:bottom w:val="none" w:sz="0" w:space="0" w:color="auto"/>
        <w:right w:val="none" w:sz="0" w:space="0" w:color="auto"/>
      </w:divBdr>
    </w:div>
    <w:div w:id="131795794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1221</Words>
  <Characters>8953</Characters>
  <Application>Microsoft Office Word</Application>
  <DocSecurity>4</DocSecurity>
  <Lines>74</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2025-04-30T11:45:00Z</cp:lastPrinted>
  <dcterms:created xsi:type="dcterms:W3CDTF">2025-05-09T12:45:00Z</dcterms:created>
  <dcterms:modified xsi:type="dcterms:W3CDTF">2025-05-09T12:45:00Z</dcterms:modified>
</cp:coreProperties>
</file>