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A11A2" w14:textId="77777777" w:rsidR="00985A3D" w:rsidRPr="00710F09" w:rsidRDefault="00985A3D" w:rsidP="00985A3D">
      <w:pPr>
        <w:tabs>
          <w:tab w:val="left" w:pos="0"/>
        </w:tabs>
        <w:jc w:val="center"/>
        <w:rPr>
          <w:rFonts w:cs="Times New Roman"/>
          <w:b/>
        </w:rPr>
      </w:pPr>
      <w:r w:rsidRPr="00710F09">
        <w:rPr>
          <w:rFonts w:cs="Times New Roman"/>
          <w:b/>
        </w:rPr>
        <w:t>AIŠKINAMASIS RAŠTAS</w:t>
      </w:r>
    </w:p>
    <w:p w14:paraId="1693460D" w14:textId="77777777" w:rsidR="00985A3D" w:rsidRPr="00AA4D8B" w:rsidRDefault="00985A3D" w:rsidP="00985A3D">
      <w:pPr>
        <w:tabs>
          <w:tab w:val="left" w:pos="0"/>
        </w:tabs>
        <w:jc w:val="center"/>
        <w:rPr>
          <w:rFonts w:eastAsia="Times New Roman" w:cs="Times New Roman"/>
          <w:b/>
          <w:kern w:val="0"/>
          <w:szCs w:val="20"/>
          <w14:ligatures w14:val="none"/>
        </w:rPr>
      </w:pPr>
      <w:r w:rsidRPr="00AA4D8B">
        <w:rPr>
          <w:rFonts w:eastAsia="Times New Roman" w:cs="Times New Roman"/>
          <w:b/>
          <w:kern w:val="0"/>
          <w:szCs w:val="20"/>
          <w14:ligatures w14:val="none"/>
        </w:rPr>
        <w:t>DĖL SAVIVALDYBĖS TARYBOS 2024 M. GRUODŽIO 27 D. SPRENDIMO NR. 1-562 „DĖL PANEVĖŽIO NEKILNOJAMOJO TURTO VALDYMO CENTRO TEIKIAMŲ PASLAUGŲ ĮKAINIŲ SĄRAŠO PATVIRTINIMO“ PAKEITIMO</w:t>
      </w:r>
    </w:p>
    <w:p w14:paraId="2AF31E2A" w14:textId="77777777" w:rsidR="00985A3D" w:rsidRPr="00710F09" w:rsidRDefault="00985A3D" w:rsidP="00985A3D">
      <w:pPr>
        <w:tabs>
          <w:tab w:val="left" w:pos="0"/>
        </w:tabs>
        <w:jc w:val="center"/>
        <w:rPr>
          <w:rFonts w:cs="Times New Roman"/>
        </w:rPr>
      </w:pPr>
    </w:p>
    <w:p w14:paraId="4BD90900" w14:textId="77777777" w:rsidR="00985A3D" w:rsidRPr="00710F09" w:rsidRDefault="00985A3D" w:rsidP="00985A3D">
      <w:pPr>
        <w:tabs>
          <w:tab w:val="left" w:pos="0"/>
        </w:tabs>
        <w:jc w:val="center"/>
        <w:rPr>
          <w:rFonts w:cs="Times New Roman"/>
        </w:rPr>
      </w:pPr>
      <w:r w:rsidRPr="00710F09">
        <w:rPr>
          <w:rFonts w:cs="Times New Roman"/>
        </w:rPr>
        <w:t>202</w:t>
      </w:r>
      <w:r>
        <w:rPr>
          <w:rFonts w:cs="Times New Roman"/>
          <w:lang w:val="en-US"/>
        </w:rPr>
        <w:t>5</w:t>
      </w:r>
      <w:r w:rsidRPr="00710F09">
        <w:rPr>
          <w:rFonts w:cs="Times New Roman"/>
        </w:rPr>
        <w:t xml:space="preserve"> m. </w:t>
      </w:r>
      <w:r>
        <w:rPr>
          <w:rFonts w:cs="Times New Roman"/>
        </w:rPr>
        <w:t>gegužės 12</w:t>
      </w:r>
      <w:r w:rsidRPr="00710F09">
        <w:rPr>
          <w:rFonts w:cs="Times New Roman"/>
        </w:rPr>
        <w:t xml:space="preserve"> d.</w:t>
      </w:r>
    </w:p>
    <w:p w14:paraId="603B1360" w14:textId="77777777" w:rsidR="00985A3D" w:rsidRPr="00710F09" w:rsidRDefault="00985A3D" w:rsidP="00985A3D">
      <w:pPr>
        <w:tabs>
          <w:tab w:val="left" w:pos="0"/>
        </w:tabs>
        <w:jc w:val="center"/>
        <w:rPr>
          <w:rFonts w:cs="Times New Roman"/>
        </w:rPr>
      </w:pPr>
      <w:r w:rsidRPr="00710F09">
        <w:rPr>
          <w:rFonts w:cs="Times New Roman"/>
        </w:rPr>
        <w:t>Panevėžys</w:t>
      </w:r>
    </w:p>
    <w:p w14:paraId="55632390" w14:textId="77777777" w:rsidR="00985A3D" w:rsidRPr="00710F09" w:rsidRDefault="00985A3D" w:rsidP="00985A3D">
      <w:pPr>
        <w:tabs>
          <w:tab w:val="left" w:pos="0"/>
        </w:tabs>
        <w:jc w:val="center"/>
        <w:rPr>
          <w:rFonts w:cs="Times New Roman"/>
        </w:rPr>
      </w:pPr>
    </w:p>
    <w:p w14:paraId="57583569" w14:textId="77777777" w:rsidR="00985A3D" w:rsidRPr="00710F09" w:rsidRDefault="00985A3D" w:rsidP="00985A3D">
      <w:pPr>
        <w:tabs>
          <w:tab w:val="left" w:pos="0"/>
        </w:tabs>
        <w:jc w:val="center"/>
        <w:rPr>
          <w:rFonts w:cs="Times New Roman"/>
        </w:rPr>
      </w:pPr>
    </w:p>
    <w:p w14:paraId="6E05DEC6" w14:textId="77777777" w:rsidR="00985A3D" w:rsidRPr="00710F09" w:rsidRDefault="00985A3D" w:rsidP="0004169E">
      <w:pPr>
        <w:tabs>
          <w:tab w:val="left" w:pos="0"/>
        </w:tabs>
        <w:spacing w:line="300" w:lineRule="auto"/>
        <w:ind w:firstLine="720"/>
        <w:jc w:val="both"/>
        <w:rPr>
          <w:rFonts w:cs="Times New Roman"/>
        </w:rPr>
      </w:pPr>
      <w:r w:rsidRPr="00710F09">
        <w:rPr>
          <w:rFonts w:cs="Times New Roman"/>
          <w:b/>
        </w:rPr>
        <w:t>1. Sprendimo projekto tikslai ir uždaviniai:</w:t>
      </w:r>
      <w:r w:rsidRPr="00710F09">
        <w:rPr>
          <w:rFonts w:cs="Times New Roman"/>
        </w:rPr>
        <w:t xml:space="preserve"> </w:t>
      </w:r>
    </w:p>
    <w:p w14:paraId="724045C4" w14:textId="77777777" w:rsidR="00115885" w:rsidRDefault="00960E3E" w:rsidP="0004169E">
      <w:pPr>
        <w:tabs>
          <w:tab w:val="left" w:pos="0"/>
        </w:tabs>
        <w:spacing w:line="300" w:lineRule="auto"/>
        <w:ind w:firstLine="720"/>
        <w:jc w:val="both"/>
        <w:rPr>
          <w:rFonts w:cs="Times New Roman"/>
          <w:szCs w:val="24"/>
        </w:rPr>
      </w:pPr>
      <w:r>
        <w:rPr>
          <w:rFonts w:cs="Times New Roman"/>
        </w:rPr>
        <w:t>Panevėžio nekilnojamojo turto valdymo centrui perdavus valdyti patikėjimo teise nekilnojamąjį turtą iš Panevėžio sporto centro, tikslinga papildyti</w:t>
      </w:r>
      <w:r w:rsidRPr="00710F09">
        <w:rPr>
          <w:rFonts w:cs="Times New Roman"/>
        </w:rPr>
        <w:t xml:space="preserve"> Panevėžio nekilnojamojo turto valdymo centro teikiamų paslaugų įkaini</w:t>
      </w:r>
      <w:r>
        <w:rPr>
          <w:rFonts w:cs="Times New Roman"/>
        </w:rPr>
        <w:t>us</w:t>
      </w:r>
      <w:r w:rsidRPr="00960E3E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mobili</w:t>
      </w:r>
      <w:r w:rsidR="00465577">
        <w:rPr>
          <w:rFonts w:eastAsia="Calibri"/>
          <w:szCs w:val="24"/>
        </w:rPr>
        <w:t>osios</w:t>
      </w:r>
      <w:r>
        <w:rPr>
          <w:rFonts w:eastAsia="Calibri"/>
          <w:szCs w:val="24"/>
        </w:rPr>
        <w:t xml:space="preserve"> švieslen</w:t>
      </w:r>
      <w:r w:rsidR="00465577">
        <w:rPr>
          <w:rFonts w:eastAsia="Calibri"/>
          <w:szCs w:val="24"/>
        </w:rPr>
        <w:t>tės</w:t>
      </w:r>
      <w:r>
        <w:rPr>
          <w:rFonts w:eastAsia="Calibri"/>
          <w:szCs w:val="24"/>
        </w:rPr>
        <w:t xml:space="preserve"> nuoma, taip pat </w:t>
      </w:r>
      <w:r w:rsidR="00E435D8">
        <w:t>r</w:t>
      </w:r>
      <w:r w:rsidR="00E435D8" w:rsidRPr="00320EB4">
        <w:t xml:space="preserve">eklamos </w:t>
      </w:r>
      <w:r w:rsidR="00E435D8">
        <w:t>transliavim</w:t>
      </w:r>
      <w:r w:rsidR="00465577">
        <w:t>o</w:t>
      </w:r>
      <w:r w:rsidR="00E435D8">
        <w:rPr>
          <w:color w:val="000000"/>
          <w:lang w:eastAsia="en-GB"/>
        </w:rPr>
        <w:t xml:space="preserve"> </w:t>
      </w:r>
      <w:r w:rsidR="00E435D8" w:rsidRPr="00BC7951">
        <w:rPr>
          <w:color w:val="000000"/>
          <w:lang w:eastAsia="en-GB"/>
        </w:rPr>
        <w:t>LED ekrane</w:t>
      </w:r>
      <w:r w:rsidR="00465577">
        <w:rPr>
          <w:color w:val="000000"/>
          <w:lang w:eastAsia="en-GB"/>
        </w:rPr>
        <w:t xml:space="preserve"> paslaugomis</w:t>
      </w:r>
      <w:r w:rsidR="00E435D8">
        <w:rPr>
          <w:color w:val="000000"/>
          <w:lang w:eastAsia="en-GB"/>
        </w:rPr>
        <w:t xml:space="preserve">. </w:t>
      </w:r>
    </w:p>
    <w:p w14:paraId="26C16984" w14:textId="77777777" w:rsidR="00E435D8" w:rsidRDefault="00E435D8" w:rsidP="0004169E">
      <w:pPr>
        <w:spacing w:line="300" w:lineRule="auto"/>
        <w:ind w:firstLine="709"/>
        <w:jc w:val="both"/>
        <w:rPr>
          <w:rFonts w:cs="Times New Roman"/>
          <w:b/>
        </w:rPr>
      </w:pPr>
    </w:p>
    <w:p w14:paraId="64F9A36D" w14:textId="77777777" w:rsidR="00985A3D" w:rsidRPr="00710F09" w:rsidRDefault="00985A3D" w:rsidP="0004169E">
      <w:pPr>
        <w:spacing w:line="300" w:lineRule="auto"/>
        <w:ind w:firstLine="709"/>
        <w:jc w:val="both"/>
        <w:rPr>
          <w:rFonts w:cs="Times New Roman"/>
        </w:rPr>
      </w:pPr>
      <w:r w:rsidRPr="00710F09">
        <w:rPr>
          <w:rFonts w:cs="Times New Roman"/>
          <w:b/>
        </w:rPr>
        <w:t xml:space="preserve">2. </w:t>
      </w:r>
      <w:r w:rsidRPr="00710F09">
        <w:rPr>
          <w:rFonts w:cs="Times New Roman"/>
          <w:b/>
          <w:bCs/>
        </w:rPr>
        <w:t>Siūlomos teisinio reguliavimo nuostatos, laukiami rezultatai:</w:t>
      </w:r>
      <w:r w:rsidRPr="00710F09">
        <w:rPr>
          <w:rFonts w:cs="Times New Roman"/>
        </w:rPr>
        <w:t xml:space="preserve"> </w:t>
      </w:r>
    </w:p>
    <w:p w14:paraId="57FF6875" w14:textId="77777777" w:rsidR="00E435D8" w:rsidRPr="0004169E" w:rsidRDefault="00985A3D" w:rsidP="0004169E">
      <w:pPr>
        <w:tabs>
          <w:tab w:val="left" w:pos="0"/>
        </w:tabs>
        <w:spacing w:line="30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Pakeitus Panevėžio nekilnojamojo turto valdymo centro teikiamų įkainių sąrašą, </w:t>
      </w:r>
      <w:r w:rsidR="00E435D8">
        <w:rPr>
          <w:rFonts w:cs="Times New Roman"/>
        </w:rPr>
        <w:t xml:space="preserve">papildant jį naujais įkainiais, </w:t>
      </w:r>
      <w:r>
        <w:rPr>
          <w:rFonts w:cs="Times New Roman"/>
        </w:rPr>
        <w:t xml:space="preserve">bus suteikta galimybė </w:t>
      </w:r>
      <w:r w:rsidR="00E435D8">
        <w:rPr>
          <w:rFonts w:cs="Times New Roman"/>
        </w:rPr>
        <w:t xml:space="preserve">gyventojams, įmonėms, </w:t>
      </w:r>
      <w:r w:rsidR="00E435D8" w:rsidRPr="0004169E">
        <w:rPr>
          <w:rFonts w:cs="Times New Roman"/>
        </w:rPr>
        <w:t>savivaldybės biudžetinėms ir viešosioms įstaigoms</w:t>
      </w:r>
      <w:r w:rsidR="008C750B" w:rsidRPr="008C750B">
        <w:rPr>
          <w:rFonts w:eastAsia="Calibri"/>
          <w:szCs w:val="24"/>
        </w:rPr>
        <w:t xml:space="preserve"> </w:t>
      </w:r>
      <w:r w:rsidR="008C750B">
        <w:rPr>
          <w:rFonts w:eastAsia="Calibri"/>
          <w:szCs w:val="24"/>
        </w:rPr>
        <w:t>išsinuomoti mobiliąsias švieslentes,</w:t>
      </w:r>
      <w:r w:rsidR="00E435D8">
        <w:rPr>
          <w:rFonts w:cs="Times New Roman"/>
        </w:rPr>
        <w:t xml:space="preserve"> </w:t>
      </w:r>
      <w:r w:rsidR="00115885">
        <w:rPr>
          <w:rFonts w:cs="Times New Roman"/>
        </w:rPr>
        <w:t xml:space="preserve">rodyti </w:t>
      </w:r>
      <w:r w:rsidR="00E435D8">
        <w:rPr>
          <w:rFonts w:cs="Times New Roman"/>
        </w:rPr>
        <w:t>reklamą</w:t>
      </w:r>
      <w:r w:rsidR="00115885" w:rsidRPr="00115885">
        <w:rPr>
          <w:rFonts w:cs="Times New Roman"/>
          <w:szCs w:val="24"/>
        </w:rPr>
        <w:t xml:space="preserve"> </w:t>
      </w:r>
      <w:r w:rsidR="00115885" w:rsidRPr="008421C0">
        <w:rPr>
          <w:rFonts w:cs="Times New Roman"/>
          <w:szCs w:val="24"/>
        </w:rPr>
        <w:t>LED ekran</w:t>
      </w:r>
      <w:r w:rsidR="00115885">
        <w:rPr>
          <w:rFonts w:cs="Times New Roman"/>
          <w:szCs w:val="24"/>
        </w:rPr>
        <w:t>e</w:t>
      </w:r>
      <w:r w:rsidR="00E435D8">
        <w:rPr>
          <w:rFonts w:cs="Times New Roman"/>
        </w:rPr>
        <w:t xml:space="preserve">. Taip Panevėžio nekilnojamojo turto valdymo centras </w:t>
      </w:r>
      <w:r w:rsidR="00577AB4">
        <w:rPr>
          <w:rFonts w:cs="Times New Roman"/>
        </w:rPr>
        <w:t xml:space="preserve">efektyviau </w:t>
      </w:r>
      <w:r w:rsidR="0004169E">
        <w:rPr>
          <w:rFonts w:cs="Times New Roman"/>
        </w:rPr>
        <w:t xml:space="preserve">valdys </w:t>
      </w:r>
      <w:r w:rsidR="00577AB4">
        <w:rPr>
          <w:rFonts w:cs="Times New Roman"/>
        </w:rPr>
        <w:t>turimą turtą</w:t>
      </w:r>
      <w:r w:rsidR="0004169E">
        <w:rPr>
          <w:rFonts w:cs="Times New Roman"/>
        </w:rPr>
        <w:t>,</w:t>
      </w:r>
      <w:r w:rsidR="00577AB4">
        <w:rPr>
          <w:rFonts w:cs="Times New Roman"/>
        </w:rPr>
        <w:t xml:space="preserve"> </w:t>
      </w:r>
      <w:r w:rsidR="0004169E">
        <w:rPr>
          <w:rFonts w:cs="Times New Roman"/>
        </w:rPr>
        <w:t>prisidės prie turto</w:t>
      </w:r>
      <w:r w:rsidR="00EE1C44" w:rsidRPr="0004169E">
        <w:rPr>
          <w:rFonts w:cs="Times New Roman"/>
        </w:rPr>
        <w:t xml:space="preserve"> išlaikymo kaštų mažinim</w:t>
      </w:r>
      <w:r w:rsidR="0004169E" w:rsidRPr="0004169E">
        <w:rPr>
          <w:rFonts w:cs="Times New Roman"/>
        </w:rPr>
        <w:t>o ir galės investuoti į turimo turto būklės pagerinimą.</w:t>
      </w:r>
    </w:p>
    <w:p w14:paraId="7C5744DD" w14:textId="77777777" w:rsidR="0004169E" w:rsidRPr="0004169E" w:rsidRDefault="0004169E" w:rsidP="0004169E">
      <w:pPr>
        <w:tabs>
          <w:tab w:val="left" w:pos="0"/>
        </w:tabs>
        <w:spacing w:line="300" w:lineRule="auto"/>
        <w:ind w:firstLine="720"/>
        <w:jc w:val="both"/>
        <w:rPr>
          <w:rFonts w:cs="Times New Roman"/>
        </w:rPr>
      </w:pPr>
    </w:p>
    <w:p w14:paraId="3AF9D5DC" w14:textId="77777777" w:rsidR="00985A3D" w:rsidRPr="00710F09" w:rsidRDefault="00985A3D" w:rsidP="0004169E">
      <w:pPr>
        <w:tabs>
          <w:tab w:val="left" w:pos="0"/>
        </w:tabs>
        <w:spacing w:line="300" w:lineRule="auto"/>
        <w:ind w:firstLine="720"/>
        <w:jc w:val="both"/>
        <w:rPr>
          <w:rFonts w:cs="Times New Roman"/>
        </w:rPr>
      </w:pPr>
      <w:r w:rsidRPr="00710F09">
        <w:rPr>
          <w:rFonts w:cs="Times New Roman"/>
          <w:b/>
        </w:rPr>
        <w:t xml:space="preserve">3. </w:t>
      </w:r>
      <w:r w:rsidRPr="00710F09">
        <w:rPr>
          <w:rFonts w:cs="Times New Roman"/>
          <w:b/>
          <w:bCs/>
        </w:rPr>
        <w:t>Lėšų poreikis ir šaltiniai:</w:t>
      </w:r>
      <w:r w:rsidRPr="00710F09">
        <w:rPr>
          <w:rFonts w:cs="Times New Roman"/>
        </w:rPr>
        <w:t xml:space="preserve"> </w:t>
      </w:r>
    </w:p>
    <w:p w14:paraId="1D8E3144" w14:textId="77777777" w:rsidR="00985A3D" w:rsidRDefault="00985A3D" w:rsidP="0004169E">
      <w:pPr>
        <w:tabs>
          <w:tab w:val="left" w:pos="0"/>
        </w:tabs>
        <w:spacing w:line="300" w:lineRule="auto"/>
        <w:ind w:firstLine="720"/>
        <w:jc w:val="both"/>
      </w:pPr>
      <w:r>
        <w:t>Sprendimui įgyvendinti savivaldybės biudžeto lėšos nereikalingos.</w:t>
      </w:r>
    </w:p>
    <w:p w14:paraId="7304B718" w14:textId="77777777" w:rsidR="00985A3D" w:rsidRPr="00710F09" w:rsidRDefault="00985A3D" w:rsidP="0004169E">
      <w:pPr>
        <w:tabs>
          <w:tab w:val="left" w:pos="0"/>
        </w:tabs>
        <w:spacing w:line="300" w:lineRule="auto"/>
        <w:ind w:firstLine="720"/>
        <w:jc w:val="both"/>
        <w:rPr>
          <w:rFonts w:cs="Times New Roman"/>
          <w:b/>
        </w:rPr>
      </w:pPr>
    </w:p>
    <w:p w14:paraId="16F1192B" w14:textId="77777777" w:rsidR="00E435D8" w:rsidRPr="00405FD5" w:rsidRDefault="00985A3D" w:rsidP="0004169E">
      <w:pPr>
        <w:tabs>
          <w:tab w:val="left" w:pos="0"/>
        </w:tabs>
        <w:spacing w:line="300" w:lineRule="auto"/>
        <w:ind w:firstLine="720"/>
        <w:jc w:val="both"/>
        <w:rPr>
          <w:rFonts w:cs="Times New Roman"/>
          <w:b/>
        </w:rPr>
      </w:pPr>
      <w:r w:rsidRPr="00710F09">
        <w:rPr>
          <w:rFonts w:cs="Times New Roman"/>
          <w:b/>
        </w:rPr>
        <w:t xml:space="preserve">4. </w:t>
      </w:r>
      <w:r w:rsidRPr="00710F09">
        <w:rPr>
          <w:rFonts w:cs="Times New Roman"/>
          <w:b/>
          <w:bCs/>
        </w:rPr>
        <w:t>Sprendimui priimti reikalingi pagrindimai, skaičiavimai ar paaiškinimai:</w:t>
      </w:r>
      <w:r w:rsidRPr="00710F09">
        <w:rPr>
          <w:rFonts w:cs="Times New Roman"/>
          <w:b/>
        </w:rPr>
        <w:t xml:space="preserve"> </w:t>
      </w:r>
    </w:p>
    <w:p w14:paraId="3A5F4D6E" w14:textId="77777777" w:rsidR="00E435D8" w:rsidRPr="00405FD5" w:rsidRDefault="001574FA" w:rsidP="0004169E">
      <w:pPr>
        <w:spacing w:line="300" w:lineRule="auto"/>
        <w:ind w:firstLine="709"/>
        <w:jc w:val="both"/>
        <w:rPr>
          <w:rFonts w:cs="Times New Roman"/>
        </w:rPr>
      </w:pPr>
      <w:r w:rsidRPr="00405FD5">
        <w:rPr>
          <w:rFonts w:cs="Times New Roman"/>
        </w:rPr>
        <w:t>LED ekrano s</w:t>
      </w:r>
      <w:r w:rsidR="00E435D8" w:rsidRPr="00405FD5">
        <w:rPr>
          <w:rFonts w:cs="Times New Roman"/>
        </w:rPr>
        <w:t>avikainą sudaro</w:t>
      </w:r>
      <w:r w:rsidRPr="00405FD5">
        <w:rPr>
          <w:rFonts w:cs="Times New Roman"/>
        </w:rPr>
        <w:t>:</w:t>
      </w:r>
      <w:r w:rsidR="00E435D8" w:rsidRPr="00405FD5">
        <w:rPr>
          <w:rFonts w:cs="Times New Roman"/>
        </w:rPr>
        <w:t xml:space="preserve"> LED ekrano kaina </w:t>
      </w:r>
      <w:r w:rsidRPr="00405FD5">
        <w:rPr>
          <w:rFonts w:cs="Times New Roman"/>
        </w:rPr>
        <w:t xml:space="preserve">71123 Eur be PVM </w:t>
      </w:r>
      <w:r w:rsidR="00E435D8" w:rsidRPr="00405FD5">
        <w:rPr>
          <w:rFonts w:cs="Times New Roman"/>
        </w:rPr>
        <w:t>(nusidėvėjimas skaičiuojamas 8 metus), naudojama elektros energija, komunikacijos specialisto darbas (reklamų sutartys, tinklelis ir kt.) ir samdomų specialistų priežiūros paslaugos</w:t>
      </w:r>
      <w:r w:rsidR="00405FD5" w:rsidRPr="00405FD5">
        <w:rPr>
          <w:rFonts w:cs="Times New Roman"/>
        </w:rPr>
        <w:t>. Mėnesi</w:t>
      </w:r>
      <w:r w:rsidR="00577AB4">
        <w:rPr>
          <w:rFonts w:cs="Times New Roman"/>
        </w:rPr>
        <w:t>o</w:t>
      </w:r>
      <w:r w:rsidR="00405FD5" w:rsidRPr="00405FD5">
        <w:rPr>
          <w:rFonts w:cs="Times New Roman"/>
        </w:rPr>
        <w:t xml:space="preserve"> savikaina </w:t>
      </w:r>
      <w:r w:rsidR="00577AB4">
        <w:rPr>
          <w:rFonts w:cs="Times New Roman"/>
        </w:rPr>
        <w:t xml:space="preserve">siekia apie </w:t>
      </w:r>
      <w:r w:rsidR="00405FD5" w:rsidRPr="00405FD5">
        <w:rPr>
          <w:rFonts w:cs="Times New Roman"/>
        </w:rPr>
        <w:t>2701 Eur be PVM.</w:t>
      </w:r>
    </w:p>
    <w:p w14:paraId="752A4163" w14:textId="77777777" w:rsidR="00985A3D" w:rsidRPr="001B185E" w:rsidRDefault="00985A3D" w:rsidP="0004169E">
      <w:pPr>
        <w:pStyle w:val="Sraopastraipa"/>
        <w:tabs>
          <w:tab w:val="left" w:pos="426"/>
          <w:tab w:val="left" w:pos="709"/>
        </w:tabs>
        <w:spacing w:after="0" w:line="30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11B574B" w14:textId="77777777" w:rsidR="00985A3D" w:rsidRPr="00710F09" w:rsidRDefault="00985A3D" w:rsidP="0004169E">
      <w:pPr>
        <w:tabs>
          <w:tab w:val="left" w:pos="0"/>
        </w:tabs>
        <w:spacing w:line="300" w:lineRule="auto"/>
        <w:ind w:firstLine="720"/>
        <w:jc w:val="both"/>
        <w:rPr>
          <w:rFonts w:cs="Times New Roman"/>
        </w:rPr>
      </w:pPr>
      <w:r w:rsidRPr="00710F09">
        <w:rPr>
          <w:rFonts w:cs="Times New Roman"/>
          <w:b/>
        </w:rPr>
        <w:t>5. Kieno iniciatyva parengtas sprendimo projektas:</w:t>
      </w:r>
      <w:r w:rsidRPr="00710F09">
        <w:rPr>
          <w:rFonts w:cs="Times New Roman"/>
        </w:rPr>
        <w:t xml:space="preserve"> </w:t>
      </w:r>
    </w:p>
    <w:p w14:paraId="40F0BA7A" w14:textId="77777777" w:rsidR="00985A3D" w:rsidRPr="00710F09" w:rsidRDefault="00985A3D" w:rsidP="0004169E">
      <w:pPr>
        <w:tabs>
          <w:tab w:val="left" w:pos="0"/>
        </w:tabs>
        <w:spacing w:line="300" w:lineRule="auto"/>
        <w:ind w:firstLine="720"/>
        <w:jc w:val="both"/>
        <w:rPr>
          <w:rFonts w:cs="Times New Roman"/>
        </w:rPr>
      </w:pPr>
      <w:r w:rsidRPr="00710F09">
        <w:rPr>
          <w:rFonts w:cs="Times New Roman"/>
        </w:rPr>
        <w:t xml:space="preserve">Sprendimo projektas parengtas </w:t>
      </w:r>
      <w:r w:rsidR="00405FD5">
        <w:rPr>
          <w:rFonts w:cs="Times New Roman"/>
        </w:rPr>
        <w:t>Panevėžio nekilnojamojo turto valdymo centro ir Turto valdymo</w:t>
      </w:r>
      <w:r>
        <w:rPr>
          <w:rFonts w:cs="Times New Roman"/>
        </w:rPr>
        <w:t xml:space="preserve"> skyriaus iniciatyva. </w:t>
      </w:r>
    </w:p>
    <w:p w14:paraId="6E2EB941" w14:textId="77777777" w:rsidR="00985A3D" w:rsidRDefault="00985A3D" w:rsidP="00985A3D">
      <w:pPr>
        <w:spacing w:line="276" w:lineRule="auto"/>
        <w:jc w:val="both"/>
        <w:rPr>
          <w:rFonts w:cs="Times New Roman"/>
        </w:rPr>
      </w:pPr>
    </w:p>
    <w:p w14:paraId="1185D1C6" w14:textId="77777777" w:rsidR="00405FD5" w:rsidRDefault="00405FD5" w:rsidP="00985A3D">
      <w:pPr>
        <w:spacing w:line="276" w:lineRule="auto"/>
        <w:jc w:val="both"/>
        <w:rPr>
          <w:rFonts w:cs="Times New Roman"/>
        </w:rPr>
      </w:pPr>
    </w:p>
    <w:p w14:paraId="55CD66C7" w14:textId="77777777" w:rsidR="00985A3D" w:rsidRDefault="00405FD5" w:rsidP="00985A3D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Turto valdymo</w:t>
      </w:r>
      <w:r w:rsidR="00985A3D">
        <w:rPr>
          <w:rFonts w:cs="Times New Roman"/>
        </w:rPr>
        <w:t xml:space="preserve"> skyriaus vedėja</w:t>
      </w:r>
      <w:r w:rsidR="00985A3D">
        <w:rPr>
          <w:rFonts w:cs="Times New Roman"/>
        </w:rPr>
        <w:tab/>
      </w:r>
      <w:r w:rsidR="00985A3D">
        <w:rPr>
          <w:rFonts w:cs="Times New Roman"/>
        </w:rPr>
        <w:tab/>
      </w:r>
      <w:r w:rsidR="00985A3D">
        <w:rPr>
          <w:rFonts w:cs="Times New Roman"/>
        </w:rPr>
        <w:tab/>
      </w:r>
      <w:r>
        <w:rPr>
          <w:rFonts w:cs="Times New Roman"/>
        </w:rPr>
        <w:t>Loreta Babilauskienė</w:t>
      </w:r>
    </w:p>
    <w:p w14:paraId="43ECD5EE" w14:textId="77777777" w:rsidR="00BD0F4E" w:rsidRDefault="00BD0F4E"/>
    <w:sectPr w:rsidR="00BD0F4E" w:rsidSect="00577AB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3D"/>
    <w:rsid w:val="0004169E"/>
    <w:rsid w:val="00115885"/>
    <w:rsid w:val="001574FA"/>
    <w:rsid w:val="0036083C"/>
    <w:rsid w:val="00405FD5"/>
    <w:rsid w:val="00465577"/>
    <w:rsid w:val="00577AB4"/>
    <w:rsid w:val="00782847"/>
    <w:rsid w:val="00843699"/>
    <w:rsid w:val="008C750B"/>
    <w:rsid w:val="00960E3E"/>
    <w:rsid w:val="00985A3D"/>
    <w:rsid w:val="00AA4D8B"/>
    <w:rsid w:val="00AB302E"/>
    <w:rsid w:val="00BD0F4E"/>
    <w:rsid w:val="00DF16D1"/>
    <w:rsid w:val="00E435D8"/>
    <w:rsid w:val="00E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A97D"/>
  <w15:chartTrackingRefBased/>
  <w15:docId w15:val="{A95DD7B0-80AE-4D50-A67A-51AB2E62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5A3D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Komentaras">
    <w:name w:val="Komentaras"/>
    <w:basedOn w:val="Debesliotekstas"/>
    <w:link w:val="KomentarasDiagrama"/>
    <w:qFormat/>
    <w:rsid w:val="00DF16D1"/>
    <w:rPr>
      <w:rFonts w:asciiTheme="minorHAnsi" w:hAnsiTheme="minorHAnsi" w:cstheme="minorBidi"/>
      <w:sz w:val="24"/>
      <w:szCs w:val="24"/>
    </w:rPr>
  </w:style>
  <w:style w:type="character" w:customStyle="1" w:styleId="KomentarasDiagrama">
    <w:name w:val="Komentaras Diagrama"/>
    <w:basedOn w:val="DebesliotekstasDiagrama"/>
    <w:link w:val="Komentaras"/>
    <w:rsid w:val="00DF16D1"/>
    <w:rPr>
      <w:rFonts w:ascii="Segoe UI" w:hAnsi="Segoe UI" w:cs="Segoe UI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16D1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16D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985A3D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Babilauskienė</dc:creator>
  <cp:keywords/>
  <dc:description/>
  <cp:lastModifiedBy>Diana Brazdžiunienė</cp:lastModifiedBy>
  <cp:revision>2</cp:revision>
  <dcterms:created xsi:type="dcterms:W3CDTF">2025-05-13T10:44:00Z</dcterms:created>
  <dcterms:modified xsi:type="dcterms:W3CDTF">2025-05-13T10:44:00Z</dcterms:modified>
</cp:coreProperties>
</file>