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0418E589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820C49">
        <w:rPr>
          <w:b/>
        </w:rPr>
        <w:t xml:space="preserve">ILGALAIKIO MATERIALIOJO IR TRUMPALAIKIO </w:t>
      </w:r>
      <w:r w:rsidR="00B27C77">
        <w:rPr>
          <w:b/>
        </w:rPr>
        <w:t>TURTO</w:t>
      </w:r>
      <w:r w:rsidR="003574A6" w:rsidRPr="00002C95">
        <w:rPr>
          <w:b/>
        </w:rPr>
        <w:t xml:space="preserve"> PERDAVIMO PANEVĖŽIO </w:t>
      </w:r>
      <w:r w:rsidR="00820C49">
        <w:rPr>
          <w:b/>
        </w:rPr>
        <w:t>5-AJAI GIMNAZIJAI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birželio 9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TSP-247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6179A677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>ir 5</w:t>
      </w:r>
      <w:r w:rsidR="00BA4E85">
        <w:rPr>
          <w:szCs w:val="24"/>
        </w:rPr>
        <w:t> </w:t>
      </w:r>
      <w:r w:rsidR="00BA2FA1">
        <w:rPr>
          <w:szCs w:val="24"/>
        </w:rPr>
        <w:t xml:space="preserve">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37429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6481CCFC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 xml:space="preserve">Panevėžio </w:t>
      </w:r>
      <w:r w:rsidR="00820C49">
        <w:rPr>
          <w:sz w:val="24"/>
          <w:szCs w:val="24"/>
        </w:rPr>
        <w:t>5-ajai gimnazijai</w:t>
      </w:r>
      <w:r w:rsidR="00276D3E" w:rsidRPr="00B7019B">
        <w:rPr>
          <w:sz w:val="24"/>
          <w:szCs w:val="24"/>
        </w:rPr>
        <w:t xml:space="preserve">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6F4BE7">
        <w:rPr>
          <w:sz w:val="24"/>
          <w:szCs w:val="24"/>
        </w:rPr>
        <w:t>ilgalaikį materialųjį</w:t>
      </w:r>
      <w:r w:rsidR="00BA2FA1">
        <w:rPr>
          <w:sz w:val="24"/>
          <w:szCs w:val="24"/>
        </w:rPr>
        <w:t xml:space="preserve"> </w:t>
      </w:r>
      <w:r w:rsidR="00820C49">
        <w:rPr>
          <w:sz w:val="24"/>
          <w:szCs w:val="24"/>
        </w:rPr>
        <w:t xml:space="preserve">ir trumpalaikį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7B2094">
        <w:rPr>
          <w:sz w:val="24"/>
          <w:szCs w:val="24"/>
        </w:rPr>
        <w:t xml:space="preserve">11 955,05 </w:t>
      </w:r>
      <w:r w:rsidR="00391096" w:rsidRPr="00B7019B">
        <w:rPr>
          <w:sz w:val="24"/>
          <w:szCs w:val="24"/>
        </w:rPr>
        <w:t>Eur</w:t>
      </w:r>
      <w:r w:rsidR="007B2094">
        <w:rPr>
          <w:sz w:val="24"/>
          <w:szCs w:val="24"/>
        </w:rPr>
        <w:t>, ilgalaikio materialiojo turto likutinė vertė 2025 m. gegužės 31 d. – 8 106,40 Eur (1, 2 priedai)</w:t>
      </w:r>
      <w:r w:rsidR="00154C9A" w:rsidRPr="00B7019B">
        <w:rPr>
          <w:sz w:val="24"/>
          <w:szCs w:val="24"/>
        </w:rPr>
        <w:t>.</w:t>
      </w:r>
    </w:p>
    <w:p w14:paraId="7C1AE37C" w14:textId="61E61469" w:rsidR="00BA2FA1" w:rsidRPr="00B27C77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27C77">
        <w:rPr>
          <w:sz w:val="24"/>
          <w:szCs w:val="24"/>
        </w:rPr>
        <w:t xml:space="preserve">Nustatyti, kad </w:t>
      </w:r>
      <w:r w:rsidR="00BA2FA1" w:rsidRPr="00B27C77">
        <w:rPr>
          <w:sz w:val="24"/>
          <w:szCs w:val="24"/>
        </w:rPr>
        <w:t xml:space="preserve">Panevėžio </w:t>
      </w:r>
      <w:r w:rsidR="000E6476">
        <w:rPr>
          <w:sz w:val="24"/>
          <w:szCs w:val="24"/>
        </w:rPr>
        <w:t>5-ajai gimnazijai</w:t>
      </w:r>
      <w:r w:rsidR="000E6476" w:rsidRPr="00B7019B">
        <w:rPr>
          <w:sz w:val="24"/>
          <w:szCs w:val="24"/>
        </w:rPr>
        <w:t xml:space="preserve"> </w:t>
      </w:r>
      <w:r w:rsidR="00BA2FA1" w:rsidRPr="00B27C77">
        <w:rPr>
          <w:sz w:val="24"/>
          <w:szCs w:val="24"/>
        </w:rPr>
        <w:t>valdyti, naudoti ir disponuoti juo patikėjimo teise perduotas turtas</w:t>
      </w:r>
      <w:r w:rsidRPr="00B27C77">
        <w:rPr>
          <w:sz w:val="24"/>
          <w:szCs w:val="24"/>
        </w:rPr>
        <w:t xml:space="preserve"> yra</w:t>
      </w:r>
      <w:r w:rsidR="00BA2FA1" w:rsidRPr="00B27C77">
        <w:rPr>
          <w:sz w:val="24"/>
          <w:szCs w:val="24"/>
        </w:rPr>
        <w:t xml:space="preserve"> skirtas </w:t>
      </w:r>
      <w:r w:rsidR="00B27C77" w:rsidRPr="00B27C77">
        <w:rPr>
          <w:sz w:val="24"/>
          <w:szCs w:val="24"/>
        </w:rPr>
        <w:t>projekte „Tūkstantmečio mokyklos I“ dalyvaujančių mokyklų mokiniams, turintiems speciali</w:t>
      </w:r>
      <w:r w:rsidR="006A4BC0">
        <w:rPr>
          <w:sz w:val="24"/>
          <w:szCs w:val="24"/>
        </w:rPr>
        <w:t>ųjų</w:t>
      </w:r>
      <w:r w:rsidR="00B27C77" w:rsidRPr="00B27C77">
        <w:rPr>
          <w:sz w:val="24"/>
          <w:szCs w:val="24"/>
        </w:rPr>
        <w:t xml:space="preserve"> ugdymosi poreiki</w:t>
      </w:r>
      <w:r w:rsidR="006A4BC0">
        <w:rPr>
          <w:sz w:val="24"/>
          <w:szCs w:val="24"/>
        </w:rPr>
        <w:t>ų</w:t>
      </w:r>
      <w:r w:rsidR="00B27C77" w:rsidRPr="00B27C77">
        <w:rPr>
          <w:sz w:val="24"/>
          <w:szCs w:val="24"/>
        </w:rPr>
        <w:t xml:space="preserve"> ir ugdomiems pagal universalaus dizaino principus įrengtose šių mokyklų STE(A)M erdvėse</w:t>
      </w:r>
      <w:r w:rsidR="00BA2FA1" w:rsidRPr="00B27C77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0F6D4D28" w:rsidR="00154C9A" w:rsidRPr="00002C95" w:rsidRDefault="00B27C77" w:rsidP="00B27C77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C90D41">
        <w:rPr>
          <w:rFonts w:eastAsia="Calibri"/>
          <w:szCs w:val="24"/>
        </w:rPr>
        <w:t>ė                                                                                             Loreta Masiliūnienė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3E9D5742" w:rsidR="00154C9A" w:rsidRDefault="00CB2571" w:rsidP="00154C9A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154C9A" w:rsidRPr="00002C95">
        <w:rPr>
          <w:szCs w:val="24"/>
        </w:rPr>
        <w:t>priedas</w:t>
      </w:r>
    </w:p>
    <w:p w14:paraId="432ACCC7" w14:textId="77777777" w:rsidR="00524452" w:rsidRDefault="00524452" w:rsidP="00154C9A">
      <w:pPr>
        <w:tabs>
          <w:tab w:val="left" w:pos="4773"/>
        </w:tabs>
        <w:ind w:firstLine="5245"/>
      </w:pPr>
    </w:p>
    <w:p w14:paraId="79F3D1A0" w14:textId="77777777" w:rsidR="00C90D41" w:rsidRPr="00002C95" w:rsidRDefault="00C90D41" w:rsidP="00154C9A">
      <w:pPr>
        <w:tabs>
          <w:tab w:val="left" w:pos="4773"/>
        </w:tabs>
        <w:ind w:firstLine="5245"/>
      </w:pPr>
    </w:p>
    <w:p w14:paraId="036FB8BA" w14:textId="352941E3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</w:t>
      </w:r>
      <w:r w:rsidR="000E6476">
        <w:rPr>
          <w:b/>
          <w:szCs w:val="24"/>
        </w:rPr>
        <w:t>5-AJAI GIMNAZIJAI PERDUODAMO ILGALAIKIO MATERIALIOJO TURTO</w:t>
      </w:r>
      <w:r w:rsidR="00391096" w:rsidRPr="00601A8A">
        <w:rPr>
          <w:b/>
          <w:szCs w:val="24"/>
        </w:rPr>
        <w:t xml:space="preserve">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641"/>
        <w:gridCol w:w="3545"/>
        <w:gridCol w:w="1714"/>
        <w:gridCol w:w="1233"/>
        <w:gridCol w:w="1046"/>
        <w:gridCol w:w="1309"/>
      </w:tblGrid>
      <w:tr w:rsidR="00CB2571" w:rsidRPr="00601A8A" w14:paraId="2E1CC4B8" w14:textId="7529F33E" w:rsidTr="00CB2571">
        <w:trPr>
          <w:jc w:val="center"/>
        </w:trPr>
        <w:tc>
          <w:tcPr>
            <w:tcW w:w="338" w:type="pct"/>
          </w:tcPr>
          <w:p w14:paraId="73644615" w14:textId="77777777" w:rsidR="00CB2571" w:rsidRPr="00601A8A" w:rsidRDefault="00CB2571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868" w:type="pct"/>
          </w:tcPr>
          <w:p w14:paraId="4C36D5E8" w14:textId="77777777" w:rsidR="00CB2571" w:rsidRDefault="00CB2571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Turto pavadinimas </w:t>
            </w:r>
          </w:p>
          <w:p w14:paraId="6E9BEED5" w14:textId="7912E207" w:rsidR="00CB2571" w:rsidRDefault="00CB2571" w:rsidP="00A62E64">
            <w:pPr>
              <w:jc w:val="center"/>
              <w:rPr>
                <w:b/>
                <w:szCs w:val="24"/>
              </w:rPr>
            </w:pPr>
          </w:p>
        </w:tc>
        <w:tc>
          <w:tcPr>
            <w:tcW w:w="903" w:type="pct"/>
          </w:tcPr>
          <w:p w14:paraId="23371C67" w14:textId="533FCEDE" w:rsidR="00CB2571" w:rsidRDefault="00CB2571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Inventoriaus Nr.</w:t>
            </w:r>
          </w:p>
        </w:tc>
        <w:tc>
          <w:tcPr>
            <w:tcW w:w="650" w:type="pct"/>
          </w:tcPr>
          <w:p w14:paraId="46693A1C" w14:textId="19BDEF92" w:rsidR="00CB2571" w:rsidRDefault="00CB2571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551" w:type="pct"/>
          </w:tcPr>
          <w:p w14:paraId="6718FC81" w14:textId="269C850A" w:rsidR="00CB2571" w:rsidRPr="00601A8A" w:rsidRDefault="00CB2571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90" w:type="pct"/>
          </w:tcPr>
          <w:p w14:paraId="2F026D10" w14:textId="5DA891AB" w:rsidR="00CB2571" w:rsidRPr="00601A8A" w:rsidRDefault="00CB2571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(likutinė) vertė Eur</w:t>
            </w:r>
          </w:p>
        </w:tc>
      </w:tr>
      <w:tr w:rsidR="00CB2571" w:rsidRPr="00601A8A" w14:paraId="20A6BE34" w14:textId="005B8EF3" w:rsidTr="00CB2571">
        <w:trPr>
          <w:jc w:val="center"/>
        </w:trPr>
        <w:tc>
          <w:tcPr>
            <w:tcW w:w="338" w:type="pct"/>
          </w:tcPr>
          <w:p w14:paraId="46B49979" w14:textId="77777777" w:rsidR="00CB2571" w:rsidRPr="00601A8A" w:rsidRDefault="00CB2571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68" w:type="pct"/>
          </w:tcPr>
          <w:p w14:paraId="69BA9BD1" w14:textId="1C6ECBB7" w:rsidR="00CB2571" w:rsidRPr="00B27C77" w:rsidRDefault="00CB2571" w:rsidP="00C917C6">
            <w:pPr>
              <w:jc w:val="both"/>
            </w:pPr>
            <w:r w:rsidRPr="00CB2571">
              <w:t>Blykstė</w:t>
            </w:r>
            <w:r>
              <w:t xml:space="preserve"> </w:t>
            </w:r>
            <w:proofErr w:type="spellStart"/>
            <w:r w:rsidRPr="00CB2571">
              <w:rPr>
                <w:i/>
              </w:rPr>
              <w:t>Godox</w:t>
            </w:r>
            <w:proofErr w:type="spellEnd"/>
            <w:r w:rsidRPr="00CB2571">
              <w:rPr>
                <w:i/>
              </w:rPr>
              <w:t xml:space="preserve"> AD400PRO TTL </w:t>
            </w:r>
            <w:r w:rsidRPr="00BA4E85">
              <w:rPr>
                <w:iCs/>
              </w:rPr>
              <w:t>(MCA0118)</w:t>
            </w:r>
          </w:p>
        </w:tc>
        <w:tc>
          <w:tcPr>
            <w:tcW w:w="903" w:type="pct"/>
          </w:tcPr>
          <w:p w14:paraId="5EBFF231" w14:textId="5D59D111" w:rsidR="00CB2571" w:rsidRPr="00CB2571" w:rsidRDefault="00CB2571" w:rsidP="00C917C6">
            <w:pPr>
              <w:jc w:val="center"/>
              <w:rPr>
                <w:szCs w:val="24"/>
              </w:rPr>
            </w:pPr>
            <w:r w:rsidRPr="00CB2571">
              <w:rPr>
                <w:szCs w:val="24"/>
              </w:rPr>
              <w:t>1909020</w:t>
            </w:r>
            <w:r>
              <w:rPr>
                <w:szCs w:val="24"/>
              </w:rPr>
              <w:t>–</w:t>
            </w:r>
            <w:r w:rsidRPr="00CB2571">
              <w:rPr>
                <w:szCs w:val="24"/>
              </w:rPr>
              <w:t>1909023</w:t>
            </w:r>
          </w:p>
        </w:tc>
        <w:tc>
          <w:tcPr>
            <w:tcW w:w="650" w:type="pct"/>
          </w:tcPr>
          <w:p w14:paraId="36F884F1" w14:textId="6DEDEE6F" w:rsidR="00CB2571" w:rsidRDefault="00CB2571" w:rsidP="00C917C6">
            <w:pPr>
              <w:jc w:val="center"/>
              <w:rPr>
                <w:szCs w:val="24"/>
              </w:rPr>
            </w:pPr>
            <w:r w:rsidRPr="00CB2571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CB2571">
              <w:rPr>
                <w:szCs w:val="24"/>
              </w:rPr>
              <w:t>165,6</w:t>
            </w:r>
            <w:r>
              <w:rPr>
                <w:szCs w:val="24"/>
              </w:rPr>
              <w:t>0</w:t>
            </w:r>
          </w:p>
        </w:tc>
        <w:tc>
          <w:tcPr>
            <w:tcW w:w="551" w:type="pct"/>
          </w:tcPr>
          <w:p w14:paraId="1021C042" w14:textId="64E9EB33" w:rsidR="00CB2571" w:rsidRPr="001F71F1" w:rsidRDefault="00CB2571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0" w:type="pct"/>
          </w:tcPr>
          <w:p w14:paraId="79D94E88" w14:textId="33E9BB20" w:rsidR="00CB2571" w:rsidRDefault="00CB2571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4 662,40</w:t>
            </w:r>
          </w:p>
        </w:tc>
      </w:tr>
      <w:tr w:rsidR="00CB2571" w:rsidRPr="00601A8A" w14:paraId="18466E6B" w14:textId="158101E3" w:rsidTr="00CB2571">
        <w:trPr>
          <w:jc w:val="center"/>
        </w:trPr>
        <w:tc>
          <w:tcPr>
            <w:tcW w:w="338" w:type="pct"/>
          </w:tcPr>
          <w:p w14:paraId="44095D71" w14:textId="77777777" w:rsidR="00CB2571" w:rsidRPr="00601A8A" w:rsidRDefault="00CB2571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868" w:type="pct"/>
          </w:tcPr>
          <w:p w14:paraId="177D4DF1" w14:textId="5830796A" w:rsidR="00CB2571" w:rsidRDefault="00CB2571" w:rsidP="00B27C77">
            <w:pPr>
              <w:jc w:val="both"/>
              <w:rPr>
                <w:szCs w:val="24"/>
              </w:rPr>
            </w:pPr>
            <w:r w:rsidRPr="00CB2571">
              <w:t>Prie lubų montuojama studijinių blyksčių tvirtinimo sistema (MCA0134)</w:t>
            </w:r>
          </w:p>
        </w:tc>
        <w:tc>
          <w:tcPr>
            <w:tcW w:w="903" w:type="pct"/>
          </w:tcPr>
          <w:p w14:paraId="1E1F5AB4" w14:textId="30F9697A" w:rsidR="00CB2571" w:rsidRPr="00CB2571" w:rsidRDefault="00CB2571" w:rsidP="00B27C77">
            <w:pPr>
              <w:jc w:val="center"/>
              <w:rPr>
                <w:szCs w:val="24"/>
              </w:rPr>
            </w:pPr>
            <w:r w:rsidRPr="00CB2571">
              <w:rPr>
                <w:szCs w:val="24"/>
              </w:rPr>
              <w:t>1909024</w:t>
            </w:r>
          </w:p>
        </w:tc>
        <w:tc>
          <w:tcPr>
            <w:tcW w:w="650" w:type="pct"/>
          </w:tcPr>
          <w:p w14:paraId="600642C8" w14:textId="62A1CC31" w:rsidR="00CB2571" w:rsidRDefault="00CB2571" w:rsidP="00B27C77">
            <w:pPr>
              <w:jc w:val="center"/>
              <w:rPr>
                <w:szCs w:val="24"/>
              </w:rPr>
            </w:pPr>
            <w:r w:rsidRPr="00CB2571">
              <w:rPr>
                <w:szCs w:val="24"/>
              </w:rPr>
              <w:t>3</w:t>
            </w:r>
            <w:r w:rsidR="007B2094">
              <w:rPr>
                <w:szCs w:val="24"/>
              </w:rPr>
              <w:t xml:space="preserve"> </w:t>
            </w:r>
            <w:r w:rsidRPr="00CB2571">
              <w:rPr>
                <w:szCs w:val="24"/>
              </w:rPr>
              <w:t>444</w:t>
            </w:r>
            <w:r>
              <w:rPr>
                <w:szCs w:val="24"/>
              </w:rPr>
              <w:t>,00</w:t>
            </w:r>
          </w:p>
        </w:tc>
        <w:tc>
          <w:tcPr>
            <w:tcW w:w="551" w:type="pct"/>
          </w:tcPr>
          <w:p w14:paraId="45BD9763" w14:textId="7C12F542" w:rsidR="00CB2571" w:rsidRPr="00601A8A" w:rsidRDefault="00CB2571" w:rsidP="00B27C77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690" w:type="pct"/>
          </w:tcPr>
          <w:p w14:paraId="606A7071" w14:textId="344EDDA0" w:rsidR="00CB2571" w:rsidRPr="00601A8A" w:rsidRDefault="00CB2571" w:rsidP="00B27C77">
            <w:pPr>
              <w:jc w:val="center"/>
            </w:pPr>
            <w:r>
              <w:rPr>
                <w:szCs w:val="24"/>
              </w:rPr>
              <w:t>3</w:t>
            </w:r>
            <w:r w:rsidR="007B2094">
              <w:rPr>
                <w:szCs w:val="24"/>
              </w:rPr>
              <w:t xml:space="preserve"> </w:t>
            </w:r>
            <w:r>
              <w:rPr>
                <w:szCs w:val="24"/>
              </w:rPr>
              <w:t>444,00</w:t>
            </w:r>
          </w:p>
        </w:tc>
      </w:tr>
      <w:tr w:rsidR="00CB2571" w:rsidRPr="007B2094" w14:paraId="2CF8EEFE" w14:textId="77777777" w:rsidTr="00CB2571">
        <w:trPr>
          <w:jc w:val="center"/>
        </w:trPr>
        <w:tc>
          <w:tcPr>
            <w:tcW w:w="3759" w:type="pct"/>
            <w:gridSpan w:val="4"/>
          </w:tcPr>
          <w:p w14:paraId="412E4C4D" w14:textId="19A51EDD" w:rsidR="00CB2571" w:rsidRPr="007B2094" w:rsidRDefault="007B2094" w:rsidP="00CB2571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Pr="00C90D41">
              <w:rPr>
                <w:bCs/>
                <w:szCs w:val="24"/>
              </w:rPr>
              <w:t>:</w:t>
            </w:r>
          </w:p>
        </w:tc>
        <w:tc>
          <w:tcPr>
            <w:tcW w:w="551" w:type="pct"/>
          </w:tcPr>
          <w:p w14:paraId="28320F06" w14:textId="6E9DBC54" w:rsidR="00CB2571" w:rsidRPr="007B2094" w:rsidRDefault="007B2094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90" w:type="pct"/>
          </w:tcPr>
          <w:p w14:paraId="237725FC" w14:textId="11AB185E" w:rsidR="00CB2571" w:rsidRPr="007B2094" w:rsidRDefault="007B2094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8 106,40</w:t>
            </w:r>
          </w:p>
        </w:tc>
      </w:tr>
    </w:tbl>
    <w:p w14:paraId="446765B0" w14:textId="7E487B39" w:rsidR="007B2094" w:rsidRDefault="007B2094" w:rsidP="00154C9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05EA62DB" w14:textId="77777777" w:rsidR="007B2094" w:rsidRPr="00002C95" w:rsidRDefault="007B2094" w:rsidP="007B2094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0BDF1080" w14:textId="77777777" w:rsidR="007B2094" w:rsidRPr="00002C95" w:rsidRDefault="007B2094" w:rsidP="007B2094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0788C709" w14:textId="3955987D" w:rsidR="007B2094" w:rsidRDefault="007B2094" w:rsidP="007B2094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Pr="00002C95">
        <w:rPr>
          <w:szCs w:val="24"/>
        </w:rPr>
        <w:t>priedas</w:t>
      </w:r>
    </w:p>
    <w:p w14:paraId="25485127" w14:textId="77777777" w:rsidR="007B2094" w:rsidRPr="00002C95" w:rsidRDefault="007B2094" w:rsidP="007B2094">
      <w:pPr>
        <w:tabs>
          <w:tab w:val="left" w:pos="4773"/>
        </w:tabs>
        <w:ind w:firstLine="5245"/>
      </w:pPr>
    </w:p>
    <w:p w14:paraId="625E1770" w14:textId="5DC1FA2D" w:rsidR="007B2094" w:rsidRPr="00601A8A" w:rsidRDefault="007B2094" w:rsidP="007B2094">
      <w:pPr>
        <w:jc w:val="center"/>
        <w:rPr>
          <w:b/>
          <w:szCs w:val="24"/>
        </w:rPr>
      </w:pPr>
      <w:r>
        <w:rPr>
          <w:b/>
          <w:szCs w:val="24"/>
        </w:rPr>
        <w:t>PANEVĖŽIO 5-AJAI GIMNAZIJAI PERDUODAMO TRUMPALAIKIO TURTO</w:t>
      </w:r>
      <w:r w:rsidRPr="00601A8A">
        <w:rPr>
          <w:b/>
          <w:szCs w:val="24"/>
        </w:rPr>
        <w:t xml:space="preserve"> SĄRAŠAS</w:t>
      </w:r>
    </w:p>
    <w:p w14:paraId="3DAC32F1" w14:textId="75A78B74" w:rsidR="00154C9A" w:rsidRDefault="00154C9A" w:rsidP="00154C9A">
      <w:pPr>
        <w:jc w:val="both"/>
        <w:rPr>
          <w:rFonts w:eastAsia="Calibri"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781"/>
        <w:gridCol w:w="4327"/>
        <w:gridCol w:w="1505"/>
        <w:gridCol w:w="1277"/>
        <w:gridCol w:w="1598"/>
      </w:tblGrid>
      <w:tr w:rsidR="007B2094" w:rsidRPr="00601A8A" w14:paraId="1C9E9434" w14:textId="77777777" w:rsidTr="007B2094">
        <w:trPr>
          <w:jc w:val="center"/>
        </w:trPr>
        <w:tc>
          <w:tcPr>
            <w:tcW w:w="412" w:type="pct"/>
          </w:tcPr>
          <w:p w14:paraId="31DBC039" w14:textId="77777777" w:rsidR="007B2094" w:rsidRPr="00601A8A" w:rsidRDefault="007B2094" w:rsidP="00D55A2E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2280" w:type="pct"/>
          </w:tcPr>
          <w:p w14:paraId="566A21C6" w14:textId="77777777" w:rsidR="007B2094" w:rsidRDefault="007B2094" w:rsidP="00D55A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Turto pavadinimas </w:t>
            </w:r>
          </w:p>
          <w:p w14:paraId="409E8551" w14:textId="77777777" w:rsidR="007B2094" w:rsidRDefault="007B2094" w:rsidP="00D55A2E">
            <w:pPr>
              <w:jc w:val="center"/>
              <w:rPr>
                <w:b/>
                <w:szCs w:val="24"/>
              </w:rPr>
            </w:pPr>
          </w:p>
        </w:tc>
        <w:tc>
          <w:tcPr>
            <w:tcW w:w="793" w:type="pct"/>
          </w:tcPr>
          <w:p w14:paraId="2829BAD5" w14:textId="71A43831" w:rsidR="007B2094" w:rsidRDefault="007B2094" w:rsidP="00D55A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673" w:type="pct"/>
          </w:tcPr>
          <w:p w14:paraId="63F15857" w14:textId="440C91CF" w:rsidR="007B2094" w:rsidRPr="00601A8A" w:rsidRDefault="007B2094" w:rsidP="00D55A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842" w:type="pct"/>
          </w:tcPr>
          <w:p w14:paraId="3CD6EF14" w14:textId="31427C28" w:rsidR="007B2094" w:rsidRPr="00601A8A" w:rsidRDefault="007B2094" w:rsidP="00D55A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7B2094" w:rsidRPr="00601A8A" w14:paraId="0554765C" w14:textId="77777777" w:rsidTr="007B2094">
        <w:trPr>
          <w:jc w:val="center"/>
        </w:trPr>
        <w:tc>
          <w:tcPr>
            <w:tcW w:w="412" w:type="pct"/>
          </w:tcPr>
          <w:p w14:paraId="0AA862BD" w14:textId="77777777" w:rsidR="007B2094" w:rsidRPr="00601A8A" w:rsidRDefault="007B2094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78E0A9F3" w14:textId="6992428F" w:rsidR="007B2094" w:rsidRPr="00B27C77" w:rsidRDefault="002C6100" w:rsidP="00D55A2E">
            <w:pPr>
              <w:jc w:val="both"/>
            </w:pPr>
            <w:r>
              <w:t>B</w:t>
            </w:r>
            <w:r w:rsidRPr="002C6100">
              <w:t>lykstės valdiklis</w:t>
            </w:r>
            <w:r w:rsidR="007B2094">
              <w:t xml:space="preserve"> </w:t>
            </w:r>
            <w:proofErr w:type="spellStart"/>
            <w:r w:rsidR="007B2094" w:rsidRPr="00C90D41">
              <w:rPr>
                <w:i/>
                <w:iCs/>
              </w:rPr>
              <w:t>Godox</w:t>
            </w:r>
            <w:proofErr w:type="spellEnd"/>
            <w:r w:rsidR="007B2094" w:rsidRPr="00C90D41">
              <w:rPr>
                <w:i/>
                <w:iCs/>
              </w:rPr>
              <w:t xml:space="preserve"> </w:t>
            </w:r>
            <w:proofErr w:type="spellStart"/>
            <w:r w:rsidR="007B2094" w:rsidRPr="00C90D41">
              <w:rPr>
                <w:i/>
                <w:iCs/>
              </w:rPr>
              <w:t>XPro</w:t>
            </w:r>
            <w:proofErr w:type="spellEnd"/>
            <w:r w:rsidR="007B2094" w:rsidRPr="00C90D41">
              <w:rPr>
                <w:i/>
                <w:iCs/>
              </w:rPr>
              <w:t xml:space="preserve"> II TTL</w:t>
            </w:r>
            <w:r w:rsidR="007B2094" w:rsidRPr="007B2094">
              <w:t xml:space="preserve"> (MCA0119)</w:t>
            </w:r>
          </w:p>
        </w:tc>
        <w:tc>
          <w:tcPr>
            <w:tcW w:w="793" w:type="pct"/>
          </w:tcPr>
          <w:p w14:paraId="2B914F1C" w14:textId="2CFD2A68" w:rsidR="007B2094" w:rsidRDefault="007B2094" w:rsidP="00D55A2E">
            <w:pPr>
              <w:jc w:val="center"/>
              <w:rPr>
                <w:szCs w:val="24"/>
              </w:rPr>
            </w:pPr>
            <w:r w:rsidRPr="007B2094">
              <w:rPr>
                <w:szCs w:val="24"/>
              </w:rPr>
              <w:t>152,67</w:t>
            </w:r>
          </w:p>
        </w:tc>
        <w:tc>
          <w:tcPr>
            <w:tcW w:w="673" w:type="pct"/>
          </w:tcPr>
          <w:p w14:paraId="00949EB9" w14:textId="3BB589B6" w:rsidR="007B2094" w:rsidRPr="001F71F1" w:rsidRDefault="007B2094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6099BF80" w14:textId="16AC1E0C" w:rsidR="007B2094" w:rsidRDefault="007B2094" w:rsidP="00D55A2E">
            <w:pPr>
              <w:jc w:val="center"/>
              <w:rPr>
                <w:szCs w:val="24"/>
              </w:rPr>
            </w:pPr>
            <w:r w:rsidRPr="007B2094">
              <w:rPr>
                <w:szCs w:val="24"/>
              </w:rPr>
              <w:t>152,67</w:t>
            </w:r>
          </w:p>
        </w:tc>
      </w:tr>
      <w:tr w:rsidR="007B2094" w:rsidRPr="00601A8A" w14:paraId="1AE9B79D" w14:textId="77777777" w:rsidTr="007B2094">
        <w:trPr>
          <w:jc w:val="center"/>
        </w:trPr>
        <w:tc>
          <w:tcPr>
            <w:tcW w:w="412" w:type="pct"/>
          </w:tcPr>
          <w:p w14:paraId="144D52BC" w14:textId="77777777" w:rsidR="007B2094" w:rsidRPr="00601A8A" w:rsidRDefault="007B2094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756BA952" w14:textId="2419C560" w:rsidR="007B2094" w:rsidRDefault="007B2094" w:rsidP="007B2094">
            <w:pPr>
              <w:jc w:val="both"/>
              <w:rPr>
                <w:szCs w:val="24"/>
              </w:rPr>
            </w:pPr>
            <w:proofErr w:type="spellStart"/>
            <w:r>
              <w:t>Šviesdėžė</w:t>
            </w:r>
            <w:proofErr w:type="spellEnd"/>
            <w:r>
              <w:t xml:space="preserve"> </w:t>
            </w:r>
            <w:proofErr w:type="spellStart"/>
            <w:r w:rsidRPr="007B2094">
              <w:rPr>
                <w:i/>
              </w:rPr>
              <w:t>Neewer</w:t>
            </w:r>
            <w:proofErr w:type="spellEnd"/>
            <w:r w:rsidRPr="007B2094">
              <w:rPr>
                <w:i/>
              </w:rPr>
              <w:t xml:space="preserve"> </w:t>
            </w:r>
            <w:r w:rsidR="002C6100" w:rsidRPr="002C6100">
              <w:rPr>
                <w:iCs/>
              </w:rPr>
              <w:t>(</w:t>
            </w:r>
            <w:r w:rsidRPr="002C6100">
              <w:rPr>
                <w:iCs/>
              </w:rPr>
              <w:t>60</w:t>
            </w:r>
            <w:r w:rsidR="002C6100" w:rsidRPr="002C6100">
              <w:rPr>
                <w:iCs/>
              </w:rPr>
              <w:t xml:space="preserve"> </w:t>
            </w:r>
            <w:r w:rsidRPr="002C6100">
              <w:rPr>
                <w:iCs/>
              </w:rPr>
              <w:t>x</w:t>
            </w:r>
            <w:r w:rsidR="002C6100" w:rsidRPr="002C6100">
              <w:rPr>
                <w:iCs/>
              </w:rPr>
              <w:t xml:space="preserve"> </w:t>
            </w:r>
            <w:r w:rsidRPr="002C6100">
              <w:rPr>
                <w:iCs/>
              </w:rPr>
              <w:t>90</w:t>
            </w:r>
            <w:r w:rsidR="002C6100" w:rsidRPr="002C6100">
              <w:rPr>
                <w:iCs/>
              </w:rPr>
              <w:t xml:space="preserve"> cm)</w:t>
            </w:r>
            <w:r w:rsidRPr="007B2094">
              <w:rPr>
                <w:i/>
              </w:rPr>
              <w:t xml:space="preserve"> </w:t>
            </w:r>
            <w:r w:rsidRPr="002C6100">
              <w:rPr>
                <w:iCs/>
              </w:rPr>
              <w:t>su</w:t>
            </w:r>
            <w:r w:rsidRPr="007B2094">
              <w:rPr>
                <w:i/>
              </w:rPr>
              <w:t xml:space="preserve"> </w:t>
            </w:r>
            <w:proofErr w:type="spellStart"/>
            <w:r w:rsidRPr="007B2094">
              <w:rPr>
                <w:i/>
              </w:rPr>
              <w:t>Bowens</w:t>
            </w:r>
            <w:proofErr w:type="spellEnd"/>
            <w:r w:rsidRPr="007B2094">
              <w:rPr>
                <w:i/>
              </w:rPr>
              <w:t xml:space="preserve"> </w:t>
            </w:r>
            <w:r w:rsidR="002C6100" w:rsidRPr="002C6100">
              <w:rPr>
                <w:iCs/>
              </w:rPr>
              <w:t xml:space="preserve">tvirtinimu </w:t>
            </w:r>
            <w:r w:rsidRPr="002C6100">
              <w:rPr>
                <w:iCs/>
              </w:rPr>
              <w:t>(MCA0120)</w:t>
            </w:r>
          </w:p>
        </w:tc>
        <w:tc>
          <w:tcPr>
            <w:tcW w:w="793" w:type="pct"/>
          </w:tcPr>
          <w:p w14:paraId="76C78BFD" w14:textId="00C81138" w:rsidR="007B2094" w:rsidRDefault="007B2094" w:rsidP="00D55A2E">
            <w:pPr>
              <w:jc w:val="center"/>
              <w:rPr>
                <w:szCs w:val="24"/>
              </w:rPr>
            </w:pPr>
            <w:r w:rsidRPr="007B2094">
              <w:rPr>
                <w:szCs w:val="24"/>
              </w:rPr>
              <w:t>84,6</w:t>
            </w:r>
            <w:r>
              <w:rPr>
                <w:szCs w:val="24"/>
              </w:rPr>
              <w:t>0</w:t>
            </w:r>
          </w:p>
        </w:tc>
        <w:tc>
          <w:tcPr>
            <w:tcW w:w="673" w:type="pct"/>
          </w:tcPr>
          <w:p w14:paraId="60525B40" w14:textId="13CAFF00" w:rsidR="007B2094" w:rsidRPr="00601A8A" w:rsidRDefault="007B2094" w:rsidP="00D55A2E">
            <w:pPr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842" w:type="pct"/>
          </w:tcPr>
          <w:p w14:paraId="52838748" w14:textId="2FD901B6" w:rsidR="007B2094" w:rsidRPr="00601A8A" w:rsidRDefault="007B2094" w:rsidP="00D55A2E">
            <w:pPr>
              <w:jc w:val="center"/>
            </w:pPr>
            <w:r>
              <w:rPr>
                <w:szCs w:val="24"/>
              </w:rPr>
              <w:t>169,20</w:t>
            </w:r>
          </w:p>
        </w:tc>
      </w:tr>
      <w:tr w:rsidR="007B2094" w:rsidRPr="00601A8A" w14:paraId="0057A733" w14:textId="77777777" w:rsidTr="007B2094">
        <w:trPr>
          <w:jc w:val="center"/>
        </w:trPr>
        <w:tc>
          <w:tcPr>
            <w:tcW w:w="412" w:type="pct"/>
          </w:tcPr>
          <w:p w14:paraId="615BAEF5" w14:textId="77777777" w:rsidR="007B2094" w:rsidRPr="00601A8A" w:rsidRDefault="007B2094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1553E8CA" w14:textId="0AC484AB" w:rsidR="007B2094" w:rsidRDefault="007B2094" w:rsidP="007B2094">
            <w:pPr>
              <w:jc w:val="both"/>
            </w:pPr>
            <w:proofErr w:type="spellStart"/>
            <w:r>
              <w:t>Šviesdėžė</w:t>
            </w:r>
            <w:proofErr w:type="spellEnd"/>
            <w:r>
              <w:t xml:space="preserve"> </w:t>
            </w:r>
            <w:proofErr w:type="spellStart"/>
            <w:r w:rsidRPr="007B2094">
              <w:rPr>
                <w:i/>
              </w:rPr>
              <w:t>NanLite</w:t>
            </w:r>
            <w:proofErr w:type="spellEnd"/>
            <w:r w:rsidRPr="007B2094">
              <w:rPr>
                <w:i/>
              </w:rPr>
              <w:t xml:space="preserve"> </w:t>
            </w:r>
            <w:proofErr w:type="spellStart"/>
            <w:r w:rsidRPr="007B2094">
              <w:rPr>
                <w:i/>
              </w:rPr>
              <w:t>Parabolic</w:t>
            </w:r>
            <w:proofErr w:type="spellEnd"/>
            <w:r w:rsidR="002C6100" w:rsidRPr="002C6100">
              <w:rPr>
                <w:iCs/>
              </w:rPr>
              <w:t>,</w:t>
            </w:r>
            <w:r w:rsidRPr="002C6100">
              <w:rPr>
                <w:iCs/>
              </w:rPr>
              <w:t xml:space="preserve"> 150</w:t>
            </w:r>
            <w:r w:rsidR="00C90D41" w:rsidRPr="002C6100">
              <w:rPr>
                <w:iCs/>
              </w:rPr>
              <w:t xml:space="preserve"> cm</w:t>
            </w:r>
            <w:r w:rsidRPr="007B2094">
              <w:rPr>
                <w:i/>
              </w:rPr>
              <w:t xml:space="preserve"> </w:t>
            </w:r>
            <w:r w:rsidRPr="002C6100">
              <w:rPr>
                <w:iCs/>
              </w:rPr>
              <w:t>(MCA0121)</w:t>
            </w:r>
          </w:p>
        </w:tc>
        <w:tc>
          <w:tcPr>
            <w:tcW w:w="793" w:type="pct"/>
          </w:tcPr>
          <w:p w14:paraId="4F16438E" w14:textId="4A3D7BB0" w:rsidR="007B2094" w:rsidRPr="007B2094" w:rsidRDefault="007B2094" w:rsidP="00D55A2E">
            <w:pPr>
              <w:jc w:val="center"/>
              <w:rPr>
                <w:szCs w:val="24"/>
              </w:rPr>
            </w:pPr>
            <w:r w:rsidRPr="007B2094">
              <w:rPr>
                <w:szCs w:val="24"/>
              </w:rPr>
              <w:t>355,33</w:t>
            </w:r>
          </w:p>
        </w:tc>
        <w:tc>
          <w:tcPr>
            <w:tcW w:w="673" w:type="pct"/>
          </w:tcPr>
          <w:p w14:paraId="242A84F1" w14:textId="33BEF06C" w:rsidR="007B2094" w:rsidRDefault="007B2094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0E3AC9AD" w14:textId="7F30342A" w:rsidR="007B2094" w:rsidRDefault="007B2094" w:rsidP="00D55A2E">
            <w:pPr>
              <w:jc w:val="center"/>
              <w:rPr>
                <w:szCs w:val="24"/>
              </w:rPr>
            </w:pPr>
            <w:r w:rsidRPr="007B2094">
              <w:rPr>
                <w:szCs w:val="24"/>
              </w:rPr>
              <w:t>355,33</w:t>
            </w:r>
          </w:p>
        </w:tc>
      </w:tr>
      <w:tr w:rsidR="007B2094" w:rsidRPr="00601A8A" w14:paraId="68B8715B" w14:textId="77777777" w:rsidTr="007B2094">
        <w:trPr>
          <w:jc w:val="center"/>
        </w:trPr>
        <w:tc>
          <w:tcPr>
            <w:tcW w:w="412" w:type="pct"/>
          </w:tcPr>
          <w:p w14:paraId="04D9C5E9" w14:textId="77777777" w:rsidR="007B2094" w:rsidRPr="00601A8A" w:rsidRDefault="007B2094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318A3A5C" w14:textId="421D0860" w:rsidR="007B2094" w:rsidRPr="00EA42B0" w:rsidRDefault="007B2094" w:rsidP="007B2094">
            <w:pPr>
              <w:jc w:val="both"/>
              <w:rPr>
                <w:iCs/>
              </w:rPr>
            </w:pPr>
            <w:proofErr w:type="spellStart"/>
            <w:r>
              <w:t>Šviesdėžė</w:t>
            </w:r>
            <w:proofErr w:type="spellEnd"/>
            <w:r>
              <w:t xml:space="preserve"> </w:t>
            </w:r>
            <w:r w:rsidR="0079182F">
              <w:t xml:space="preserve">su </w:t>
            </w:r>
            <w:proofErr w:type="spellStart"/>
            <w:r w:rsidRPr="009416E5">
              <w:rPr>
                <w:i/>
              </w:rPr>
              <w:t>Godox</w:t>
            </w:r>
            <w:proofErr w:type="spellEnd"/>
            <w:r w:rsidRPr="009416E5">
              <w:rPr>
                <w:i/>
              </w:rPr>
              <w:t xml:space="preserve"> S </w:t>
            </w:r>
            <w:r w:rsidR="0079182F" w:rsidRPr="00EA42B0">
              <w:rPr>
                <w:iCs/>
              </w:rPr>
              <w:t>tipo laikikliu</w:t>
            </w:r>
            <w:r w:rsidR="00EA42B0" w:rsidRPr="00EA42B0">
              <w:rPr>
                <w:iCs/>
              </w:rPr>
              <w:t xml:space="preserve"> ir</w:t>
            </w:r>
            <w:r w:rsidR="00EA42B0">
              <w:rPr>
                <w:i/>
              </w:rPr>
              <w:t xml:space="preserve"> </w:t>
            </w:r>
            <w:proofErr w:type="spellStart"/>
            <w:r w:rsidRPr="009416E5">
              <w:rPr>
                <w:i/>
              </w:rPr>
              <w:t>Bowens</w:t>
            </w:r>
            <w:proofErr w:type="spellEnd"/>
            <w:r w:rsidRPr="009416E5">
              <w:rPr>
                <w:i/>
              </w:rPr>
              <w:t xml:space="preserve"> </w:t>
            </w:r>
            <w:r w:rsidR="002C6100" w:rsidRPr="002C6100">
              <w:rPr>
                <w:iCs/>
              </w:rPr>
              <w:t>tvirtinimu</w:t>
            </w:r>
            <w:r w:rsidR="00EA42B0">
              <w:rPr>
                <w:iCs/>
              </w:rPr>
              <w:t>,</w:t>
            </w:r>
            <w:r w:rsidRPr="002C6100">
              <w:rPr>
                <w:iCs/>
              </w:rPr>
              <w:t xml:space="preserve"> 80</w:t>
            </w:r>
            <w:r w:rsidR="00C90D41" w:rsidRPr="002C6100">
              <w:rPr>
                <w:iCs/>
              </w:rPr>
              <w:t xml:space="preserve"> </w:t>
            </w:r>
            <w:r w:rsidRPr="002C6100">
              <w:rPr>
                <w:iCs/>
              </w:rPr>
              <w:t>x</w:t>
            </w:r>
            <w:r w:rsidR="00C90D41" w:rsidRPr="002C6100">
              <w:rPr>
                <w:iCs/>
              </w:rPr>
              <w:t xml:space="preserve"> </w:t>
            </w:r>
            <w:r w:rsidRPr="002C6100">
              <w:rPr>
                <w:iCs/>
              </w:rPr>
              <w:t>80</w:t>
            </w:r>
            <w:r w:rsidR="00C90D41" w:rsidRPr="002C6100">
              <w:rPr>
                <w:iCs/>
              </w:rPr>
              <w:t xml:space="preserve"> </w:t>
            </w:r>
            <w:r w:rsidRPr="002C6100">
              <w:rPr>
                <w:iCs/>
              </w:rPr>
              <w:t>cm</w:t>
            </w:r>
            <w:r w:rsidRPr="009416E5">
              <w:rPr>
                <w:i/>
              </w:rPr>
              <w:t xml:space="preserve"> </w:t>
            </w:r>
            <w:r w:rsidRPr="002C6100">
              <w:rPr>
                <w:iCs/>
              </w:rPr>
              <w:t>(MCA0122)</w:t>
            </w:r>
          </w:p>
        </w:tc>
        <w:tc>
          <w:tcPr>
            <w:tcW w:w="793" w:type="pct"/>
          </w:tcPr>
          <w:p w14:paraId="1EEDB689" w14:textId="7C1626C3" w:rsidR="007B2094" w:rsidRPr="007B2094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93,99</w:t>
            </w:r>
          </w:p>
        </w:tc>
        <w:tc>
          <w:tcPr>
            <w:tcW w:w="673" w:type="pct"/>
          </w:tcPr>
          <w:p w14:paraId="20807AD1" w14:textId="78D9F5BB" w:rsidR="007B2094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42" w:type="pct"/>
          </w:tcPr>
          <w:p w14:paraId="7BF45D9E" w14:textId="02751C03" w:rsidR="007B2094" w:rsidRPr="007B2094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187,98</w:t>
            </w:r>
          </w:p>
        </w:tc>
      </w:tr>
      <w:tr w:rsidR="009416E5" w:rsidRPr="00601A8A" w14:paraId="2CD86F20" w14:textId="77777777" w:rsidTr="007B2094">
        <w:trPr>
          <w:jc w:val="center"/>
        </w:trPr>
        <w:tc>
          <w:tcPr>
            <w:tcW w:w="412" w:type="pct"/>
          </w:tcPr>
          <w:p w14:paraId="1C9DD7BF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6E6A8A55" w14:textId="292B5DCF" w:rsidR="009416E5" w:rsidRDefault="00EA42B0" w:rsidP="009416E5">
            <w:pPr>
              <w:jc w:val="both"/>
            </w:pPr>
            <w:r w:rsidRPr="00EA42B0">
              <w:rPr>
                <w:iCs/>
              </w:rPr>
              <w:t>Nerūdijančiojo plieno C tipo stovas</w:t>
            </w:r>
            <w:r>
              <w:rPr>
                <w:i/>
              </w:rPr>
              <w:t xml:space="preserve"> </w:t>
            </w:r>
            <w:proofErr w:type="spellStart"/>
            <w:r w:rsidRPr="00EA42B0">
              <w:rPr>
                <w:i/>
              </w:rPr>
              <w:t>Neewer</w:t>
            </w:r>
            <w:proofErr w:type="spellEnd"/>
            <w:r w:rsidRPr="00EA42B0">
              <w:rPr>
                <w:i/>
              </w:rPr>
              <w:t xml:space="preserve"> Pro </w:t>
            </w:r>
            <w:r w:rsidRPr="00EA42B0">
              <w:rPr>
                <w:iCs/>
              </w:rPr>
              <w:t>su gervės mechanizmu (MCA0123)</w:t>
            </w:r>
          </w:p>
        </w:tc>
        <w:tc>
          <w:tcPr>
            <w:tcW w:w="793" w:type="pct"/>
          </w:tcPr>
          <w:p w14:paraId="0849D7D1" w14:textId="2146A42D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486,81</w:t>
            </w:r>
          </w:p>
        </w:tc>
        <w:tc>
          <w:tcPr>
            <w:tcW w:w="673" w:type="pct"/>
          </w:tcPr>
          <w:p w14:paraId="13E92700" w14:textId="2E152166" w:rsid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7289D5B5" w14:textId="17BF7B6B" w:rsid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486,81</w:t>
            </w:r>
          </w:p>
        </w:tc>
      </w:tr>
      <w:tr w:rsidR="009416E5" w:rsidRPr="00601A8A" w14:paraId="12FA8E14" w14:textId="77777777" w:rsidTr="007B2094">
        <w:trPr>
          <w:jc w:val="center"/>
        </w:trPr>
        <w:tc>
          <w:tcPr>
            <w:tcW w:w="412" w:type="pct"/>
          </w:tcPr>
          <w:p w14:paraId="4BEAF005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0F06DFD6" w14:textId="7FBA95C1" w:rsidR="009416E5" w:rsidRDefault="00C90D41" w:rsidP="009416E5">
            <w:pPr>
              <w:jc w:val="both"/>
            </w:pPr>
            <w:r w:rsidRPr="00C90D41">
              <w:rPr>
                <w:iCs/>
              </w:rPr>
              <w:t>Juodas f</w:t>
            </w:r>
            <w:r w:rsidR="009416E5" w:rsidRPr="00C90D41">
              <w:rPr>
                <w:iCs/>
              </w:rPr>
              <w:t>onas</w:t>
            </w:r>
            <w:r w:rsidR="009416E5" w:rsidRPr="009416E5">
              <w:t xml:space="preserve"> </w:t>
            </w:r>
            <w:proofErr w:type="spellStart"/>
            <w:r w:rsidRPr="009416E5">
              <w:rPr>
                <w:i/>
              </w:rPr>
              <w:t>Colorama</w:t>
            </w:r>
            <w:proofErr w:type="spellEnd"/>
            <w:r w:rsidR="00EA42B0" w:rsidRPr="00EA42B0">
              <w:rPr>
                <w:iCs/>
              </w:rPr>
              <w:t>,</w:t>
            </w:r>
            <w:r w:rsidR="009416E5" w:rsidRPr="00EA42B0">
              <w:rPr>
                <w:iCs/>
              </w:rPr>
              <w:t xml:space="preserve"> 2,72</w:t>
            </w:r>
            <w:r w:rsidRPr="00EA42B0">
              <w:rPr>
                <w:iCs/>
              </w:rPr>
              <w:t xml:space="preserve"> x </w:t>
            </w:r>
            <w:r w:rsidR="009416E5" w:rsidRPr="00EA42B0">
              <w:rPr>
                <w:iCs/>
              </w:rPr>
              <w:t>11</w:t>
            </w:r>
            <w:r w:rsidRPr="00EA42B0">
              <w:rPr>
                <w:iCs/>
              </w:rPr>
              <w:t xml:space="preserve"> m</w:t>
            </w:r>
            <w:r w:rsidR="009416E5" w:rsidRPr="00EA42B0">
              <w:rPr>
                <w:iCs/>
              </w:rPr>
              <w:t xml:space="preserve"> (MCA0130)</w:t>
            </w:r>
          </w:p>
        </w:tc>
        <w:tc>
          <w:tcPr>
            <w:tcW w:w="793" w:type="pct"/>
          </w:tcPr>
          <w:p w14:paraId="15C5DD6D" w14:textId="1EF56290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148,53</w:t>
            </w:r>
          </w:p>
        </w:tc>
        <w:tc>
          <w:tcPr>
            <w:tcW w:w="673" w:type="pct"/>
          </w:tcPr>
          <w:p w14:paraId="62CC596A" w14:textId="46D2F68B" w:rsid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548F27E6" w14:textId="1BC23CB7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148,53</w:t>
            </w:r>
          </w:p>
        </w:tc>
      </w:tr>
      <w:tr w:rsidR="009416E5" w:rsidRPr="00601A8A" w14:paraId="37028CDC" w14:textId="77777777" w:rsidTr="007B2094">
        <w:trPr>
          <w:jc w:val="center"/>
        </w:trPr>
        <w:tc>
          <w:tcPr>
            <w:tcW w:w="412" w:type="pct"/>
          </w:tcPr>
          <w:p w14:paraId="4B28C3FF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75F3F363" w14:textId="11E3E9B9" w:rsidR="009416E5" w:rsidRPr="009416E5" w:rsidRDefault="00C90D41" w:rsidP="009416E5">
            <w:pPr>
              <w:jc w:val="both"/>
            </w:pPr>
            <w:r w:rsidRPr="00C90D41">
              <w:rPr>
                <w:iCs/>
              </w:rPr>
              <w:t>Tamsiai pilkas f</w:t>
            </w:r>
            <w:r w:rsidR="009416E5" w:rsidRPr="00C90D41">
              <w:rPr>
                <w:iCs/>
              </w:rPr>
              <w:t>onas</w:t>
            </w:r>
            <w:r w:rsidR="009416E5" w:rsidRPr="009416E5">
              <w:t xml:space="preserve"> </w:t>
            </w:r>
            <w:proofErr w:type="spellStart"/>
            <w:r w:rsidRPr="009416E5">
              <w:rPr>
                <w:i/>
              </w:rPr>
              <w:t>Colorama</w:t>
            </w:r>
            <w:proofErr w:type="spellEnd"/>
            <w:r w:rsidR="00EA42B0" w:rsidRPr="00EA42B0">
              <w:rPr>
                <w:iCs/>
              </w:rPr>
              <w:t>,</w:t>
            </w:r>
            <w:r w:rsidR="009416E5" w:rsidRPr="00EA42B0">
              <w:rPr>
                <w:iCs/>
              </w:rPr>
              <w:t xml:space="preserve"> </w:t>
            </w:r>
            <w:r w:rsidRPr="00EA42B0">
              <w:rPr>
                <w:iCs/>
              </w:rPr>
              <w:t>2,72 x 11</w:t>
            </w:r>
            <w:r w:rsidR="005B2865">
              <w:rPr>
                <w:iCs/>
              </w:rPr>
              <w:t> </w:t>
            </w:r>
            <w:r w:rsidRPr="00EA42B0">
              <w:rPr>
                <w:iCs/>
              </w:rPr>
              <w:t xml:space="preserve">m </w:t>
            </w:r>
            <w:r w:rsidR="009416E5" w:rsidRPr="00EA42B0">
              <w:rPr>
                <w:iCs/>
              </w:rPr>
              <w:t>(MCA0131)</w:t>
            </w:r>
          </w:p>
        </w:tc>
        <w:tc>
          <w:tcPr>
            <w:tcW w:w="793" w:type="pct"/>
          </w:tcPr>
          <w:p w14:paraId="2ACD106E" w14:textId="5D6387DA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148,53</w:t>
            </w:r>
          </w:p>
        </w:tc>
        <w:tc>
          <w:tcPr>
            <w:tcW w:w="673" w:type="pct"/>
          </w:tcPr>
          <w:p w14:paraId="17FC225B" w14:textId="4E5F9B46" w:rsid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3EBEC118" w14:textId="18B41232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148,53</w:t>
            </w:r>
          </w:p>
        </w:tc>
      </w:tr>
      <w:tr w:rsidR="009416E5" w:rsidRPr="00601A8A" w14:paraId="55E8E6E0" w14:textId="77777777" w:rsidTr="007B2094">
        <w:trPr>
          <w:jc w:val="center"/>
        </w:trPr>
        <w:tc>
          <w:tcPr>
            <w:tcW w:w="412" w:type="pct"/>
          </w:tcPr>
          <w:p w14:paraId="6B39D061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23FC1074" w14:textId="6B5363D2" w:rsidR="00EA42B0" w:rsidRPr="00EA42B0" w:rsidRDefault="00EA42B0" w:rsidP="009416E5">
            <w:pPr>
              <w:jc w:val="both"/>
              <w:rPr>
                <w:i/>
              </w:rPr>
            </w:pPr>
            <w:r>
              <w:t>A</w:t>
            </w:r>
            <w:r w:rsidRPr="00EA42B0">
              <w:t xml:space="preserve">nglies pluošto trikojis </w:t>
            </w:r>
            <w:proofErr w:type="spellStart"/>
            <w:r w:rsidRPr="00EA42B0">
              <w:rPr>
                <w:i/>
                <w:iCs/>
              </w:rPr>
              <w:t>Nest</w:t>
            </w:r>
            <w:proofErr w:type="spellEnd"/>
            <w:r w:rsidRPr="00EA42B0">
              <w:rPr>
                <w:i/>
                <w:iCs/>
              </w:rPr>
              <w:t xml:space="preserve"> Professional</w:t>
            </w:r>
            <w:r w:rsidRPr="00EA42B0">
              <w:t xml:space="preserve"> NT6294CK su NT324H galvute (MCA0135)</w:t>
            </w:r>
          </w:p>
        </w:tc>
        <w:tc>
          <w:tcPr>
            <w:tcW w:w="793" w:type="pct"/>
          </w:tcPr>
          <w:p w14:paraId="180FE552" w14:textId="111210ED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391,03</w:t>
            </w:r>
          </w:p>
        </w:tc>
        <w:tc>
          <w:tcPr>
            <w:tcW w:w="673" w:type="pct"/>
          </w:tcPr>
          <w:p w14:paraId="34DD3097" w14:textId="7D200E9D" w:rsid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249DD45E" w14:textId="25E6AC88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391,03</w:t>
            </w:r>
          </w:p>
        </w:tc>
      </w:tr>
      <w:tr w:rsidR="009416E5" w:rsidRPr="00601A8A" w14:paraId="53AAF2B0" w14:textId="77777777" w:rsidTr="007B2094">
        <w:trPr>
          <w:jc w:val="center"/>
        </w:trPr>
        <w:tc>
          <w:tcPr>
            <w:tcW w:w="412" w:type="pct"/>
          </w:tcPr>
          <w:p w14:paraId="32876425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0F199DB6" w14:textId="11F0F8E1" w:rsidR="009416E5" w:rsidRPr="009416E5" w:rsidRDefault="00EA42B0" w:rsidP="009416E5">
            <w:pPr>
              <w:jc w:val="both"/>
            </w:pPr>
            <w:r>
              <w:t>Išmaniojo t</w:t>
            </w:r>
            <w:r w:rsidR="009416E5" w:rsidRPr="009416E5">
              <w:t xml:space="preserve">elefono stabilizatorius </w:t>
            </w:r>
            <w:r w:rsidR="009416E5" w:rsidRPr="009416E5">
              <w:rPr>
                <w:i/>
              </w:rPr>
              <w:t xml:space="preserve">DJI </w:t>
            </w:r>
            <w:proofErr w:type="spellStart"/>
            <w:r w:rsidR="009416E5" w:rsidRPr="009416E5">
              <w:rPr>
                <w:i/>
              </w:rPr>
              <w:t>Osmo</w:t>
            </w:r>
            <w:proofErr w:type="spellEnd"/>
            <w:r w:rsidR="009416E5" w:rsidRPr="009416E5">
              <w:rPr>
                <w:i/>
              </w:rPr>
              <w:t xml:space="preserve"> </w:t>
            </w:r>
            <w:proofErr w:type="spellStart"/>
            <w:r w:rsidR="009416E5" w:rsidRPr="009416E5">
              <w:rPr>
                <w:i/>
              </w:rPr>
              <w:t>Mobile</w:t>
            </w:r>
            <w:proofErr w:type="spellEnd"/>
            <w:r w:rsidR="009416E5" w:rsidRPr="009416E5">
              <w:rPr>
                <w:i/>
              </w:rPr>
              <w:t xml:space="preserve"> SE </w:t>
            </w:r>
            <w:r w:rsidR="009416E5" w:rsidRPr="00EA42B0">
              <w:rPr>
                <w:iCs/>
              </w:rPr>
              <w:t>(MCA0132)</w:t>
            </w:r>
          </w:p>
        </w:tc>
        <w:tc>
          <w:tcPr>
            <w:tcW w:w="793" w:type="pct"/>
          </w:tcPr>
          <w:p w14:paraId="64C4006B" w14:textId="6898B80C" w:rsidR="009416E5" w:rsidRP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184,23</w:t>
            </w:r>
          </w:p>
        </w:tc>
        <w:tc>
          <w:tcPr>
            <w:tcW w:w="673" w:type="pct"/>
          </w:tcPr>
          <w:p w14:paraId="4E50F6A4" w14:textId="45D99C22" w:rsid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1312CF64" w14:textId="7CBA9E2A" w:rsidR="009416E5" w:rsidRP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184,23</w:t>
            </w:r>
          </w:p>
        </w:tc>
      </w:tr>
      <w:tr w:rsidR="009416E5" w:rsidRPr="00601A8A" w14:paraId="51FD8746" w14:textId="77777777" w:rsidTr="007B2094">
        <w:trPr>
          <w:jc w:val="center"/>
        </w:trPr>
        <w:tc>
          <w:tcPr>
            <w:tcW w:w="412" w:type="pct"/>
          </w:tcPr>
          <w:p w14:paraId="17989683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53D2DB88" w14:textId="288D4CA1" w:rsidR="009416E5" w:rsidRPr="009416E5" w:rsidRDefault="00BA4E85" w:rsidP="009416E5">
            <w:pPr>
              <w:jc w:val="both"/>
            </w:pPr>
            <w:r>
              <w:t>Kameros s</w:t>
            </w:r>
            <w:r w:rsidR="009416E5" w:rsidRPr="009416E5">
              <w:t xml:space="preserve">tabilizatorius </w:t>
            </w:r>
            <w:proofErr w:type="spellStart"/>
            <w:r w:rsidR="00C90D41" w:rsidRPr="009416E5">
              <w:rPr>
                <w:i/>
              </w:rPr>
              <w:t>Zhiyun</w:t>
            </w:r>
            <w:proofErr w:type="spellEnd"/>
            <w:r w:rsidR="00C90D41" w:rsidRPr="009416E5">
              <w:rPr>
                <w:i/>
              </w:rPr>
              <w:t xml:space="preserve"> </w:t>
            </w:r>
            <w:proofErr w:type="spellStart"/>
            <w:r w:rsidR="00C90D41" w:rsidRPr="009416E5">
              <w:rPr>
                <w:i/>
              </w:rPr>
              <w:t>Weebill</w:t>
            </w:r>
            <w:proofErr w:type="spellEnd"/>
            <w:r w:rsidR="009416E5" w:rsidRPr="009416E5">
              <w:rPr>
                <w:i/>
              </w:rPr>
              <w:t xml:space="preserve"> S </w:t>
            </w:r>
            <w:r w:rsidR="009416E5" w:rsidRPr="00BA4E85">
              <w:rPr>
                <w:iCs/>
              </w:rPr>
              <w:t>(MCA0133)</w:t>
            </w:r>
          </w:p>
        </w:tc>
        <w:tc>
          <w:tcPr>
            <w:tcW w:w="793" w:type="pct"/>
          </w:tcPr>
          <w:p w14:paraId="5B3CD63C" w14:textId="23374981" w:rsid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560,24</w:t>
            </w:r>
          </w:p>
        </w:tc>
        <w:tc>
          <w:tcPr>
            <w:tcW w:w="673" w:type="pct"/>
          </w:tcPr>
          <w:p w14:paraId="47F38FDE" w14:textId="1B0BACA9" w:rsid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65E309D8" w14:textId="5922EB0E" w:rsid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560,24</w:t>
            </w:r>
          </w:p>
        </w:tc>
      </w:tr>
      <w:tr w:rsidR="009416E5" w:rsidRPr="00601A8A" w14:paraId="79EAF32C" w14:textId="77777777" w:rsidTr="007B2094">
        <w:trPr>
          <w:jc w:val="center"/>
        </w:trPr>
        <w:tc>
          <w:tcPr>
            <w:tcW w:w="412" w:type="pct"/>
          </w:tcPr>
          <w:p w14:paraId="3E949E9F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669600DE" w14:textId="04E61D19" w:rsidR="009416E5" w:rsidRPr="009416E5" w:rsidRDefault="009416E5" w:rsidP="009416E5">
            <w:pPr>
              <w:jc w:val="both"/>
            </w:pPr>
            <w:r w:rsidRPr="009416E5">
              <w:t xml:space="preserve">Fonų laikymo sistema </w:t>
            </w:r>
            <w:proofErr w:type="spellStart"/>
            <w:r w:rsidRPr="009416E5">
              <w:rPr>
                <w:i/>
              </w:rPr>
              <w:t>StudioKing</w:t>
            </w:r>
            <w:proofErr w:type="spellEnd"/>
            <w:r w:rsidRPr="009416E5">
              <w:rPr>
                <w:i/>
              </w:rPr>
              <w:t xml:space="preserve"> MBG-2006</w:t>
            </w:r>
            <w:r w:rsidR="00C90D41" w:rsidRPr="00BA4E85">
              <w:rPr>
                <w:iCs/>
              </w:rPr>
              <w:t>,</w:t>
            </w:r>
            <w:r w:rsidRPr="00BA4E85">
              <w:rPr>
                <w:iCs/>
              </w:rPr>
              <w:t xml:space="preserve"> 6 fonams (MCA0124)</w:t>
            </w:r>
          </w:p>
        </w:tc>
        <w:tc>
          <w:tcPr>
            <w:tcW w:w="793" w:type="pct"/>
          </w:tcPr>
          <w:p w14:paraId="23AC2CF3" w14:textId="56179777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300,79</w:t>
            </w:r>
          </w:p>
        </w:tc>
        <w:tc>
          <w:tcPr>
            <w:tcW w:w="673" w:type="pct"/>
          </w:tcPr>
          <w:p w14:paraId="1F453A20" w14:textId="621A8D4A" w:rsid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3DD39AEB" w14:textId="2F3776AC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300,79</w:t>
            </w:r>
          </w:p>
        </w:tc>
      </w:tr>
      <w:tr w:rsidR="009416E5" w:rsidRPr="00601A8A" w14:paraId="2669CFB1" w14:textId="77777777" w:rsidTr="007B2094">
        <w:trPr>
          <w:jc w:val="center"/>
        </w:trPr>
        <w:tc>
          <w:tcPr>
            <w:tcW w:w="412" w:type="pct"/>
          </w:tcPr>
          <w:p w14:paraId="5E8C181C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3F85CCDA" w14:textId="05C9C284" w:rsidR="009416E5" w:rsidRPr="009416E5" w:rsidRDefault="009416E5" w:rsidP="009416E5">
            <w:pPr>
              <w:jc w:val="both"/>
            </w:pPr>
            <w:r w:rsidRPr="009416E5">
              <w:t>Nešiojamas</w:t>
            </w:r>
            <w:r w:rsidR="00C90D41">
              <w:t>is</w:t>
            </w:r>
            <w:r w:rsidRPr="009416E5">
              <w:t xml:space="preserve"> fonų laikiklis </w:t>
            </w:r>
            <w:proofErr w:type="spellStart"/>
            <w:r w:rsidRPr="009416E5">
              <w:rPr>
                <w:i/>
              </w:rPr>
              <w:t>Fancier</w:t>
            </w:r>
            <w:proofErr w:type="spellEnd"/>
            <w:r w:rsidRPr="009416E5">
              <w:rPr>
                <w:i/>
              </w:rPr>
              <w:t xml:space="preserve"> FT901a </w:t>
            </w:r>
            <w:r w:rsidRPr="00BA4E85">
              <w:rPr>
                <w:iCs/>
              </w:rPr>
              <w:t>(MCA0125)</w:t>
            </w:r>
          </w:p>
        </w:tc>
        <w:tc>
          <w:tcPr>
            <w:tcW w:w="793" w:type="pct"/>
          </w:tcPr>
          <w:p w14:paraId="0B10A981" w14:textId="7C056FBC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169,19</w:t>
            </w:r>
          </w:p>
        </w:tc>
        <w:tc>
          <w:tcPr>
            <w:tcW w:w="673" w:type="pct"/>
          </w:tcPr>
          <w:p w14:paraId="19437955" w14:textId="779C75FB" w:rsid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4C925F96" w14:textId="637ECF38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169,19</w:t>
            </w:r>
          </w:p>
        </w:tc>
      </w:tr>
      <w:tr w:rsidR="009416E5" w:rsidRPr="00601A8A" w14:paraId="57E402B1" w14:textId="77777777" w:rsidTr="007B2094">
        <w:trPr>
          <w:jc w:val="center"/>
        </w:trPr>
        <w:tc>
          <w:tcPr>
            <w:tcW w:w="412" w:type="pct"/>
          </w:tcPr>
          <w:p w14:paraId="1CC1D2B9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52BDD45B" w14:textId="5307ADD3" w:rsidR="009416E5" w:rsidRPr="009416E5" w:rsidRDefault="00C90D41" w:rsidP="009416E5">
            <w:pPr>
              <w:jc w:val="both"/>
            </w:pPr>
            <w:r w:rsidRPr="00C90D41">
              <w:rPr>
                <w:iCs/>
              </w:rPr>
              <w:t>Šviesiai pilkas</w:t>
            </w:r>
            <w:r w:rsidRPr="009416E5">
              <w:t xml:space="preserve"> </w:t>
            </w:r>
            <w:r>
              <w:t>f</w:t>
            </w:r>
            <w:r w:rsidR="009416E5" w:rsidRPr="009416E5">
              <w:t xml:space="preserve">onas </w:t>
            </w:r>
            <w:proofErr w:type="spellStart"/>
            <w:r w:rsidRPr="009416E5">
              <w:rPr>
                <w:i/>
              </w:rPr>
              <w:t>Colorama</w:t>
            </w:r>
            <w:proofErr w:type="spellEnd"/>
            <w:r w:rsidR="00BA4E85" w:rsidRPr="00BA4E85">
              <w:rPr>
                <w:iCs/>
              </w:rPr>
              <w:t>,</w:t>
            </w:r>
            <w:r w:rsidR="009416E5" w:rsidRPr="00BA4E85">
              <w:rPr>
                <w:iCs/>
              </w:rPr>
              <w:t xml:space="preserve"> </w:t>
            </w:r>
            <w:r w:rsidRPr="00BA4E85">
              <w:rPr>
                <w:iCs/>
              </w:rPr>
              <w:t>2,72 x 11</w:t>
            </w:r>
            <w:r w:rsidR="005B2865">
              <w:rPr>
                <w:iCs/>
              </w:rPr>
              <w:t> </w:t>
            </w:r>
            <w:r w:rsidRPr="00BA4E85">
              <w:rPr>
                <w:iCs/>
              </w:rPr>
              <w:t xml:space="preserve">m </w:t>
            </w:r>
            <w:r w:rsidR="009416E5" w:rsidRPr="00BA4E85">
              <w:rPr>
                <w:iCs/>
              </w:rPr>
              <w:t>(MCA0126)</w:t>
            </w:r>
          </w:p>
        </w:tc>
        <w:tc>
          <w:tcPr>
            <w:tcW w:w="793" w:type="pct"/>
          </w:tcPr>
          <w:p w14:paraId="57887608" w14:textId="15310433" w:rsidR="009416E5" w:rsidRPr="009416E5" w:rsidRDefault="009416E5" w:rsidP="00D55A2E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148,53</w:t>
            </w:r>
          </w:p>
        </w:tc>
        <w:tc>
          <w:tcPr>
            <w:tcW w:w="673" w:type="pct"/>
          </w:tcPr>
          <w:p w14:paraId="2924FBFB" w14:textId="147AD107" w:rsid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0AE39551" w14:textId="70850EB0" w:rsidR="009416E5" w:rsidRPr="009416E5" w:rsidRDefault="009416E5" w:rsidP="00D55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148,53</w:t>
            </w:r>
          </w:p>
        </w:tc>
      </w:tr>
      <w:tr w:rsidR="009416E5" w:rsidRPr="00601A8A" w14:paraId="71FCF093" w14:textId="77777777" w:rsidTr="007B2094">
        <w:trPr>
          <w:jc w:val="center"/>
        </w:trPr>
        <w:tc>
          <w:tcPr>
            <w:tcW w:w="412" w:type="pct"/>
          </w:tcPr>
          <w:p w14:paraId="23431E56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60EF8735" w14:textId="061CEB25" w:rsidR="009416E5" w:rsidRPr="009416E5" w:rsidRDefault="00C90D41" w:rsidP="009416E5">
            <w:pPr>
              <w:jc w:val="both"/>
            </w:pPr>
            <w:r w:rsidRPr="00C90D41">
              <w:rPr>
                <w:iCs/>
              </w:rPr>
              <w:t xml:space="preserve">Baltas </w:t>
            </w:r>
            <w:r>
              <w:t>f</w:t>
            </w:r>
            <w:r w:rsidR="009416E5" w:rsidRPr="009416E5">
              <w:t xml:space="preserve">onas </w:t>
            </w:r>
            <w:proofErr w:type="spellStart"/>
            <w:r w:rsidRPr="009416E5">
              <w:rPr>
                <w:i/>
              </w:rPr>
              <w:t>Colorama</w:t>
            </w:r>
            <w:proofErr w:type="spellEnd"/>
            <w:r w:rsidR="00BA4E85" w:rsidRPr="00BA4E85">
              <w:rPr>
                <w:iCs/>
              </w:rPr>
              <w:t>,</w:t>
            </w:r>
            <w:r w:rsidR="009416E5" w:rsidRPr="00BA4E85">
              <w:rPr>
                <w:iCs/>
              </w:rPr>
              <w:t xml:space="preserve"> </w:t>
            </w:r>
            <w:r w:rsidRPr="00BA4E85">
              <w:rPr>
                <w:iCs/>
              </w:rPr>
              <w:t xml:space="preserve">2,72 x 11 m </w:t>
            </w:r>
            <w:r w:rsidR="009416E5" w:rsidRPr="00BA4E85">
              <w:rPr>
                <w:iCs/>
              </w:rPr>
              <w:t>(MCA0127)</w:t>
            </w:r>
          </w:p>
        </w:tc>
        <w:tc>
          <w:tcPr>
            <w:tcW w:w="793" w:type="pct"/>
          </w:tcPr>
          <w:p w14:paraId="6022DE69" w14:textId="30F6E6E6" w:rsidR="009416E5" w:rsidRPr="009416E5" w:rsidRDefault="009416E5" w:rsidP="009416E5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148,53</w:t>
            </w:r>
          </w:p>
        </w:tc>
        <w:tc>
          <w:tcPr>
            <w:tcW w:w="673" w:type="pct"/>
          </w:tcPr>
          <w:p w14:paraId="34BB3A09" w14:textId="0B04E218" w:rsidR="009416E5" w:rsidRDefault="009416E5" w:rsidP="00941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0DAE4796" w14:textId="556272B5" w:rsidR="009416E5" w:rsidRDefault="009416E5" w:rsidP="00941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148,53</w:t>
            </w:r>
          </w:p>
        </w:tc>
      </w:tr>
      <w:tr w:rsidR="009416E5" w:rsidRPr="00601A8A" w14:paraId="0D33FA91" w14:textId="77777777" w:rsidTr="007B2094">
        <w:trPr>
          <w:jc w:val="center"/>
        </w:trPr>
        <w:tc>
          <w:tcPr>
            <w:tcW w:w="412" w:type="pct"/>
          </w:tcPr>
          <w:p w14:paraId="2FFAFCED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4AC5CBAA" w14:textId="1E75A14B" w:rsidR="009416E5" w:rsidRPr="009416E5" w:rsidRDefault="00C90D41" w:rsidP="009416E5">
            <w:pPr>
              <w:jc w:val="both"/>
            </w:pPr>
            <w:r w:rsidRPr="00C90D41">
              <w:rPr>
                <w:iCs/>
              </w:rPr>
              <w:t>Smiltainio</w:t>
            </w:r>
            <w:r>
              <w:rPr>
                <w:iCs/>
              </w:rPr>
              <w:t xml:space="preserve"> spalvos</w:t>
            </w:r>
            <w:r w:rsidRPr="009416E5">
              <w:t xml:space="preserve"> </w:t>
            </w:r>
            <w:r>
              <w:t>f</w:t>
            </w:r>
            <w:r w:rsidR="009416E5" w:rsidRPr="009416E5">
              <w:t xml:space="preserve">onas </w:t>
            </w:r>
            <w:proofErr w:type="spellStart"/>
            <w:r w:rsidRPr="009416E5">
              <w:rPr>
                <w:i/>
              </w:rPr>
              <w:t>Colorama</w:t>
            </w:r>
            <w:proofErr w:type="spellEnd"/>
            <w:r w:rsidR="00BA4E85" w:rsidRPr="00BA4E85">
              <w:rPr>
                <w:iCs/>
              </w:rPr>
              <w:t>,</w:t>
            </w:r>
            <w:r w:rsidR="009416E5" w:rsidRPr="00BA4E85">
              <w:rPr>
                <w:iCs/>
              </w:rPr>
              <w:t xml:space="preserve"> </w:t>
            </w:r>
            <w:r w:rsidR="002C6100" w:rsidRPr="00BA4E85">
              <w:rPr>
                <w:iCs/>
              </w:rPr>
              <w:t xml:space="preserve">2,72 x 11 m </w:t>
            </w:r>
            <w:r w:rsidR="009416E5" w:rsidRPr="00BA4E85">
              <w:rPr>
                <w:iCs/>
              </w:rPr>
              <w:t>(MCA0128)</w:t>
            </w:r>
          </w:p>
        </w:tc>
        <w:tc>
          <w:tcPr>
            <w:tcW w:w="793" w:type="pct"/>
          </w:tcPr>
          <w:p w14:paraId="2123221C" w14:textId="042BD5CB" w:rsidR="009416E5" w:rsidRPr="009416E5" w:rsidRDefault="009416E5" w:rsidP="009416E5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148,53</w:t>
            </w:r>
          </w:p>
        </w:tc>
        <w:tc>
          <w:tcPr>
            <w:tcW w:w="673" w:type="pct"/>
          </w:tcPr>
          <w:p w14:paraId="5BE04E7B" w14:textId="20B57117" w:rsidR="009416E5" w:rsidRDefault="009416E5" w:rsidP="00941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472FBB5F" w14:textId="6BC03680" w:rsidR="009416E5" w:rsidRDefault="009416E5" w:rsidP="00941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148,53</w:t>
            </w:r>
          </w:p>
        </w:tc>
      </w:tr>
      <w:tr w:rsidR="009416E5" w:rsidRPr="00601A8A" w14:paraId="73394828" w14:textId="77777777" w:rsidTr="007B2094">
        <w:trPr>
          <w:jc w:val="center"/>
        </w:trPr>
        <w:tc>
          <w:tcPr>
            <w:tcW w:w="412" w:type="pct"/>
          </w:tcPr>
          <w:p w14:paraId="1527ADFD" w14:textId="77777777" w:rsidR="009416E5" w:rsidRPr="00601A8A" w:rsidRDefault="009416E5" w:rsidP="002C610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14:paraId="2E4A7005" w14:textId="21B96C3A" w:rsidR="009416E5" w:rsidRPr="009416E5" w:rsidRDefault="002C6100" w:rsidP="009416E5">
            <w:pPr>
              <w:jc w:val="both"/>
            </w:pPr>
            <w:r>
              <w:t>Tamsiai žalias f</w:t>
            </w:r>
            <w:r w:rsidR="009416E5">
              <w:t xml:space="preserve">onas </w:t>
            </w:r>
            <w:proofErr w:type="spellStart"/>
            <w:r w:rsidRPr="00BA4E85">
              <w:rPr>
                <w:i/>
                <w:iCs/>
              </w:rPr>
              <w:t>Colorama</w:t>
            </w:r>
            <w:proofErr w:type="spellEnd"/>
            <w:r w:rsidR="00BA4E85">
              <w:t>,</w:t>
            </w:r>
            <w:r w:rsidR="009416E5">
              <w:t xml:space="preserve"> 2,72</w:t>
            </w:r>
            <w:r>
              <w:t xml:space="preserve"> x </w:t>
            </w:r>
            <w:r w:rsidR="009416E5">
              <w:t>11</w:t>
            </w:r>
            <w:r>
              <w:t xml:space="preserve"> m</w:t>
            </w:r>
            <w:r w:rsidR="009416E5">
              <w:t xml:space="preserve"> (MCA0129)</w:t>
            </w:r>
          </w:p>
        </w:tc>
        <w:tc>
          <w:tcPr>
            <w:tcW w:w="793" w:type="pct"/>
          </w:tcPr>
          <w:p w14:paraId="78B830A0" w14:textId="5AD387CF" w:rsidR="009416E5" w:rsidRPr="009416E5" w:rsidRDefault="009416E5" w:rsidP="009416E5">
            <w:pPr>
              <w:jc w:val="center"/>
              <w:rPr>
                <w:szCs w:val="24"/>
              </w:rPr>
            </w:pPr>
            <w:r w:rsidRPr="009416E5">
              <w:rPr>
                <w:szCs w:val="24"/>
              </w:rPr>
              <w:t>148,53</w:t>
            </w:r>
          </w:p>
        </w:tc>
        <w:tc>
          <w:tcPr>
            <w:tcW w:w="673" w:type="pct"/>
          </w:tcPr>
          <w:p w14:paraId="4D2E6EE6" w14:textId="000E04DE" w:rsidR="009416E5" w:rsidRDefault="009416E5" w:rsidP="00941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42" w:type="pct"/>
          </w:tcPr>
          <w:p w14:paraId="0961424D" w14:textId="34DD7C03" w:rsidR="009416E5" w:rsidRDefault="009416E5" w:rsidP="00941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148,53</w:t>
            </w:r>
          </w:p>
        </w:tc>
      </w:tr>
      <w:tr w:rsidR="009416E5" w:rsidRPr="009416E5" w14:paraId="25DEE3AF" w14:textId="77777777" w:rsidTr="009416E5">
        <w:trPr>
          <w:jc w:val="center"/>
        </w:trPr>
        <w:tc>
          <w:tcPr>
            <w:tcW w:w="3485" w:type="pct"/>
            <w:gridSpan w:val="3"/>
          </w:tcPr>
          <w:p w14:paraId="32975C8A" w14:textId="5BE9B104" w:rsidR="009416E5" w:rsidRPr="009416E5" w:rsidRDefault="009416E5" w:rsidP="009416E5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Pr="002C6100">
              <w:rPr>
                <w:bCs/>
                <w:szCs w:val="24"/>
              </w:rPr>
              <w:t>:</w:t>
            </w:r>
          </w:p>
        </w:tc>
        <w:tc>
          <w:tcPr>
            <w:tcW w:w="673" w:type="pct"/>
          </w:tcPr>
          <w:p w14:paraId="73C5EAE7" w14:textId="2428B53C" w:rsidR="009416E5" w:rsidRPr="009416E5" w:rsidRDefault="009416E5" w:rsidP="009416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842" w:type="pct"/>
          </w:tcPr>
          <w:p w14:paraId="0AD198C8" w14:textId="36EE8933" w:rsidR="009416E5" w:rsidRPr="009416E5" w:rsidRDefault="009416E5" w:rsidP="009416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3 848,65</w:t>
            </w:r>
          </w:p>
        </w:tc>
      </w:tr>
    </w:tbl>
    <w:p w14:paraId="379DCBB1" w14:textId="77777777" w:rsidR="007B2094" w:rsidRPr="00002C95" w:rsidRDefault="007B2094" w:rsidP="00154C9A">
      <w:pPr>
        <w:jc w:val="both"/>
        <w:rPr>
          <w:rFonts w:eastAsia="Calibri"/>
          <w:szCs w:val="24"/>
        </w:rPr>
      </w:pPr>
    </w:p>
    <w:sectPr w:rsidR="007B2094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8181" w14:textId="77777777" w:rsidR="004A6B6D" w:rsidRDefault="004A6B6D">
      <w:r>
        <w:separator/>
      </w:r>
    </w:p>
  </w:endnote>
  <w:endnote w:type="continuationSeparator" w:id="0">
    <w:p w14:paraId="2DEE69AD" w14:textId="77777777" w:rsidR="004A6B6D" w:rsidRDefault="004A6B6D">
      <w:r>
        <w:continuationSeparator/>
      </w:r>
    </w:p>
  </w:endnote>
  <w:endnote w:type="continuationNotice" w:id="1">
    <w:p w14:paraId="226B06BA" w14:textId="77777777" w:rsidR="004A6B6D" w:rsidRDefault="004A6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6E154" w14:textId="77777777" w:rsidR="004A6B6D" w:rsidRDefault="004A6B6D">
      <w:r>
        <w:separator/>
      </w:r>
    </w:p>
  </w:footnote>
  <w:footnote w:type="continuationSeparator" w:id="0">
    <w:p w14:paraId="3112FE5C" w14:textId="77777777" w:rsidR="004A6B6D" w:rsidRDefault="004A6B6D">
      <w:r>
        <w:continuationSeparator/>
      </w:r>
    </w:p>
  </w:footnote>
  <w:footnote w:type="continuationNotice" w:id="1">
    <w:p w14:paraId="73D36A22" w14:textId="77777777" w:rsidR="004A6B6D" w:rsidRDefault="004A6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A3D47EDA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56368"/>
    <w:multiLevelType w:val="hybridMultilevel"/>
    <w:tmpl w:val="A3D47EDA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30019">
    <w:abstractNumId w:val="0"/>
  </w:num>
  <w:num w:numId="2" w16cid:durableId="873731162">
    <w:abstractNumId w:val="1"/>
  </w:num>
  <w:num w:numId="3" w16cid:durableId="1871411577">
    <w:abstractNumId w:val="7"/>
  </w:num>
  <w:num w:numId="4" w16cid:durableId="227421795">
    <w:abstractNumId w:val="6"/>
  </w:num>
  <w:num w:numId="5" w16cid:durableId="515390559">
    <w:abstractNumId w:val="4"/>
  </w:num>
  <w:num w:numId="6" w16cid:durableId="371809330">
    <w:abstractNumId w:val="5"/>
  </w:num>
  <w:num w:numId="7" w16cid:durableId="1767575290">
    <w:abstractNumId w:val="3"/>
  </w:num>
  <w:num w:numId="8" w16cid:durableId="287712040">
    <w:abstractNumId w:val="2"/>
  </w:num>
  <w:num w:numId="9" w16cid:durableId="2027176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E5933"/>
    <w:rsid w:val="000E6476"/>
    <w:rsid w:val="000E689D"/>
    <w:rsid w:val="000E7131"/>
    <w:rsid w:val="000F3AD2"/>
    <w:rsid w:val="00101F07"/>
    <w:rsid w:val="00104F8F"/>
    <w:rsid w:val="001121C7"/>
    <w:rsid w:val="001201A3"/>
    <w:rsid w:val="00124B60"/>
    <w:rsid w:val="00132ABE"/>
    <w:rsid w:val="001347E1"/>
    <w:rsid w:val="00153B94"/>
    <w:rsid w:val="00154920"/>
    <w:rsid w:val="00154C9A"/>
    <w:rsid w:val="00167A09"/>
    <w:rsid w:val="001A5007"/>
    <w:rsid w:val="001B1FE3"/>
    <w:rsid w:val="001C7606"/>
    <w:rsid w:val="001D09FB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17A7C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0105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C6100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205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4D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A6B6D"/>
    <w:rsid w:val="004B6FFF"/>
    <w:rsid w:val="004B7147"/>
    <w:rsid w:val="004C0744"/>
    <w:rsid w:val="004C07E0"/>
    <w:rsid w:val="004D35C5"/>
    <w:rsid w:val="004D3E33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BF3"/>
    <w:rsid w:val="00584C4D"/>
    <w:rsid w:val="00595F80"/>
    <w:rsid w:val="005A1EBB"/>
    <w:rsid w:val="005B1469"/>
    <w:rsid w:val="005B2865"/>
    <w:rsid w:val="005B727C"/>
    <w:rsid w:val="005C35D2"/>
    <w:rsid w:val="005C41AC"/>
    <w:rsid w:val="005C605B"/>
    <w:rsid w:val="005D0D09"/>
    <w:rsid w:val="005E079C"/>
    <w:rsid w:val="005E0C2D"/>
    <w:rsid w:val="005E4702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3110"/>
    <w:rsid w:val="00655408"/>
    <w:rsid w:val="00655E6A"/>
    <w:rsid w:val="00662FB1"/>
    <w:rsid w:val="00663894"/>
    <w:rsid w:val="0068030A"/>
    <w:rsid w:val="006942A9"/>
    <w:rsid w:val="006A4BC0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182F"/>
    <w:rsid w:val="00793437"/>
    <w:rsid w:val="00796E6A"/>
    <w:rsid w:val="007978F3"/>
    <w:rsid w:val="007A38DC"/>
    <w:rsid w:val="007A6C88"/>
    <w:rsid w:val="007B2094"/>
    <w:rsid w:val="007B3513"/>
    <w:rsid w:val="007B3F17"/>
    <w:rsid w:val="007B67EA"/>
    <w:rsid w:val="007C0B0C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0C49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429"/>
    <w:rsid w:val="009416E5"/>
    <w:rsid w:val="00942B11"/>
    <w:rsid w:val="00956EFA"/>
    <w:rsid w:val="00957B7F"/>
    <w:rsid w:val="0096348F"/>
    <w:rsid w:val="00965184"/>
    <w:rsid w:val="009653C9"/>
    <w:rsid w:val="00966AF6"/>
    <w:rsid w:val="00976276"/>
    <w:rsid w:val="00976717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27C77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188F"/>
    <w:rsid w:val="00B83E18"/>
    <w:rsid w:val="00B92EBF"/>
    <w:rsid w:val="00BA2FA1"/>
    <w:rsid w:val="00BA458B"/>
    <w:rsid w:val="00BA4E85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0D41"/>
    <w:rsid w:val="00C917C6"/>
    <w:rsid w:val="00C968DD"/>
    <w:rsid w:val="00CB2571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42B0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600"/>
    <w:rsid w:val="00FE4E52"/>
    <w:rsid w:val="00FF163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125B4-D15F-49BD-BCFD-40A2E71D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594</Words>
  <Characters>3849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2025-06-09T05:31:00Z</dcterms:created>
  <dcterms:modified xsi:type="dcterms:W3CDTF">2025-06-09T05:31:00Z</dcterms:modified>
</cp:coreProperties>
</file>