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C7F0C" w14:textId="77777777" w:rsidR="0072513A" w:rsidRDefault="00515E2E">
      <w:pPr>
        <w:jc w:val="center"/>
        <w:rPr>
          <w:szCs w:val="24"/>
        </w:rPr>
      </w:pPr>
      <w:r>
        <w:rPr>
          <w:noProof/>
          <w:lang w:eastAsia="lt-LT"/>
        </w:rPr>
        <w:drawing>
          <wp:inline distT="0" distB="0" distL="0" distR="0" wp14:anchorId="7E8C7F1E" wp14:editId="7E8C7F1F">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7E8C7F0D" w14:textId="77777777" w:rsidR="0072513A" w:rsidRDefault="0072513A">
      <w:pPr>
        <w:jc w:val="center"/>
        <w:rPr>
          <w:szCs w:val="24"/>
        </w:rPr>
      </w:pPr>
    </w:p>
    <w:p w14:paraId="7E8C7F0E" w14:textId="77777777" w:rsidR="0072513A" w:rsidRDefault="00515E2E">
      <w:pPr>
        <w:jc w:val="center"/>
        <w:rPr>
          <w:b/>
          <w:sz w:val="28"/>
        </w:rPr>
      </w:pPr>
      <w:r>
        <w:rPr>
          <w:b/>
          <w:sz w:val="28"/>
        </w:rPr>
        <w:t>PANEVĖŽIO MIESTO SAVIVALDYBĖS TARYBA</w:t>
      </w:r>
    </w:p>
    <w:p w14:paraId="7E8C7F0F" w14:textId="77777777" w:rsidR="0072513A" w:rsidRDefault="0072513A">
      <w:pPr>
        <w:keepNext/>
        <w:jc w:val="center"/>
        <w:outlineLvl w:val="1"/>
      </w:pPr>
    </w:p>
    <w:p w14:paraId="7E8C7F10" w14:textId="77777777" w:rsidR="0072513A" w:rsidRDefault="0072513A">
      <w:pPr>
        <w:keepNext/>
        <w:jc w:val="center"/>
        <w:outlineLvl w:val="1"/>
      </w:pPr>
    </w:p>
    <w:p w14:paraId="7E8C7F11" w14:textId="77777777" w:rsidR="0072513A" w:rsidRDefault="00515E2E">
      <w:pPr>
        <w:keepNext/>
        <w:jc w:val="center"/>
        <w:outlineLvl w:val="1"/>
        <w:rPr>
          <w:b/>
        </w:rPr>
      </w:pPr>
      <w:r>
        <w:rPr>
          <w:b/>
        </w:rPr>
        <w:t>SPRENDIMAS</w:t>
      </w:r>
    </w:p>
    <w:p w14:paraId="7E8C7F12" w14:textId="77777777" w:rsidR="0072513A" w:rsidRDefault="00515E2E">
      <w:pPr>
        <w:jc w:val="center"/>
        <w:rPr>
          <w:b/>
        </w:rPr>
      </w:pPr>
      <w:r>
        <w:rPr>
          <w:b/>
        </w:rPr>
        <w:t>DĖL PANEVĖŽIO MIESTO SAVIVALDYBĖS NEFORMALIOJO SUAUGUSIŲJŲ ŠVIETIMO IR TĘSTINIO MOKYMOSI 2022–2024 METŲ VEIKSMŲ PLANO PATVIRTINIMO</w:t>
      </w:r>
      <w:r>
        <w:t xml:space="preserve"> </w:t>
      </w:r>
      <w:r>
        <w:rPr>
          <w:b/>
        </w:rPr>
        <w:t>IR JO ĮGYVENDINIMO KOORDINATORIAUS PASKYRIMO</w:t>
      </w:r>
    </w:p>
    <w:p w14:paraId="7E8C7F13" w14:textId="77777777" w:rsidR="0072513A" w:rsidRDefault="0072513A">
      <w:pPr>
        <w:jc w:val="center"/>
        <w:rPr>
          <w:rStyle w:val="Style3"/>
        </w:rPr>
      </w:pPr>
    </w:p>
    <w:p w14:paraId="04C58A7B" w14:textId="1A82049A" w:rsidR="006C65B4" w:rsidRDefault="006C65B4" w:rsidP="006C65B4">
      <w:pPr>
        <w:jc w:val="center"/>
      </w:pPr>
      <w:r>
        <w:rPr>
          <w:rStyle w:val="Style3"/>
        </w:rPr>
        <w:t>2022 m. gegužės 19 d.</w:t>
      </w:r>
      <w:r>
        <w:t xml:space="preserve"> Nr. 1-192</w:t>
      </w:r>
    </w:p>
    <w:p w14:paraId="7E8C7F15" w14:textId="77777777" w:rsidR="0072513A" w:rsidRDefault="00515E2E">
      <w:pPr>
        <w:keepNext/>
        <w:jc w:val="center"/>
        <w:outlineLvl w:val="2"/>
        <w:rPr>
          <w:b/>
        </w:rPr>
      </w:pPr>
      <w:r>
        <w:t>Panevėžys</w:t>
      </w:r>
    </w:p>
    <w:p w14:paraId="7E8C7F16" w14:textId="77777777" w:rsidR="0072513A" w:rsidRDefault="0072513A">
      <w:pPr>
        <w:jc w:val="center"/>
      </w:pPr>
    </w:p>
    <w:p w14:paraId="7E8C7F17" w14:textId="77777777" w:rsidR="0072513A" w:rsidRDefault="00515E2E">
      <w:pPr>
        <w:spacing w:line="360" w:lineRule="auto"/>
        <w:ind w:firstLine="851"/>
        <w:jc w:val="both"/>
        <w:rPr>
          <w:szCs w:val="24"/>
        </w:rPr>
      </w:pPr>
      <w:r>
        <w:rPr>
          <w:szCs w:val="24"/>
        </w:rPr>
        <w:t>Vadovaudamasi Lietuvos Respublikos vietos savivaldos įstatymo 6 straipsnio 8 punktu, Lietuvos Respublikos švietimo įstatymo 16 straipsniu, Lietuvos Respublikos neformaliojo suaugusiųjų švietimo ir tęstinio mokymosi įstatymo 8 straipsnio 2 dalimi,</w:t>
      </w:r>
      <w:r>
        <w:t xml:space="preserve"> </w:t>
      </w:r>
      <w:r>
        <w:rPr>
          <w:szCs w:val="24"/>
        </w:rPr>
        <w:t xml:space="preserve">17 straipsnio 2 dalies 3 punktu ir Mokymosi pagal neformaliojo suaugusiųjų švietimo ir tęstinio mokymosi programas finansavimo metodika, patvirtinta Lietuvos Respublikos Vyriausybės 2016 m. sausio 14 d. nutarimu Nr. 22 „Dėl Mokymosi pagal neformaliojo suaugusiųjų švietimo ir tęstinio mokymosi programas finansavimo metodikos patvirtinimo“, Panevėžio miesto savivaldybės taryba </w:t>
      </w:r>
      <w:r>
        <w:rPr>
          <w:szCs w:val="24"/>
        </w:rPr>
        <w:br/>
        <w:t xml:space="preserve">n u s p r e n d ž i a: </w:t>
      </w:r>
    </w:p>
    <w:p w14:paraId="7E8C7F18" w14:textId="77777777" w:rsidR="0072513A" w:rsidRDefault="00515E2E">
      <w:pPr>
        <w:pStyle w:val="Sraopastraipa"/>
        <w:numPr>
          <w:ilvl w:val="0"/>
          <w:numId w:val="1"/>
        </w:numPr>
        <w:tabs>
          <w:tab w:val="left" w:pos="1134"/>
        </w:tabs>
        <w:spacing w:line="360" w:lineRule="auto"/>
        <w:ind w:left="0" w:firstLine="851"/>
        <w:jc w:val="both"/>
        <w:rPr>
          <w:szCs w:val="24"/>
        </w:rPr>
      </w:pPr>
      <w:r>
        <w:rPr>
          <w:szCs w:val="24"/>
        </w:rPr>
        <w:t>Patvirtinti Panevėžio miesto savivaldybės neformaliojo suaugusiųjų švietimo ir tęstinio mokymosi 2022–2024 metų veiksmų planą (pridedama).</w:t>
      </w:r>
    </w:p>
    <w:p w14:paraId="7E8C7F19" w14:textId="77777777" w:rsidR="0072513A" w:rsidRDefault="00515E2E">
      <w:pPr>
        <w:pStyle w:val="Sraopastraipa"/>
        <w:numPr>
          <w:ilvl w:val="0"/>
          <w:numId w:val="1"/>
        </w:numPr>
        <w:tabs>
          <w:tab w:val="left" w:pos="1134"/>
        </w:tabs>
        <w:spacing w:line="360" w:lineRule="auto"/>
        <w:ind w:left="0" w:firstLine="851"/>
        <w:jc w:val="both"/>
        <w:rPr>
          <w:szCs w:val="24"/>
        </w:rPr>
      </w:pPr>
      <w:r>
        <w:rPr>
          <w:szCs w:val="24"/>
        </w:rPr>
        <w:t>Paskirti Panevėžio švietimo centrą Panevėžio miesto savivaldybės neformaliojo suaugusiųjų švietimo ir tęstinio mokymosi 2022–2024 metų veiksmų plano įgyvendinimo koordinatoriumi.</w:t>
      </w:r>
    </w:p>
    <w:p w14:paraId="7E8C7F1A" w14:textId="77777777" w:rsidR="0072513A" w:rsidRDefault="00515E2E">
      <w:pPr>
        <w:pStyle w:val="Sraopastraipa"/>
        <w:numPr>
          <w:ilvl w:val="0"/>
          <w:numId w:val="1"/>
        </w:numPr>
        <w:tabs>
          <w:tab w:val="left" w:pos="1134"/>
        </w:tabs>
        <w:spacing w:line="360" w:lineRule="auto"/>
        <w:ind w:left="0" w:firstLine="851"/>
        <w:jc w:val="both"/>
        <w:rPr>
          <w:szCs w:val="24"/>
        </w:rPr>
      </w:pPr>
      <w:r>
        <w:rPr>
          <w:szCs w:val="24"/>
        </w:rPr>
        <w:t>Skelbti šį sprendimą Teisės aktų registre ir Panevėžio miesto savivaldybės interneto svetainėje.</w:t>
      </w:r>
    </w:p>
    <w:p w14:paraId="7E8C7F1B" w14:textId="77777777" w:rsidR="0072513A" w:rsidRDefault="0072513A">
      <w:pPr>
        <w:jc w:val="both"/>
        <w:rPr>
          <w:szCs w:val="24"/>
        </w:rPr>
      </w:pPr>
    </w:p>
    <w:p w14:paraId="7E8C7F1C" w14:textId="77777777" w:rsidR="0072513A" w:rsidRDefault="0072513A">
      <w:pPr>
        <w:jc w:val="both"/>
        <w:rPr>
          <w:szCs w:val="24"/>
        </w:rPr>
      </w:pPr>
    </w:p>
    <w:p w14:paraId="7E8C7F1D" w14:textId="77777777" w:rsidR="0072513A" w:rsidRDefault="00515E2E">
      <w:pPr>
        <w:tabs>
          <w:tab w:val="left" w:pos="5385"/>
        </w:tabs>
      </w:pPr>
      <w:r>
        <w:rPr>
          <w:rFonts w:eastAsia="Calibri"/>
          <w:szCs w:val="24"/>
        </w:rPr>
        <w:t>Savivaldybės meras</w:t>
      </w:r>
      <w:r>
        <w:rPr>
          <w:rFonts w:eastAsia="Calibri"/>
          <w:szCs w:val="24"/>
        </w:rPr>
        <w:tab/>
      </w:r>
      <w:r>
        <w:rPr>
          <w:rFonts w:eastAsia="Calibri"/>
          <w:szCs w:val="24"/>
        </w:rPr>
        <w:tab/>
      </w:r>
      <w:r>
        <w:rPr>
          <w:rFonts w:eastAsia="Calibri"/>
          <w:szCs w:val="24"/>
        </w:rPr>
        <w:tab/>
        <w:t xml:space="preserve">     Rytis Mykolas Račkauskas</w:t>
      </w:r>
    </w:p>
    <w:sectPr w:rsidR="0072513A">
      <w:headerReference w:type="default" r:id="rId9"/>
      <w:footerReference w:type="default" r:id="rId10"/>
      <w:pgSz w:w="11906" w:h="16838"/>
      <w:pgMar w:top="1134" w:right="567" w:bottom="709"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CBB9B" w14:textId="77777777" w:rsidR="0043673B" w:rsidRDefault="0043673B">
      <w:r>
        <w:separator/>
      </w:r>
    </w:p>
  </w:endnote>
  <w:endnote w:type="continuationSeparator" w:id="0">
    <w:p w14:paraId="4165C80E" w14:textId="77777777" w:rsidR="0043673B" w:rsidRDefault="0043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TimesLT">
    <w:charset w:val="00"/>
    <w:family w:val="auto"/>
    <w:pitch w:val="variable"/>
    <w:sig w:usb0="00000003" w:usb1="00000000" w:usb2="00000000" w:usb3="00000000" w:csb0="00000001" w:csb1="00000000"/>
  </w:font>
  <w:font w:name="HelveticaLT">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C7F26" w14:textId="77777777" w:rsidR="0072513A" w:rsidRDefault="00515E2E">
    <w:pPr>
      <w:tabs>
        <w:tab w:val="left" w:pos="8445"/>
      </w:tabs>
    </w:pPr>
    <w:r>
      <w:tab/>
    </w:r>
  </w:p>
  <w:p w14:paraId="7E8C7F27" w14:textId="77777777" w:rsidR="0072513A" w:rsidRDefault="0072513A"/>
  <w:p w14:paraId="7E8C7F28" w14:textId="77777777" w:rsidR="0072513A" w:rsidRDefault="0072513A">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4A436" w14:textId="77777777" w:rsidR="0043673B" w:rsidRDefault="0043673B">
      <w:r>
        <w:separator/>
      </w:r>
    </w:p>
  </w:footnote>
  <w:footnote w:type="continuationSeparator" w:id="0">
    <w:p w14:paraId="79482A8B" w14:textId="77777777" w:rsidR="0043673B" w:rsidRDefault="0043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0380"/>
      <w:docPartObj>
        <w:docPartGallery w:val="Page Numbers (Top of Page)"/>
        <w:docPartUnique/>
      </w:docPartObj>
    </w:sdtPr>
    <w:sdtEndPr/>
    <w:sdtContent>
      <w:p w14:paraId="7E8C7F24" w14:textId="77777777" w:rsidR="0072513A" w:rsidRDefault="00515E2E">
        <w:pPr>
          <w:pStyle w:val="Antrats"/>
          <w:jc w:val="center"/>
        </w:pPr>
        <w:r>
          <w:fldChar w:fldCharType="begin"/>
        </w:r>
        <w:r>
          <w:instrText>PAGE</w:instrText>
        </w:r>
        <w:r>
          <w:fldChar w:fldCharType="separate"/>
        </w:r>
        <w:r>
          <w:t>0</w:t>
        </w:r>
        <w:r>
          <w:fldChar w:fldCharType="end"/>
        </w:r>
      </w:p>
    </w:sdtContent>
  </w:sdt>
  <w:p w14:paraId="7E8C7F25" w14:textId="77777777" w:rsidR="0072513A" w:rsidRDefault="007251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72C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6B3597"/>
    <w:multiLevelType w:val="multilevel"/>
    <w:tmpl w:val="5BF2B2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27398278">
    <w:abstractNumId w:val="0"/>
  </w:num>
  <w:num w:numId="2" w16cid:durableId="135476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3A"/>
    <w:rsid w:val="0043673B"/>
    <w:rsid w:val="004E27CA"/>
    <w:rsid w:val="00515E2E"/>
    <w:rsid w:val="006C65B4"/>
    <w:rsid w:val="0072513A"/>
    <w:rsid w:val="00A35F58"/>
    <w:rsid w:val="00AA3C41"/>
    <w:rsid w:val="00F2074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7F0C"/>
  <w15:docId w15:val="{454DDE9C-DB22-4B1F-AF08-84039DB8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ISTATYMAS">
    <w:name w:val="ISTATYMAS"/>
    <w:basedOn w:val="prastasis"/>
    <w:qFormat/>
    <w:rsid w:val="00463EC5"/>
    <w:pPr>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uiPriority w:val="99"/>
    <w:semiHidden/>
    <w:qFormat/>
    <w:rsid w:val="005C117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00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969C2-04A0-4BCB-AFD8-0D2D14D3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506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2022-03-09T12:51:00Z</cp:lastPrinted>
  <dcterms:created xsi:type="dcterms:W3CDTF">2025-06-10T06:19:00Z</dcterms:created>
  <dcterms:modified xsi:type="dcterms:W3CDTF">2025-06-10T06:19:00Z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PMS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