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1FEAF" w14:textId="77777777" w:rsidR="00AE28E1" w:rsidRPr="00AE28E1" w:rsidRDefault="00AE28E1" w:rsidP="00AE28E1">
      <w:pPr>
        <w:spacing w:after="0" w:line="240" w:lineRule="auto"/>
        <w:jc w:val="right"/>
        <w:rPr>
          <w:rFonts w:ascii="Times New Roman" w:eastAsia="Times New Roman" w:hAnsi="Times New Roman" w:cs="Times New Roman"/>
          <w:sz w:val="24"/>
          <w:szCs w:val="20"/>
        </w:rPr>
      </w:pPr>
      <w:r w:rsidRPr="00AE28E1">
        <w:rPr>
          <w:rFonts w:ascii="Times New Roman" w:eastAsia="Times New Roman" w:hAnsi="Times New Roman" w:cs="Times New Roman"/>
          <w:sz w:val="24"/>
          <w:szCs w:val="20"/>
        </w:rPr>
        <w:t xml:space="preserve">1 Priedas </w:t>
      </w:r>
    </w:p>
    <w:p w14:paraId="48C481B9" w14:textId="77777777" w:rsidR="00AE28E1" w:rsidRPr="00AE28E1" w:rsidRDefault="00AE28E1" w:rsidP="00AE28E1">
      <w:pPr>
        <w:spacing w:after="0" w:line="240" w:lineRule="auto"/>
        <w:jc w:val="right"/>
        <w:rPr>
          <w:rFonts w:ascii="Times New Roman" w:eastAsia="Times New Roman" w:hAnsi="Times New Roman" w:cs="Times New Roman"/>
          <w:sz w:val="24"/>
          <w:szCs w:val="20"/>
        </w:rPr>
      </w:pPr>
    </w:p>
    <w:p w14:paraId="35B183AE" w14:textId="77777777" w:rsidR="00AE28E1" w:rsidRPr="00AE28E1" w:rsidRDefault="00AE28E1" w:rsidP="00AE28E1">
      <w:pPr>
        <w:widowControl w:val="0"/>
        <w:suppressAutoHyphens/>
        <w:spacing w:after="0" w:line="240" w:lineRule="auto"/>
        <w:ind w:firstLine="720"/>
        <w:jc w:val="center"/>
        <w:rPr>
          <w:rFonts w:ascii="Times New Roman" w:eastAsia="Lucida Sans Unicode" w:hAnsi="Times New Roman" w:cs="Times New Roman"/>
          <w:b/>
          <w:kern w:val="2"/>
          <w:sz w:val="24"/>
          <w:szCs w:val="24"/>
          <w:lang w:eastAsia="lt-LT"/>
        </w:rPr>
      </w:pPr>
      <w:r w:rsidRPr="00AE28E1">
        <w:rPr>
          <w:rFonts w:ascii="Times New Roman" w:eastAsia="Lucida Sans Unicode" w:hAnsi="Times New Roman" w:cs="Times New Roman"/>
          <w:b/>
          <w:kern w:val="2"/>
          <w:sz w:val="24"/>
          <w:szCs w:val="24"/>
          <w:lang w:eastAsia="lt-LT"/>
        </w:rPr>
        <w:t>INVESTAVIMO KRITERIJŲ TENKINIMO PAGRINDIMAS</w:t>
      </w:r>
    </w:p>
    <w:p w14:paraId="76156C25" w14:textId="77777777" w:rsidR="00AE28E1" w:rsidRPr="00AE28E1" w:rsidRDefault="00AE28E1" w:rsidP="00AE28E1">
      <w:pPr>
        <w:widowControl w:val="0"/>
        <w:suppressAutoHyphens/>
        <w:spacing w:after="0" w:line="240" w:lineRule="auto"/>
        <w:ind w:firstLine="720"/>
        <w:jc w:val="both"/>
        <w:rPr>
          <w:rFonts w:ascii="Times New Roman" w:eastAsia="Lucida Sans Unicode" w:hAnsi="Times New Roman" w:cs="Times New Roman"/>
          <w:kern w:val="2"/>
          <w:sz w:val="24"/>
          <w:szCs w:val="24"/>
          <w:lang w:eastAsia="lt-LT"/>
        </w:rPr>
      </w:pPr>
    </w:p>
    <w:tbl>
      <w:tblPr>
        <w:tblStyle w:val="Lentelstinklelis"/>
        <w:tblW w:w="0" w:type="auto"/>
        <w:tblInd w:w="0" w:type="dxa"/>
        <w:tblLook w:val="04A0" w:firstRow="1" w:lastRow="0" w:firstColumn="1" w:lastColumn="0" w:noHBand="0" w:noVBand="1"/>
      </w:tblPr>
      <w:tblGrid>
        <w:gridCol w:w="570"/>
        <w:gridCol w:w="6040"/>
        <w:gridCol w:w="1182"/>
        <w:gridCol w:w="1608"/>
      </w:tblGrid>
      <w:tr w:rsidR="00AE28E1" w:rsidRPr="00AE28E1" w14:paraId="1C00637F" w14:textId="77777777" w:rsidTr="00A51882">
        <w:tc>
          <w:tcPr>
            <w:tcW w:w="570" w:type="dxa"/>
            <w:tcBorders>
              <w:top w:val="single" w:sz="4" w:space="0" w:color="auto"/>
              <w:left w:val="single" w:sz="4" w:space="0" w:color="auto"/>
              <w:bottom w:val="single" w:sz="4" w:space="0" w:color="auto"/>
              <w:right w:val="single" w:sz="4" w:space="0" w:color="auto"/>
            </w:tcBorders>
            <w:hideMark/>
          </w:tcPr>
          <w:p w14:paraId="2EE2C1A7" w14:textId="77777777" w:rsidR="00AE28E1" w:rsidRPr="00AE28E1" w:rsidRDefault="00AE28E1" w:rsidP="00AE28E1">
            <w:pPr>
              <w:widowControl w:val="0"/>
              <w:suppressAutoHyphens/>
              <w:jc w:val="center"/>
              <w:rPr>
                <w:rFonts w:eastAsia="Lucida Sans Unicode"/>
                <w:b/>
                <w:kern w:val="2"/>
                <w:sz w:val="24"/>
                <w:szCs w:val="24"/>
              </w:rPr>
            </w:pPr>
            <w:r w:rsidRPr="00AE28E1">
              <w:rPr>
                <w:rFonts w:eastAsia="Lucida Sans Unicode"/>
                <w:b/>
                <w:kern w:val="2"/>
                <w:sz w:val="24"/>
                <w:szCs w:val="24"/>
              </w:rPr>
              <w:t>Eil. Nr.</w:t>
            </w:r>
          </w:p>
        </w:tc>
        <w:tc>
          <w:tcPr>
            <w:tcW w:w="6040" w:type="dxa"/>
            <w:tcBorders>
              <w:top w:val="single" w:sz="4" w:space="0" w:color="auto"/>
              <w:left w:val="single" w:sz="4" w:space="0" w:color="auto"/>
              <w:bottom w:val="single" w:sz="4" w:space="0" w:color="auto"/>
              <w:right w:val="single" w:sz="4" w:space="0" w:color="auto"/>
            </w:tcBorders>
            <w:hideMark/>
          </w:tcPr>
          <w:p w14:paraId="4C2BE109" w14:textId="77777777" w:rsidR="00AE28E1" w:rsidRPr="00AE28E1" w:rsidRDefault="00AE28E1" w:rsidP="00AE28E1">
            <w:pPr>
              <w:widowControl w:val="0"/>
              <w:suppressAutoHyphens/>
              <w:jc w:val="center"/>
              <w:rPr>
                <w:rFonts w:eastAsia="Lucida Sans Unicode"/>
                <w:b/>
                <w:kern w:val="2"/>
                <w:sz w:val="24"/>
                <w:szCs w:val="24"/>
              </w:rPr>
            </w:pPr>
            <w:r w:rsidRPr="00AE28E1">
              <w:rPr>
                <w:rFonts w:eastAsia="Lucida Sans Unicode"/>
                <w:b/>
                <w:kern w:val="2"/>
                <w:sz w:val="24"/>
                <w:szCs w:val="24"/>
              </w:rPr>
              <w:t>Kriterijus</w:t>
            </w:r>
          </w:p>
        </w:tc>
        <w:tc>
          <w:tcPr>
            <w:tcW w:w="2790" w:type="dxa"/>
            <w:gridSpan w:val="2"/>
            <w:tcBorders>
              <w:top w:val="single" w:sz="4" w:space="0" w:color="auto"/>
              <w:left w:val="single" w:sz="4" w:space="0" w:color="auto"/>
              <w:bottom w:val="single" w:sz="4" w:space="0" w:color="auto"/>
              <w:right w:val="single" w:sz="4" w:space="0" w:color="auto"/>
            </w:tcBorders>
            <w:hideMark/>
          </w:tcPr>
          <w:p w14:paraId="4A64E70B" w14:textId="77777777" w:rsidR="00AE28E1" w:rsidRPr="00AE28E1" w:rsidRDefault="00AE28E1" w:rsidP="00AE28E1">
            <w:pPr>
              <w:widowControl w:val="0"/>
              <w:suppressAutoHyphens/>
              <w:jc w:val="center"/>
              <w:rPr>
                <w:rFonts w:eastAsia="Lucida Sans Unicode"/>
                <w:b/>
                <w:kern w:val="2"/>
                <w:sz w:val="24"/>
                <w:szCs w:val="24"/>
              </w:rPr>
            </w:pPr>
            <w:r w:rsidRPr="00AE28E1">
              <w:rPr>
                <w:rFonts w:eastAsia="Lucida Sans Unicode"/>
                <w:b/>
                <w:kern w:val="2"/>
                <w:sz w:val="24"/>
                <w:szCs w:val="24"/>
              </w:rPr>
              <w:t>Kriterijaus tenkinimas/netenkinimas</w:t>
            </w:r>
          </w:p>
        </w:tc>
      </w:tr>
      <w:tr w:rsidR="00AE28E1" w:rsidRPr="00AE28E1" w14:paraId="5482684A" w14:textId="77777777" w:rsidTr="00A51882">
        <w:tc>
          <w:tcPr>
            <w:tcW w:w="570" w:type="dxa"/>
            <w:tcBorders>
              <w:top w:val="single" w:sz="4" w:space="0" w:color="auto"/>
              <w:left w:val="single" w:sz="4" w:space="0" w:color="auto"/>
              <w:bottom w:val="single" w:sz="4" w:space="0" w:color="auto"/>
              <w:right w:val="single" w:sz="4" w:space="0" w:color="auto"/>
            </w:tcBorders>
            <w:hideMark/>
          </w:tcPr>
          <w:p w14:paraId="55F5B216" w14:textId="77777777" w:rsidR="00AE28E1" w:rsidRPr="00AE28E1" w:rsidRDefault="00AE28E1" w:rsidP="00AE28E1">
            <w:pPr>
              <w:widowControl w:val="0"/>
              <w:suppressAutoHyphens/>
              <w:jc w:val="both"/>
              <w:rPr>
                <w:rFonts w:eastAsia="Lucida Sans Unicode"/>
                <w:kern w:val="2"/>
                <w:sz w:val="24"/>
                <w:szCs w:val="24"/>
              </w:rPr>
            </w:pPr>
            <w:r w:rsidRPr="00AE28E1">
              <w:rPr>
                <w:rFonts w:eastAsia="Lucida Sans Unicode"/>
                <w:kern w:val="2"/>
                <w:sz w:val="24"/>
                <w:szCs w:val="24"/>
              </w:rPr>
              <w:t>1.</w:t>
            </w:r>
          </w:p>
        </w:tc>
        <w:tc>
          <w:tcPr>
            <w:tcW w:w="6040" w:type="dxa"/>
            <w:tcBorders>
              <w:top w:val="single" w:sz="4" w:space="0" w:color="auto"/>
              <w:left w:val="single" w:sz="4" w:space="0" w:color="auto"/>
              <w:bottom w:val="single" w:sz="4" w:space="0" w:color="auto"/>
              <w:right w:val="single" w:sz="4" w:space="0" w:color="auto"/>
            </w:tcBorders>
            <w:hideMark/>
          </w:tcPr>
          <w:p w14:paraId="4DBDE39D" w14:textId="77777777" w:rsidR="00AE28E1" w:rsidRPr="00AE28E1" w:rsidRDefault="00AE28E1" w:rsidP="00AE28E1">
            <w:pPr>
              <w:widowControl w:val="0"/>
              <w:suppressAutoHyphens/>
              <w:jc w:val="both"/>
              <w:rPr>
                <w:rFonts w:eastAsia="Lucida Sans Unicode"/>
                <w:kern w:val="2"/>
                <w:sz w:val="24"/>
                <w:szCs w:val="24"/>
              </w:rPr>
            </w:pPr>
            <w:r w:rsidRPr="00AE28E1">
              <w:rPr>
                <w:rFonts w:eastAsia="Lucida Sans Unicode"/>
                <w:kern w:val="2"/>
                <w:sz w:val="24"/>
                <w:szCs w:val="24"/>
              </w:rPr>
              <w:t>Investavus bus įvykdyti iš tarptautinių sutarčių atsirandantys Lietuvos Respublikos įsipareigojimai</w:t>
            </w:r>
          </w:p>
        </w:tc>
        <w:tc>
          <w:tcPr>
            <w:tcW w:w="1182" w:type="dxa"/>
            <w:tcBorders>
              <w:top w:val="single" w:sz="4" w:space="0" w:color="auto"/>
              <w:left w:val="single" w:sz="4" w:space="0" w:color="auto"/>
              <w:bottom w:val="single" w:sz="4" w:space="0" w:color="auto"/>
              <w:right w:val="single" w:sz="4" w:space="0" w:color="auto"/>
            </w:tcBorders>
          </w:tcPr>
          <w:p w14:paraId="08D1CDEA" w14:textId="77777777" w:rsidR="00AE28E1" w:rsidRPr="00AE28E1" w:rsidRDefault="00AE28E1" w:rsidP="00AE28E1">
            <w:pPr>
              <w:widowControl w:val="0"/>
              <w:suppressAutoHyphens/>
              <w:jc w:val="center"/>
              <w:rPr>
                <w:rFonts w:eastAsia="Lucida Sans Unicode"/>
                <w:kern w:val="2"/>
                <w:sz w:val="24"/>
                <w:szCs w:val="24"/>
              </w:rPr>
            </w:pPr>
          </w:p>
        </w:tc>
        <w:tc>
          <w:tcPr>
            <w:tcW w:w="1608" w:type="dxa"/>
            <w:tcBorders>
              <w:top w:val="single" w:sz="4" w:space="0" w:color="auto"/>
              <w:left w:val="single" w:sz="4" w:space="0" w:color="auto"/>
              <w:bottom w:val="single" w:sz="4" w:space="0" w:color="auto"/>
              <w:right w:val="single" w:sz="4" w:space="0" w:color="auto"/>
            </w:tcBorders>
            <w:hideMark/>
          </w:tcPr>
          <w:p w14:paraId="73D52F3F" w14:textId="77777777" w:rsidR="00AE28E1" w:rsidRPr="00AE28E1" w:rsidRDefault="00AE28E1" w:rsidP="00AE28E1">
            <w:pPr>
              <w:widowControl w:val="0"/>
              <w:suppressAutoHyphens/>
              <w:jc w:val="center"/>
              <w:rPr>
                <w:rFonts w:eastAsia="Lucida Sans Unicode"/>
                <w:kern w:val="2"/>
                <w:sz w:val="24"/>
                <w:szCs w:val="24"/>
              </w:rPr>
            </w:pPr>
            <w:r w:rsidRPr="00AE28E1">
              <w:rPr>
                <w:rFonts w:eastAsia="Lucida Sans Unicode"/>
                <w:kern w:val="2"/>
                <w:sz w:val="24"/>
                <w:szCs w:val="24"/>
              </w:rPr>
              <w:t>Ne</w:t>
            </w:r>
          </w:p>
        </w:tc>
      </w:tr>
      <w:tr w:rsidR="00AE28E1" w:rsidRPr="00AE28E1" w14:paraId="25A02C03" w14:textId="77777777" w:rsidTr="00A51882">
        <w:tc>
          <w:tcPr>
            <w:tcW w:w="570" w:type="dxa"/>
            <w:tcBorders>
              <w:top w:val="single" w:sz="4" w:space="0" w:color="auto"/>
              <w:left w:val="single" w:sz="4" w:space="0" w:color="auto"/>
              <w:bottom w:val="single" w:sz="4" w:space="0" w:color="auto"/>
              <w:right w:val="single" w:sz="4" w:space="0" w:color="auto"/>
            </w:tcBorders>
            <w:hideMark/>
          </w:tcPr>
          <w:p w14:paraId="29E7C802" w14:textId="77777777" w:rsidR="00AE28E1" w:rsidRPr="00AE28E1" w:rsidRDefault="00AE28E1" w:rsidP="00AE28E1">
            <w:pPr>
              <w:widowControl w:val="0"/>
              <w:suppressAutoHyphens/>
              <w:jc w:val="both"/>
              <w:rPr>
                <w:rFonts w:eastAsia="Lucida Sans Unicode"/>
                <w:kern w:val="2"/>
                <w:sz w:val="24"/>
                <w:szCs w:val="24"/>
              </w:rPr>
            </w:pPr>
            <w:r w:rsidRPr="00AE28E1">
              <w:rPr>
                <w:rFonts w:eastAsia="Lucida Sans Unicode"/>
                <w:kern w:val="2"/>
                <w:sz w:val="24"/>
                <w:szCs w:val="24"/>
              </w:rPr>
              <w:t>2.</w:t>
            </w:r>
          </w:p>
        </w:tc>
        <w:tc>
          <w:tcPr>
            <w:tcW w:w="6040" w:type="dxa"/>
            <w:tcBorders>
              <w:top w:val="single" w:sz="4" w:space="0" w:color="auto"/>
              <w:left w:val="single" w:sz="4" w:space="0" w:color="auto"/>
              <w:bottom w:val="single" w:sz="4" w:space="0" w:color="auto"/>
              <w:right w:val="single" w:sz="4" w:space="0" w:color="auto"/>
            </w:tcBorders>
            <w:hideMark/>
          </w:tcPr>
          <w:p w14:paraId="3BF0C87F" w14:textId="77777777" w:rsidR="00AE28E1" w:rsidRPr="00AE28E1" w:rsidRDefault="00AE28E1" w:rsidP="00AE28E1">
            <w:pPr>
              <w:widowControl w:val="0"/>
              <w:suppressAutoHyphens/>
              <w:jc w:val="both"/>
              <w:rPr>
                <w:rFonts w:eastAsia="Lucida Sans Unicode"/>
                <w:kern w:val="2"/>
                <w:sz w:val="24"/>
                <w:szCs w:val="24"/>
              </w:rPr>
            </w:pPr>
            <w:r w:rsidRPr="00AE28E1">
              <w:rPr>
                <w:rFonts w:eastAsia="Lucida Sans Unicode"/>
                <w:bCs/>
                <w:kern w:val="2"/>
                <w:sz w:val="24"/>
                <w:szCs w:val="24"/>
              </w:rPr>
              <w:t xml:space="preserve">Investuojama į nacionaliniam saugumui užtikrinti </w:t>
            </w:r>
            <w:r w:rsidRPr="00AE28E1">
              <w:rPr>
                <w:rFonts w:eastAsia="Lucida Sans Unicode"/>
                <w:kern w:val="2"/>
                <w:sz w:val="24"/>
                <w:szCs w:val="24"/>
              </w:rPr>
              <w:t>strateginę ir svarbią reikšmę turinčias</w:t>
            </w:r>
            <w:r w:rsidRPr="00AE28E1">
              <w:rPr>
                <w:rFonts w:eastAsia="Lucida Sans Unicode"/>
                <w:bCs/>
                <w:kern w:val="2"/>
                <w:sz w:val="24"/>
                <w:szCs w:val="24"/>
              </w:rPr>
              <w:t xml:space="preserve"> įmones ir (ar) įrenginius, vadovaujantis Lietuvos Respublikos strateginę reikšmę nacionaliniam saugumui turinčių įmonių ir įrenginių bei kitų nacionaliniam saugumui užtikrinti svarbių įmonių įstatymu ir kitais nacionalinio saugumo tikslus įgyvendinančiais teisės aktais, kuriais </w:t>
            </w:r>
            <w:proofErr w:type="spellStart"/>
            <w:r w:rsidRPr="00AE28E1">
              <w:rPr>
                <w:rFonts w:eastAsia="Lucida Sans Unicode"/>
                <w:bCs/>
                <w:i/>
                <w:kern w:val="2"/>
                <w:sz w:val="24"/>
                <w:szCs w:val="24"/>
              </w:rPr>
              <w:t>inter</w:t>
            </w:r>
            <w:proofErr w:type="spellEnd"/>
            <w:r w:rsidRPr="00AE28E1">
              <w:rPr>
                <w:rFonts w:eastAsia="Lucida Sans Unicode"/>
                <w:bCs/>
                <w:i/>
                <w:kern w:val="2"/>
                <w:sz w:val="24"/>
                <w:szCs w:val="24"/>
              </w:rPr>
              <w:t xml:space="preserve"> alia</w:t>
            </w:r>
            <w:r w:rsidRPr="00AE28E1">
              <w:rPr>
                <w:rFonts w:eastAsia="Lucida Sans Unicode"/>
                <w:bCs/>
                <w:kern w:val="2"/>
                <w:sz w:val="24"/>
                <w:szCs w:val="24"/>
              </w:rPr>
              <w:t xml:space="preserve"> užtikrinama reikiama sprendžiamoji valstybės galia</w:t>
            </w:r>
          </w:p>
        </w:tc>
        <w:tc>
          <w:tcPr>
            <w:tcW w:w="1182" w:type="dxa"/>
            <w:tcBorders>
              <w:top w:val="single" w:sz="4" w:space="0" w:color="auto"/>
              <w:left w:val="single" w:sz="4" w:space="0" w:color="auto"/>
              <w:bottom w:val="single" w:sz="4" w:space="0" w:color="auto"/>
              <w:right w:val="single" w:sz="4" w:space="0" w:color="auto"/>
            </w:tcBorders>
          </w:tcPr>
          <w:p w14:paraId="1F488CD3" w14:textId="77777777" w:rsidR="00AE28E1" w:rsidRPr="00AE28E1" w:rsidRDefault="00AE28E1" w:rsidP="00AE28E1">
            <w:pPr>
              <w:widowControl w:val="0"/>
              <w:suppressAutoHyphens/>
              <w:jc w:val="center"/>
              <w:rPr>
                <w:rFonts w:eastAsia="Lucida Sans Unicode"/>
                <w:kern w:val="2"/>
                <w:sz w:val="24"/>
                <w:szCs w:val="24"/>
              </w:rPr>
            </w:pPr>
          </w:p>
        </w:tc>
        <w:tc>
          <w:tcPr>
            <w:tcW w:w="1608" w:type="dxa"/>
            <w:tcBorders>
              <w:top w:val="single" w:sz="4" w:space="0" w:color="auto"/>
              <w:left w:val="single" w:sz="4" w:space="0" w:color="auto"/>
              <w:bottom w:val="single" w:sz="4" w:space="0" w:color="auto"/>
              <w:right w:val="single" w:sz="4" w:space="0" w:color="auto"/>
            </w:tcBorders>
            <w:hideMark/>
          </w:tcPr>
          <w:p w14:paraId="3D4F4894" w14:textId="77777777" w:rsidR="00AE28E1" w:rsidRPr="00AE28E1" w:rsidRDefault="00AE28E1" w:rsidP="00AE28E1">
            <w:pPr>
              <w:widowControl w:val="0"/>
              <w:suppressAutoHyphens/>
              <w:jc w:val="center"/>
              <w:rPr>
                <w:rFonts w:eastAsia="Lucida Sans Unicode"/>
                <w:kern w:val="2"/>
                <w:sz w:val="24"/>
                <w:szCs w:val="24"/>
              </w:rPr>
            </w:pPr>
            <w:r w:rsidRPr="00AE28E1">
              <w:rPr>
                <w:rFonts w:eastAsia="Lucida Sans Unicode"/>
                <w:kern w:val="2"/>
                <w:sz w:val="24"/>
                <w:szCs w:val="24"/>
              </w:rPr>
              <w:t>Ne</w:t>
            </w:r>
          </w:p>
        </w:tc>
      </w:tr>
      <w:tr w:rsidR="00AE28E1" w:rsidRPr="00AE28E1" w14:paraId="78CB66FE" w14:textId="77777777" w:rsidTr="00A51882">
        <w:tc>
          <w:tcPr>
            <w:tcW w:w="570" w:type="dxa"/>
            <w:tcBorders>
              <w:top w:val="single" w:sz="4" w:space="0" w:color="auto"/>
              <w:left w:val="single" w:sz="4" w:space="0" w:color="auto"/>
              <w:bottom w:val="single" w:sz="4" w:space="0" w:color="auto"/>
              <w:right w:val="single" w:sz="4" w:space="0" w:color="auto"/>
            </w:tcBorders>
            <w:hideMark/>
          </w:tcPr>
          <w:p w14:paraId="0CC52531" w14:textId="77777777" w:rsidR="00AE28E1" w:rsidRPr="00AE28E1" w:rsidRDefault="00AE28E1" w:rsidP="00AE28E1">
            <w:pPr>
              <w:widowControl w:val="0"/>
              <w:suppressAutoHyphens/>
              <w:jc w:val="both"/>
              <w:rPr>
                <w:rFonts w:eastAsia="Lucida Sans Unicode"/>
                <w:kern w:val="2"/>
                <w:sz w:val="24"/>
                <w:szCs w:val="24"/>
              </w:rPr>
            </w:pPr>
            <w:r w:rsidRPr="00AE28E1">
              <w:rPr>
                <w:rFonts w:eastAsia="Lucida Sans Unicode"/>
                <w:kern w:val="2"/>
                <w:sz w:val="24"/>
                <w:szCs w:val="24"/>
              </w:rPr>
              <w:t>3.</w:t>
            </w:r>
          </w:p>
        </w:tc>
        <w:tc>
          <w:tcPr>
            <w:tcW w:w="6040" w:type="dxa"/>
            <w:tcBorders>
              <w:top w:val="single" w:sz="4" w:space="0" w:color="auto"/>
              <w:left w:val="single" w:sz="4" w:space="0" w:color="auto"/>
              <w:bottom w:val="single" w:sz="4" w:space="0" w:color="auto"/>
              <w:right w:val="single" w:sz="4" w:space="0" w:color="auto"/>
            </w:tcBorders>
            <w:hideMark/>
          </w:tcPr>
          <w:p w14:paraId="023081D3" w14:textId="77777777" w:rsidR="00AE28E1" w:rsidRPr="00AE28E1" w:rsidRDefault="00AE28E1" w:rsidP="00AE28E1">
            <w:pPr>
              <w:widowControl w:val="0"/>
              <w:suppressAutoHyphens/>
              <w:jc w:val="both"/>
              <w:rPr>
                <w:rFonts w:eastAsia="Lucida Sans Unicode"/>
                <w:kern w:val="2"/>
                <w:sz w:val="24"/>
                <w:szCs w:val="24"/>
              </w:rPr>
            </w:pPr>
            <w:r w:rsidRPr="00AE28E1">
              <w:rPr>
                <w:rFonts w:eastAsia="Lucida Sans Unicode"/>
                <w:bCs/>
                <w:kern w:val="2"/>
                <w:sz w:val="24"/>
                <w:szCs w:val="24"/>
              </w:rPr>
              <w:t>Investuojant skatinamas Lietuvos ekonomikos augimas, stiprinamas ekonominis savarankiškumas ir (ar) tarptautinis konkurencingumas;</w:t>
            </w:r>
          </w:p>
        </w:tc>
        <w:tc>
          <w:tcPr>
            <w:tcW w:w="1182" w:type="dxa"/>
            <w:tcBorders>
              <w:top w:val="single" w:sz="4" w:space="0" w:color="auto"/>
              <w:left w:val="single" w:sz="4" w:space="0" w:color="auto"/>
              <w:bottom w:val="single" w:sz="4" w:space="0" w:color="auto"/>
              <w:right w:val="single" w:sz="4" w:space="0" w:color="auto"/>
            </w:tcBorders>
          </w:tcPr>
          <w:p w14:paraId="19F137E6" w14:textId="77777777" w:rsidR="00AE28E1" w:rsidRPr="00AE28E1" w:rsidRDefault="00AE28E1" w:rsidP="00AE28E1">
            <w:pPr>
              <w:widowControl w:val="0"/>
              <w:suppressAutoHyphens/>
              <w:jc w:val="center"/>
              <w:rPr>
                <w:rFonts w:eastAsia="Lucida Sans Unicode"/>
                <w:kern w:val="2"/>
                <w:sz w:val="24"/>
                <w:szCs w:val="24"/>
              </w:rPr>
            </w:pPr>
          </w:p>
        </w:tc>
        <w:tc>
          <w:tcPr>
            <w:tcW w:w="1608" w:type="dxa"/>
            <w:tcBorders>
              <w:top w:val="single" w:sz="4" w:space="0" w:color="auto"/>
              <w:left w:val="single" w:sz="4" w:space="0" w:color="auto"/>
              <w:bottom w:val="single" w:sz="4" w:space="0" w:color="auto"/>
              <w:right w:val="single" w:sz="4" w:space="0" w:color="auto"/>
            </w:tcBorders>
            <w:hideMark/>
          </w:tcPr>
          <w:p w14:paraId="55FA2788" w14:textId="77777777" w:rsidR="00AE28E1" w:rsidRPr="00AE28E1" w:rsidRDefault="00AE28E1" w:rsidP="00AE28E1">
            <w:pPr>
              <w:widowControl w:val="0"/>
              <w:suppressAutoHyphens/>
              <w:jc w:val="center"/>
              <w:rPr>
                <w:rFonts w:eastAsia="Lucida Sans Unicode"/>
                <w:kern w:val="2"/>
                <w:sz w:val="24"/>
                <w:szCs w:val="24"/>
              </w:rPr>
            </w:pPr>
            <w:r w:rsidRPr="00AE28E1">
              <w:rPr>
                <w:rFonts w:eastAsia="Lucida Sans Unicode"/>
                <w:kern w:val="2"/>
                <w:sz w:val="24"/>
                <w:szCs w:val="24"/>
              </w:rPr>
              <w:t>Ne</w:t>
            </w:r>
          </w:p>
        </w:tc>
      </w:tr>
      <w:tr w:rsidR="00AE28E1" w:rsidRPr="00AE28E1" w14:paraId="62907E77" w14:textId="77777777" w:rsidTr="00A51882">
        <w:tc>
          <w:tcPr>
            <w:tcW w:w="570" w:type="dxa"/>
            <w:tcBorders>
              <w:top w:val="single" w:sz="4" w:space="0" w:color="auto"/>
              <w:left w:val="single" w:sz="4" w:space="0" w:color="auto"/>
              <w:bottom w:val="single" w:sz="4" w:space="0" w:color="auto"/>
              <w:right w:val="single" w:sz="4" w:space="0" w:color="auto"/>
            </w:tcBorders>
            <w:hideMark/>
          </w:tcPr>
          <w:p w14:paraId="2E3B0F44" w14:textId="77777777" w:rsidR="00AE28E1" w:rsidRPr="00AE28E1" w:rsidRDefault="00AE28E1" w:rsidP="00AE28E1">
            <w:pPr>
              <w:widowControl w:val="0"/>
              <w:suppressAutoHyphens/>
              <w:jc w:val="both"/>
              <w:rPr>
                <w:rFonts w:eastAsia="Lucida Sans Unicode"/>
                <w:kern w:val="2"/>
                <w:sz w:val="24"/>
                <w:szCs w:val="24"/>
              </w:rPr>
            </w:pPr>
            <w:r w:rsidRPr="00AE28E1">
              <w:rPr>
                <w:rFonts w:eastAsia="Lucida Sans Unicode"/>
                <w:kern w:val="2"/>
                <w:sz w:val="24"/>
                <w:szCs w:val="24"/>
              </w:rPr>
              <w:t>4.</w:t>
            </w:r>
          </w:p>
        </w:tc>
        <w:tc>
          <w:tcPr>
            <w:tcW w:w="6040" w:type="dxa"/>
            <w:tcBorders>
              <w:top w:val="single" w:sz="4" w:space="0" w:color="auto"/>
              <w:left w:val="single" w:sz="4" w:space="0" w:color="auto"/>
              <w:bottom w:val="single" w:sz="4" w:space="0" w:color="auto"/>
              <w:right w:val="single" w:sz="4" w:space="0" w:color="auto"/>
            </w:tcBorders>
            <w:hideMark/>
          </w:tcPr>
          <w:p w14:paraId="2AC57A3F" w14:textId="77777777" w:rsidR="00AE28E1" w:rsidRPr="00AE28E1" w:rsidRDefault="00AE28E1" w:rsidP="00AE28E1">
            <w:pPr>
              <w:widowControl w:val="0"/>
              <w:suppressAutoHyphens/>
              <w:jc w:val="both"/>
              <w:rPr>
                <w:rFonts w:eastAsia="Lucida Sans Unicode"/>
                <w:kern w:val="2"/>
                <w:sz w:val="24"/>
                <w:szCs w:val="24"/>
              </w:rPr>
            </w:pPr>
            <w:r w:rsidRPr="00AE28E1">
              <w:rPr>
                <w:rFonts w:eastAsia="Lucida Sans Unicode"/>
                <w:bCs/>
                <w:kern w:val="2"/>
                <w:sz w:val="24"/>
                <w:szCs w:val="24"/>
              </w:rPr>
              <w:t>Investuojant bus siekiama savivaldybės ar visos šalies ekonominės ir socialinės sanglaudos Europos Sąjungos erdvėje, taip pat regionų ar pasaulio mastu</w:t>
            </w:r>
          </w:p>
        </w:tc>
        <w:tc>
          <w:tcPr>
            <w:tcW w:w="1182" w:type="dxa"/>
            <w:tcBorders>
              <w:top w:val="single" w:sz="4" w:space="0" w:color="auto"/>
              <w:left w:val="single" w:sz="4" w:space="0" w:color="auto"/>
              <w:bottom w:val="single" w:sz="4" w:space="0" w:color="auto"/>
              <w:right w:val="single" w:sz="4" w:space="0" w:color="auto"/>
            </w:tcBorders>
          </w:tcPr>
          <w:p w14:paraId="74EF94DB" w14:textId="77777777" w:rsidR="00AE28E1" w:rsidRPr="00AE28E1" w:rsidRDefault="00AE28E1" w:rsidP="00AE28E1">
            <w:pPr>
              <w:widowControl w:val="0"/>
              <w:suppressAutoHyphens/>
              <w:jc w:val="center"/>
              <w:rPr>
                <w:rFonts w:eastAsia="Lucida Sans Unicode"/>
                <w:kern w:val="2"/>
                <w:sz w:val="24"/>
                <w:szCs w:val="24"/>
              </w:rPr>
            </w:pPr>
          </w:p>
        </w:tc>
        <w:tc>
          <w:tcPr>
            <w:tcW w:w="1608" w:type="dxa"/>
            <w:tcBorders>
              <w:top w:val="single" w:sz="4" w:space="0" w:color="auto"/>
              <w:left w:val="single" w:sz="4" w:space="0" w:color="auto"/>
              <w:bottom w:val="single" w:sz="4" w:space="0" w:color="auto"/>
              <w:right w:val="single" w:sz="4" w:space="0" w:color="auto"/>
            </w:tcBorders>
            <w:hideMark/>
          </w:tcPr>
          <w:p w14:paraId="262E8AD3" w14:textId="77777777" w:rsidR="00AE28E1" w:rsidRPr="00AE28E1" w:rsidRDefault="00AE28E1" w:rsidP="00AE28E1">
            <w:pPr>
              <w:widowControl w:val="0"/>
              <w:suppressAutoHyphens/>
              <w:jc w:val="center"/>
              <w:rPr>
                <w:rFonts w:eastAsia="Lucida Sans Unicode"/>
                <w:kern w:val="2"/>
                <w:sz w:val="24"/>
                <w:szCs w:val="24"/>
              </w:rPr>
            </w:pPr>
            <w:r w:rsidRPr="00AE28E1">
              <w:rPr>
                <w:rFonts w:eastAsia="Lucida Sans Unicode"/>
                <w:kern w:val="2"/>
                <w:sz w:val="24"/>
                <w:szCs w:val="24"/>
              </w:rPr>
              <w:t>Ne</w:t>
            </w:r>
          </w:p>
        </w:tc>
      </w:tr>
      <w:tr w:rsidR="00AE28E1" w:rsidRPr="00AE28E1" w14:paraId="08EDC4A6" w14:textId="77777777" w:rsidTr="00A51882">
        <w:tc>
          <w:tcPr>
            <w:tcW w:w="570" w:type="dxa"/>
            <w:tcBorders>
              <w:top w:val="single" w:sz="4" w:space="0" w:color="auto"/>
              <w:left w:val="single" w:sz="4" w:space="0" w:color="auto"/>
              <w:bottom w:val="single" w:sz="4" w:space="0" w:color="auto"/>
              <w:right w:val="single" w:sz="4" w:space="0" w:color="auto"/>
            </w:tcBorders>
            <w:hideMark/>
          </w:tcPr>
          <w:p w14:paraId="5C5095D0" w14:textId="77777777" w:rsidR="00AE28E1" w:rsidRPr="00AE28E1" w:rsidRDefault="00AE28E1" w:rsidP="00AE28E1">
            <w:pPr>
              <w:widowControl w:val="0"/>
              <w:suppressAutoHyphens/>
              <w:jc w:val="both"/>
              <w:rPr>
                <w:rFonts w:eastAsia="Lucida Sans Unicode"/>
                <w:kern w:val="2"/>
                <w:sz w:val="24"/>
                <w:szCs w:val="24"/>
              </w:rPr>
            </w:pPr>
            <w:r w:rsidRPr="00AE28E1">
              <w:rPr>
                <w:rFonts w:eastAsia="Lucida Sans Unicode"/>
                <w:kern w:val="2"/>
                <w:sz w:val="24"/>
                <w:szCs w:val="24"/>
              </w:rPr>
              <w:t xml:space="preserve">5. </w:t>
            </w:r>
          </w:p>
        </w:tc>
        <w:tc>
          <w:tcPr>
            <w:tcW w:w="6040" w:type="dxa"/>
            <w:tcBorders>
              <w:top w:val="single" w:sz="4" w:space="0" w:color="auto"/>
              <w:left w:val="single" w:sz="4" w:space="0" w:color="auto"/>
              <w:bottom w:val="single" w:sz="4" w:space="0" w:color="auto"/>
              <w:right w:val="single" w:sz="4" w:space="0" w:color="auto"/>
            </w:tcBorders>
            <w:hideMark/>
          </w:tcPr>
          <w:p w14:paraId="1A902CB3" w14:textId="77777777" w:rsidR="00AE28E1" w:rsidRPr="00AE28E1" w:rsidRDefault="00AE28E1" w:rsidP="00AE28E1">
            <w:pPr>
              <w:widowControl w:val="0"/>
              <w:suppressAutoHyphens/>
              <w:jc w:val="both"/>
              <w:rPr>
                <w:rFonts w:eastAsia="Lucida Sans Unicode"/>
                <w:kern w:val="2"/>
                <w:sz w:val="24"/>
                <w:szCs w:val="24"/>
              </w:rPr>
            </w:pPr>
            <w:r w:rsidRPr="00AE28E1">
              <w:rPr>
                <w:rFonts w:eastAsia="Lucida Sans Unicode"/>
                <w:bCs/>
                <w:kern w:val="2"/>
                <w:sz w:val="24"/>
                <w:szCs w:val="24"/>
              </w:rPr>
              <w:t>Investavus bus kuriama ar plėtojama infrastruktūra, naudinga visuomenei (skatinama veiksminga konkurencija šalies rinkoje, gerinama viešųjų paslaugų kokybė, pasirinkimo galimybės ir prieinamumas);</w:t>
            </w:r>
          </w:p>
        </w:tc>
        <w:tc>
          <w:tcPr>
            <w:tcW w:w="1182" w:type="dxa"/>
            <w:tcBorders>
              <w:top w:val="single" w:sz="4" w:space="0" w:color="auto"/>
              <w:left w:val="single" w:sz="4" w:space="0" w:color="auto"/>
              <w:bottom w:val="single" w:sz="4" w:space="0" w:color="auto"/>
              <w:right w:val="single" w:sz="4" w:space="0" w:color="auto"/>
            </w:tcBorders>
            <w:hideMark/>
          </w:tcPr>
          <w:p w14:paraId="280F843A" w14:textId="77777777" w:rsidR="00AE28E1" w:rsidRPr="00AE28E1" w:rsidRDefault="00AE28E1" w:rsidP="00AE28E1">
            <w:pPr>
              <w:widowControl w:val="0"/>
              <w:suppressAutoHyphens/>
              <w:jc w:val="center"/>
              <w:rPr>
                <w:rFonts w:eastAsia="Lucida Sans Unicode"/>
                <w:kern w:val="2"/>
                <w:sz w:val="24"/>
                <w:szCs w:val="24"/>
              </w:rPr>
            </w:pPr>
            <w:r w:rsidRPr="00AE28E1">
              <w:rPr>
                <w:rFonts w:eastAsia="Lucida Sans Unicode"/>
                <w:kern w:val="2"/>
                <w:sz w:val="24"/>
                <w:szCs w:val="24"/>
              </w:rPr>
              <w:t>Taip</w:t>
            </w:r>
          </w:p>
        </w:tc>
        <w:tc>
          <w:tcPr>
            <w:tcW w:w="1608" w:type="dxa"/>
            <w:tcBorders>
              <w:top w:val="single" w:sz="4" w:space="0" w:color="auto"/>
              <w:left w:val="single" w:sz="4" w:space="0" w:color="auto"/>
              <w:bottom w:val="single" w:sz="4" w:space="0" w:color="auto"/>
              <w:right w:val="single" w:sz="4" w:space="0" w:color="auto"/>
            </w:tcBorders>
          </w:tcPr>
          <w:p w14:paraId="76507D8F" w14:textId="77777777" w:rsidR="00AE28E1" w:rsidRPr="00AE28E1" w:rsidRDefault="00AE28E1" w:rsidP="00AE28E1">
            <w:pPr>
              <w:widowControl w:val="0"/>
              <w:suppressAutoHyphens/>
              <w:jc w:val="center"/>
              <w:rPr>
                <w:rFonts w:eastAsia="Lucida Sans Unicode"/>
                <w:kern w:val="2"/>
                <w:sz w:val="24"/>
                <w:szCs w:val="24"/>
              </w:rPr>
            </w:pPr>
          </w:p>
        </w:tc>
      </w:tr>
      <w:tr w:rsidR="00AE28E1" w:rsidRPr="00AE28E1" w14:paraId="14643A39" w14:textId="77777777" w:rsidTr="00A51882">
        <w:tc>
          <w:tcPr>
            <w:tcW w:w="570" w:type="dxa"/>
            <w:tcBorders>
              <w:top w:val="single" w:sz="4" w:space="0" w:color="auto"/>
              <w:left w:val="single" w:sz="4" w:space="0" w:color="auto"/>
              <w:bottom w:val="single" w:sz="4" w:space="0" w:color="auto"/>
              <w:right w:val="single" w:sz="4" w:space="0" w:color="auto"/>
            </w:tcBorders>
            <w:hideMark/>
          </w:tcPr>
          <w:p w14:paraId="249DC4C9" w14:textId="77777777" w:rsidR="00AE28E1" w:rsidRPr="00AE28E1" w:rsidRDefault="00AE28E1" w:rsidP="00AE28E1">
            <w:pPr>
              <w:widowControl w:val="0"/>
              <w:suppressAutoHyphens/>
              <w:jc w:val="both"/>
              <w:rPr>
                <w:rFonts w:eastAsia="Lucida Sans Unicode"/>
                <w:kern w:val="2"/>
                <w:sz w:val="24"/>
                <w:szCs w:val="24"/>
              </w:rPr>
            </w:pPr>
            <w:r w:rsidRPr="00AE28E1">
              <w:rPr>
                <w:rFonts w:eastAsia="Lucida Sans Unicode"/>
                <w:kern w:val="2"/>
                <w:sz w:val="24"/>
                <w:szCs w:val="24"/>
              </w:rPr>
              <w:t>6.</w:t>
            </w:r>
          </w:p>
        </w:tc>
        <w:tc>
          <w:tcPr>
            <w:tcW w:w="6040" w:type="dxa"/>
            <w:tcBorders>
              <w:top w:val="single" w:sz="4" w:space="0" w:color="auto"/>
              <w:left w:val="single" w:sz="4" w:space="0" w:color="auto"/>
              <w:bottom w:val="single" w:sz="4" w:space="0" w:color="auto"/>
              <w:right w:val="single" w:sz="4" w:space="0" w:color="auto"/>
            </w:tcBorders>
            <w:hideMark/>
          </w:tcPr>
          <w:p w14:paraId="53931A80" w14:textId="77777777" w:rsidR="00AE28E1" w:rsidRPr="00AE28E1" w:rsidRDefault="00AE28E1" w:rsidP="00AE28E1">
            <w:pPr>
              <w:widowControl w:val="0"/>
              <w:suppressAutoHyphens/>
              <w:jc w:val="both"/>
              <w:rPr>
                <w:rFonts w:eastAsia="Lucida Sans Unicode"/>
                <w:kern w:val="2"/>
                <w:sz w:val="24"/>
                <w:szCs w:val="24"/>
              </w:rPr>
            </w:pPr>
            <w:r w:rsidRPr="00AE28E1">
              <w:rPr>
                <w:rFonts w:eastAsia="Lucida Sans Unicode"/>
                <w:kern w:val="2"/>
                <w:sz w:val="24"/>
                <w:szCs w:val="24"/>
              </w:rPr>
              <w:t>Valstybės ir (ar) savivaldybių turto investavimu (valstybės ar savivaldybės įnašu) bus sukuriama pridėtinė vertė ir užtikrinamas šią vertę kuriančios veiklos ilgalaikis ekonominis tvarumas</w:t>
            </w:r>
          </w:p>
        </w:tc>
        <w:tc>
          <w:tcPr>
            <w:tcW w:w="1182" w:type="dxa"/>
            <w:tcBorders>
              <w:top w:val="single" w:sz="4" w:space="0" w:color="auto"/>
              <w:left w:val="single" w:sz="4" w:space="0" w:color="auto"/>
              <w:bottom w:val="single" w:sz="4" w:space="0" w:color="auto"/>
              <w:right w:val="single" w:sz="4" w:space="0" w:color="auto"/>
            </w:tcBorders>
            <w:hideMark/>
          </w:tcPr>
          <w:p w14:paraId="4D6C8547" w14:textId="77777777" w:rsidR="00AE28E1" w:rsidRPr="00AE28E1" w:rsidRDefault="00AE28E1" w:rsidP="00AE28E1">
            <w:pPr>
              <w:widowControl w:val="0"/>
              <w:suppressAutoHyphens/>
              <w:jc w:val="center"/>
              <w:rPr>
                <w:rFonts w:eastAsia="Lucida Sans Unicode"/>
                <w:kern w:val="2"/>
                <w:sz w:val="24"/>
                <w:szCs w:val="24"/>
              </w:rPr>
            </w:pPr>
            <w:r w:rsidRPr="00AE28E1">
              <w:rPr>
                <w:rFonts w:eastAsia="Lucida Sans Unicode"/>
                <w:kern w:val="2"/>
                <w:sz w:val="24"/>
                <w:szCs w:val="24"/>
              </w:rPr>
              <w:t>Taip</w:t>
            </w:r>
          </w:p>
        </w:tc>
        <w:tc>
          <w:tcPr>
            <w:tcW w:w="1608" w:type="dxa"/>
            <w:tcBorders>
              <w:top w:val="single" w:sz="4" w:space="0" w:color="auto"/>
              <w:left w:val="single" w:sz="4" w:space="0" w:color="auto"/>
              <w:bottom w:val="single" w:sz="4" w:space="0" w:color="auto"/>
              <w:right w:val="single" w:sz="4" w:space="0" w:color="auto"/>
            </w:tcBorders>
          </w:tcPr>
          <w:p w14:paraId="5741DA65" w14:textId="77777777" w:rsidR="00AE28E1" w:rsidRPr="00AE28E1" w:rsidRDefault="00AE28E1" w:rsidP="00AE28E1">
            <w:pPr>
              <w:widowControl w:val="0"/>
              <w:suppressAutoHyphens/>
              <w:jc w:val="center"/>
              <w:rPr>
                <w:rFonts w:eastAsia="Lucida Sans Unicode"/>
                <w:kern w:val="2"/>
                <w:sz w:val="24"/>
                <w:szCs w:val="24"/>
              </w:rPr>
            </w:pPr>
          </w:p>
        </w:tc>
      </w:tr>
      <w:tr w:rsidR="00AE28E1" w:rsidRPr="00AE28E1" w14:paraId="1707AE52" w14:textId="77777777" w:rsidTr="00A51882">
        <w:tc>
          <w:tcPr>
            <w:tcW w:w="570" w:type="dxa"/>
            <w:tcBorders>
              <w:top w:val="single" w:sz="4" w:space="0" w:color="auto"/>
              <w:left w:val="single" w:sz="4" w:space="0" w:color="auto"/>
              <w:bottom w:val="single" w:sz="4" w:space="0" w:color="auto"/>
              <w:right w:val="single" w:sz="4" w:space="0" w:color="auto"/>
            </w:tcBorders>
            <w:hideMark/>
          </w:tcPr>
          <w:p w14:paraId="641A54E7" w14:textId="77777777" w:rsidR="00AE28E1" w:rsidRPr="00AE28E1" w:rsidRDefault="00AE28E1" w:rsidP="00AE28E1">
            <w:pPr>
              <w:widowControl w:val="0"/>
              <w:suppressAutoHyphens/>
              <w:jc w:val="both"/>
              <w:rPr>
                <w:rFonts w:eastAsia="Lucida Sans Unicode"/>
                <w:kern w:val="2"/>
                <w:sz w:val="24"/>
                <w:szCs w:val="24"/>
              </w:rPr>
            </w:pPr>
            <w:r w:rsidRPr="00AE28E1">
              <w:rPr>
                <w:rFonts w:eastAsia="Lucida Sans Unicode"/>
                <w:kern w:val="2"/>
                <w:sz w:val="24"/>
                <w:szCs w:val="24"/>
              </w:rPr>
              <w:t>7.</w:t>
            </w:r>
          </w:p>
        </w:tc>
        <w:tc>
          <w:tcPr>
            <w:tcW w:w="6040" w:type="dxa"/>
            <w:tcBorders>
              <w:top w:val="single" w:sz="4" w:space="0" w:color="auto"/>
              <w:left w:val="single" w:sz="4" w:space="0" w:color="auto"/>
              <w:bottom w:val="single" w:sz="4" w:space="0" w:color="auto"/>
              <w:right w:val="single" w:sz="4" w:space="0" w:color="auto"/>
            </w:tcBorders>
            <w:hideMark/>
          </w:tcPr>
          <w:p w14:paraId="61380499" w14:textId="77777777" w:rsidR="00AE28E1" w:rsidRPr="00AE28E1" w:rsidRDefault="00AE28E1" w:rsidP="00AE28E1">
            <w:pPr>
              <w:widowControl w:val="0"/>
              <w:suppressAutoHyphens/>
              <w:jc w:val="both"/>
              <w:rPr>
                <w:rFonts w:eastAsia="Lucida Sans Unicode"/>
                <w:kern w:val="2"/>
                <w:sz w:val="24"/>
                <w:szCs w:val="24"/>
              </w:rPr>
            </w:pPr>
            <w:r w:rsidRPr="00AE28E1">
              <w:rPr>
                <w:rFonts w:eastAsia="Lucida Sans Unicode"/>
                <w:kern w:val="2"/>
                <w:sz w:val="24"/>
                <w:szCs w:val="24"/>
              </w:rPr>
              <w:t>Iš investavimo objekto bus gauta ne tik pelno (pajamų), bet ir gautas socialinis rezultatas (švietimo, kultūros, mokslo, aplinkos, sveikatos ir socialinės apsaugos, kitų panašių sričių) arba užtikrintas veiksmingesnis Lietuvos Respublikos įstatymuose ir Vyriausybės nutarimuose nustatytų valstybės ir savivaldybės funkcijų atlikimas</w:t>
            </w:r>
          </w:p>
        </w:tc>
        <w:tc>
          <w:tcPr>
            <w:tcW w:w="1182" w:type="dxa"/>
            <w:tcBorders>
              <w:top w:val="single" w:sz="4" w:space="0" w:color="auto"/>
              <w:left w:val="single" w:sz="4" w:space="0" w:color="auto"/>
              <w:bottom w:val="single" w:sz="4" w:space="0" w:color="auto"/>
              <w:right w:val="single" w:sz="4" w:space="0" w:color="auto"/>
            </w:tcBorders>
            <w:hideMark/>
          </w:tcPr>
          <w:p w14:paraId="3D1543E3" w14:textId="77777777" w:rsidR="00AE28E1" w:rsidRPr="00AE28E1" w:rsidRDefault="00AE28E1" w:rsidP="00AE28E1">
            <w:pPr>
              <w:widowControl w:val="0"/>
              <w:suppressAutoHyphens/>
              <w:jc w:val="center"/>
              <w:rPr>
                <w:rFonts w:eastAsia="Lucida Sans Unicode"/>
                <w:kern w:val="2"/>
                <w:sz w:val="24"/>
                <w:szCs w:val="24"/>
              </w:rPr>
            </w:pPr>
            <w:r w:rsidRPr="00AE28E1">
              <w:rPr>
                <w:rFonts w:eastAsia="Lucida Sans Unicode"/>
                <w:kern w:val="2"/>
                <w:sz w:val="24"/>
                <w:szCs w:val="24"/>
              </w:rPr>
              <w:t>Taip</w:t>
            </w:r>
          </w:p>
        </w:tc>
        <w:tc>
          <w:tcPr>
            <w:tcW w:w="1608" w:type="dxa"/>
            <w:tcBorders>
              <w:top w:val="single" w:sz="4" w:space="0" w:color="auto"/>
              <w:left w:val="single" w:sz="4" w:space="0" w:color="auto"/>
              <w:bottom w:val="single" w:sz="4" w:space="0" w:color="auto"/>
              <w:right w:val="single" w:sz="4" w:space="0" w:color="auto"/>
            </w:tcBorders>
          </w:tcPr>
          <w:p w14:paraId="73DA414A" w14:textId="77777777" w:rsidR="00AE28E1" w:rsidRPr="00AE28E1" w:rsidRDefault="00AE28E1" w:rsidP="00AE28E1">
            <w:pPr>
              <w:widowControl w:val="0"/>
              <w:suppressAutoHyphens/>
              <w:jc w:val="center"/>
              <w:rPr>
                <w:rFonts w:eastAsia="Lucida Sans Unicode"/>
                <w:kern w:val="2"/>
                <w:sz w:val="24"/>
                <w:szCs w:val="24"/>
              </w:rPr>
            </w:pPr>
          </w:p>
        </w:tc>
      </w:tr>
      <w:tr w:rsidR="00AE28E1" w:rsidRPr="00AE28E1" w14:paraId="1B316451" w14:textId="77777777" w:rsidTr="00A51882">
        <w:tc>
          <w:tcPr>
            <w:tcW w:w="570" w:type="dxa"/>
            <w:tcBorders>
              <w:top w:val="single" w:sz="4" w:space="0" w:color="auto"/>
              <w:left w:val="single" w:sz="4" w:space="0" w:color="auto"/>
              <w:bottom w:val="single" w:sz="4" w:space="0" w:color="auto"/>
              <w:right w:val="single" w:sz="4" w:space="0" w:color="auto"/>
            </w:tcBorders>
            <w:hideMark/>
          </w:tcPr>
          <w:p w14:paraId="1CB72BC6" w14:textId="77777777" w:rsidR="00AE28E1" w:rsidRPr="00AE28E1" w:rsidRDefault="00AE28E1" w:rsidP="00AE28E1">
            <w:pPr>
              <w:widowControl w:val="0"/>
              <w:suppressAutoHyphens/>
              <w:jc w:val="both"/>
              <w:rPr>
                <w:rFonts w:eastAsia="Lucida Sans Unicode"/>
                <w:kern w:val="2"/>
                <w:sz w:val="24"/>
                <w:szCs w:val="24"/>
              </w:rPr>
            </w:pPr>
            <w:r w:rsidRPr="00AE28E1">
              <w:rPr>
                <w:rFonts w:eastAsia="Lucida Sans Unicode"/>
                <w:kern w:val="2"/>
                <w:sz w:val="24"/>
                <w:szCs w:val="24"/>
              </w:rPr>
              <w:t>8.</w:t>
            </w:r>
          </w:p>
        </w:tc>
        <w:tc>
          <w:tcPr>
            <w:tcW w:w="6040" w:type="dxa"/>
            <w:tcBorders>
              <w:top w:val="single" w:sz="4" w:space="0" w:color="auto"/>
              <w:left w:val="single" w:sz="4" w:space="0" w:color="auto"/>
              <w:bottom w:val="single" w:sz="4" w:space="0" w:color="auto"/>
              <w:right w:val="single" w:sz="4" w:space="0" w:color="auto"/>
            </w:tcBorders>
            <w:hideMark/>
          </w:tcPr>
          <w:p w14:paraId="3A17164F" w14:textId="77777777" w:rsidR="00AE28E1" w:rsidRPr="00AE28E1" w:rsidRDefault="00AE28E1" w:rsidP="00AE28E1">
            <w:pPr>
              <w:widowControl w:val="0"/>
              <w:suppressAutoHyphens/>
              <w:jc w:val="both"/>
              <w:rPr>
                <w:rFonts w:eastAsia="Lucida Sans Unicode"/>
                <w:kern w:val="2"/>
                <w:sz w:val="24"/>
                <w:szCs w:val="24"/>
              </w:rPr>
            </w:pPr>
            <w:r w:rsidRPr="00AE28E1">
              <w:rPr>
                <w:rFonts w:eastAsia="Lucida Sans Unicode"/>
                <w:bCs/>
                <w:kern w:val="2"/>
                <w:sz w:val="24"/>
                <w:szCs w:val="24"/>
              </w:rPr>
              <w:t>Bus investuojama į ūkio ir socialines inovacijas, žinių ekonomikos plėtrą, aukštųjų technologijų kūrimą, jeigu tai yra vienas iš pagrindinių investicijų objekto veiklos tikslų;</w:t>
            </w:r>
          </w:p>
        </w:tc>
        <w:tc>
          <w:tcPr>
            <w:tcW w:w="1182" w:type="dxa"/>
            <w:tcBorders>
              <w:top w:val="single" w:sz="4" w:space="0" w:color="auto"/>
              <w:left w:val="single" w:sz="4" w:space="0" w:color="auto"/>
              <w:bottom w:val="single" w:sz="4" w:space="0" w:color="auto"/>
              <w:right w:val="single" w:sz="4" w:space="0" w:color="auto"/>
            </w:tcBorders>
          </w:tcPr>
          <w:p w14:paraId="22BFA433" w14:textId="77777777" w:rsidR="00AE28E1" w:rsidRPr="00AE28E1" w:rsidRDefault="00AE28E1" w:rsidP="00AE28E1">
            <w:pPr>
              <w:widowControl w:val="0"/>
              <w:suppressAutoHyphens/>
              <w:jc w:val="center"/>
              <w:rPr>
                <w:rFonts w:eastAsia="Lucida Sans Unicode"/>
                <w:kern w:val="2"/>
                <w:sz w:val="24"/>
                <w:szCs w:val="24"/>
              </w:rPr>
            </w:pPr>
          </w:p>
        </w:tc>
        <w:tc>
          <w:tcPr>
            <w:tcW w:w="1608" w:type="dxa"/>
            <w:tcBorders>
              <w:top w:val="single" w:sz="4" w:space="0" w:color="auto"/>
              <w:left w:val="single" w:sz="4" w:space="0" w:color="auto"/>
              <w:bottom w:val="single" w:sz="4" w:space="0" w:color="auto"/>
              <w:right w:val="single" w:sz="4" w:space="0" w:color="auto"/>
            </w:tcBorders>
            <w:hideMark/>
          </w:tcPr>
          <w:p w14:paraId="2D0B07A7" w14:textId="77777777" w:rsidR="00AE28E1" w:rsidRPr="00AE28E1" w:rsidRDefault="00AE28E1" w:rsidP="00AE28E1">
            <w:pPr>
              <w:widowControl w:val="0"/>
              <w:suppressAutoHyphens/>
              <w:jc w:val="center"/>
              <w:rPr>
                <w:rFonts w:eastAsia="Lucida Sans Unicode"/>
                <w:kern w:val="2"/>
                <w:sz w:val="24"/>
                <w:szCs w:val="24"/>
              </w:rPr>
            </w:pPr>
            <w:r w:rsidRPr="00AE28E1">
              <w:rPr>
                <w:rFonts w:eastAsia="Lucida Sans Unicode"/>
                <w:kern w:val="2"/>
                <w:sz w:val="24"/>
                <w:szCs w:val="24"/>
              </w:rPr>
              <w:t>Ne</w:t>
            </w:r>
          </w:p>
        </w:tc>
      </w:tr>
      <w:tr w:rsidR="00AE28E1" w:rsidRPr="00AE28E1" w14:paraId="4312DD6A" w14:textId="77777777" w:rsidTr="00A51882">
        <w:tc>
          <w:tcPr>
            <w:tcW w:w="570" w:type="dxa"/>
            <w:tcBorders>
              <w:top w:val="single" w:sz="4" w:space="0" w:color="auto"/>
              <w:left w:val="single" w:sz="4" w:space="0" w:color="auto"/>
              <w:bottom w:val="single" w:sz="4" w:space="0" w:color="auto"/>
              <w:right w:val="single" w:sz="4" w:space="0" w:color="auto"/>
            </w:tcBorders>
            <w:hideMark/>
          </w:tcPr>
          <w:p w14:paraId="50E23850" w14:textId="77777777" w:rsidR="00AE28E1" w:rsidRPr="00AE28E1" w:rsidRDefault="00AE28E1" w:rsidP="00AE28E1">
            <w:pPr>
              <w:widowControl w:val="0"/>
              <w:suppressAutoHyphens/>
              <w:jc w:val="both"/>
              <w:rPr>
                <w:rFonts w:eastAsia="Lucida Sans Unicode"/>
                <w:kern w:val="2"/>
                <w:sz w:val="24"/>
                <w:szCs w:val="24"/>
              </w:rPr>
            </w:pPr>
            <w:r w:rsidRPr="00AE28E1">
              <w:rPr>
                <w:rFonts w:eastAsia="Lucida Sans Unicode"/>
                <w:kern w:val="2"/>
                <w:sz w:val="24"/>
                <w:szCs w:val="24"/>
              </w:rPr>
              <w:t>9.</w:t>
            </w:r>
          </w:p>
        </w:tc>
        <w:tc>
          <w:tcPr>
            <w:tcW w:w="6040" w:type="dxa"/>
            <w:tcBorders>
              <w:top w:val="single" w:sz="4" w:space="0" w:color="auto"/>
              <w:left w:val="single" w:sz="4" w:space="0" w:color="auto"/>
              <w:bottom w:val="single" w:sz="4" w:space="0" w:color="auto"/>
              <w:right w:val="single" w:sz="4" w:space="0" w:color="auto"/>
            </w:tcBorders>
            <w:hideMark/>
          </w:tcPr>
          <w:p w14:paraId="11973A72" w14:textId="77777777" w:rsidR="00AE28E1" w:rsidRPr="00AE28E1" w:rsidRDefault="00AE28E1" w:rsidP="00AE28E1">
            <w:pPr>
              <w:widowControl w:val="0"/>
              <w:suppressAutoHyphens/>
              <w:jc w:val="both"/>
              <w:rPr>
                <w:rFonts w:eastAsia="Lucida Sans Unicode"/>
                <w:kern w:val="2"/>
                <w:sz w:val="24"/>
                <w:szCs w:val="24"/>
              </w:rPr>
            </w:pPr>
            <w:r w:rsidRPr="00AE28E1">
              <w:rPr>
                <w:rFonts w:eastAsia="Lucida Sans Unicode"/>
                <w:bCs/>
                <w:kern w:val="2"/>
                <w:sz w:val="24"/>
                <w:szCs w:val="24"/>
              </w:rPr>
              <w:t>Investavimo tikslas ir siekiamas rezultatas nustatyti teisės aktuose, įgyvendinančiuose strateginio planavimo dokumentus</w:t>
            </w:r>
          </w:p>
        </w:tc>
        <w:tc>
          <w:tcPr>
            <w:tcW w:w="1182" w:type="dxa"/>
            <w:tcBorders>
              <w:top w:val="single" w:sz="4" w:space="0" w:color="auto"/>
              <w:left w:val="single" w:sz="4" w:space="0" w:color="auto"/>
              <w:bottom w:val="single" w:sz="4" w:space="0" w:color="auto"/>
              <w:right w:val="single" w:sz="4" w:space="0" w:color="auto"/>
            </w:tcBorders>
          </w:tcPr>
          <w:p w14:paraId="71A9D1AC" w14:textId="77777777" w:rsidR="00AE28E1" w:rsidRPr="00AE28E1" w:rsidRDefault="00AE28E1" w:rsidP="00AE28E1">
            <w:pPr>
              <w:widowControl w:val="0"/>
              <w:suppressAutoHyphens/>
              <w:jc w:val="center"/>
              <w:rPr>
                <w:rFonts w:eastAsia="Lucida Sans Unicode"/>
                <w:kern w:val="2"/>
                <w:sz w:val="24"/>
                <w:szCs w:val="24"/>
              </w:rPr>
            </w:pPr>
          </w:p>
        </w:tc>
        <w:tc>
          <w:tcPr>
            <w:tcW w:w="1608" w:type="dxa"/>
            <w:tcBorders>
              <w:top w:val="single" w:sz="4" w:space="0" w:color="auto"/>
              <w:left w:val="single" w:sz="4" w:space="0" w:color="auto"/>
              <w:bottom w:val="single" w:sz="4" w:space="0" w:color="auto"/>
              <w:right w:val="single" w:sz="4" w:space="0" w:color="auto"/>
            </w:tcBorders>
            <w:hideMark/>
          </w:tcPr>
          <w:p w14:paraId="1ADD9E69" w14:textId="77777777" w:rsidR="00AE28E1" w:rsidRPr="00AE28E1" w:rsidRDefault="00AE28E1" w:rsidP="00AE28E1">
            <w:pPr>
              <w:widowControl w:val="0"/>
              <w:suppressAutoHyphens/>
              <w:jc w:val="center"/>
              <w:rPr>
                <w:rFonts w:eastAsia="Lucida Sans Unicode"/>
                <w:kern w:val="2"/>
                <w:sz w:val="24"/>
                <w:szCs w:val="24"/>
              </w:rPr>
            </w:pPr>
            <w:r w:rsidRPr="00AE28E1">
              <w:rPr>
                <w:rFonts w:eastAsia="Lucida Sans Unicode"/>
                <w:kern w:val="2"/>
                <w:sz w:val="24"/>
                <w:szCs w:val="24"/>
              </w:rPr>
              <w:t>Ne</w:t>
            </w:r>
          </w:p>
        </w:tc>
      </w:tr>
    </w:tbl>
    <w:p w14:paraId="45C4F8FC" w14:textId="77777777" w:rsidR="00AE28E1" w:rsidRPr="00AE28E1" w:rsidRDefault="00AE28E1" w:rsidP="00AE28E1">
      <w:pPr>
        <w:widowControl w:val="0"/>
        <w:suppressAutoHyphens/>
        <w:spacing w:after="0" w:line="240" w:lineRule="auto"/>
        <w:jc w:val="both"/>
        <w:rPr>
          <w:rFonts w:ascii="Times New Roman" w:eastAsia="Lucida Sans Unicode" w:hAnsi="Times New Roman" w:cs="Times New Roman"/>
          <w:kern w:val="2"/>
          <w:sz w:val="24"/>
          <w:szCs w:val="24"/>
          <w:lang w:eastAsia="lt-LT"/>
        </w:rPr>
      </w:pPr>
    </w:p>
    <w:p w14:paraId="3090AE58" w14:textId="77777777" w:rsidR="00AE28E1" w:rsidRPr="00AE28E1" w:rsidRDefault="00AE28E1" w:rsidP="00AE28E1">
      <w:pPr>
        <w:widowControl w:val="0"/>
        <w:suppressAutoHyphens/>
        <w:spacing w:after="0" w:line="240" w:lineRule="auto"/>
        <w:jc w:val="both"/>
        <w:rPr>
          <w:rFonts w:ascii="Times New Roman" w:eastAsia="Lucida Sans Unicode" w:hAnsi="Times New Roman" w:cs="Times New Roman"/>
          <w:kern w:val="2"/>
          <w:sz w:val="24"/>
          <w:szCs w:val="24"/>
          <w:lang w:eastAsia="lt-LT"/>
        </w:rPr>
      </w:pPr>
    </w:p>
    <w:p w14:paraId="397D34CB" w14:textId="77777777" w:rsidR="00AF067D" w:rsidRDefault="00AE28E1" w:rsidP="00AF067D">
      <w:pPr>
        <w:widowControl w:val="0"/>
        <w:suppressAutoHyphens/>
        <w:spacing w:after="0" w:line="276" w:lineRule="auto"/>
        <w:ind w:firstLine="720"/>
        <w:jc w:val="both"/>
        <w:rPr>
          <w:rFonts w:ascii="Times New Roman" w:eastAsia="Lucida Sans Unicode" w:hAnsi="Times New Roman" w:cs="Times New Roman"/>
          <w:kern w:val="2"/>
          <w:sz w:val="24"/>
          <w:szCs w:val="24"/>
          <w:lang w:eastAsia="lt-LT"/>
        </w:rPr>
      </w:pPr>
      <w:r w:rsidRPr="00AE28E1">
        <w:rPr>
          <w:rFonts w:ascii="Times New Roman" w:eastAsia="Lucida Sans Unicode" w:hAnsi="Times New Roman" w:cs="Times New Roman"/>
          <w:kern w:val="2"/>
          <w:sz w:val="24"/>
          <w:szCs w:val="24"/>
          <w:lang w:eastAsia="lt-LT"/>
        </w:rPr>
        <w:t>Investavimo kriterijų tenkinimo pagrindimas:</w:t>
      </w:r>
    </w:p>
    <w:p w14:paraId="135F2CE3" w14:textId="77777777" w:rsidR="00AE28E1" w:rsidRPr="00AF067D" w:rsidRDefault="00AE28E1" w:rsidP="00AF067D">
      <w:pPr>
        <w:widowControl w:val="0"/>
        <w:suppressAutoHyphens/>
        <w:spacing w:after="0" w:line="276" w:lineRule="auto"/>
        <w:ind w:firstLine="720"/>
        <w:jc w:val="both"/>
        <w:rPr>
          <w:rFonts w:ascii="Times New Roman" w:eastAsia="Lucida Sans Unicode" w:hAnsi="Times New Roman" w:cs="Times New Roman"/>
          <w:kern w:val="2"/>
          <w:sz w:val="24"/>
          <w:szCs w:val="24"/>
          <w:lang w:eastAsia="lt-LT"/>
        </w:rPr>
      </w:pPr>
      <w:r w:rsidRPr="00AE28E1">
        <w:rPr>
          <w:rFonts w:ascii="Times New Roman" w:eastAsia="Lucida Sans Unicode" w:hAnsi="Times New Roman" w:cs="Times New Roman"/>
          <w:i/>
          <w:kern w:val="2"/>
          <w:sz w:val="24"/>
          <w:szCs w:val="24"/>
          <w:lang w:eastAsia="lt-LT"/>
        </w:rPr>
        <w:t xml:space="preserve">1. </w:t>
      </w:r>
      <w:r w:rsidRPr="00AE28E1">
        <w:rPr>
          <w:rFonts w:ascii="Times New Roman" w:eastAsia="Lucida Sans Unicode" w:hAnsi="Times New Roman" w:cs="Times New Roman"/>
          <w:bCs/>
          <w:i/>
          <w:kern w:val="2"/>
          <w:sz w:val="24"/>
          <w:szCs w:val="24"/>
          <w:lang w:eastAsia="lt-LT"/>
        </w:rPr>
        <w:t>Investavus bus kuriama ar plėtojama infrastruktūra, naudinga visuomenei (skatinama veiksminga konkurencija šalies rinkoje, gerinama viešųjų paslaugų kokybė, pasirinkimo galimybės ir prieinamumas).</w:t>
      </w:r>
    </w:p>
    <w:p w14:paraId="4549AB79" w14:textId="77777777" w:rsidR="002A7F16" w:rsidRPr="002A7F16" w:rsidRDefault="002A7F16" w:rsidP="00AF067D">
      <w:pPr>
        <w:widowControl w:val="0"/>
        <w:suppressAutoHyphens/>
        <w:spacing w:after="0" w:line="276" w:lineRule="auto"/>
        <w:ind w:firstLine="720"/>
        <w:jc w:val="both"/>
        <w:rPr>
          <w:rFonts w:ascii="Times New Roman" w:eastAsia="Lucida Sans Unicode" w:hAnsi="Times New Roman" w:cs="Times New Roman"/>
          <w:kern w:val="2"/>
          <w:sz w:val="24"/>
          <w:szCs w:val="24"/>
          <w:lang w:eastAsia="lt-LT"/>
        </w:rPr>
      </w:pPr>
    </w:p>
    <w:p w14:paraId="651FA8AF" w14:textId="66255DAA" w:rsidR="00153E14" w:rsidRPr="00AE28E1" w:rsidRDefault="000E3FB9" w:rsidP="00AF067D">
      <w:pPr>
        <w:shd w:val="clear" w:color="auto" w:fill="FFFFFF"/>
        <w:spacing w:after="0" w:line="276" w:lineRule="auto"/>
        <w:ind w:firstLine="851"/>
        <w:jc w:val="both"/>
        <w:rPr>
          <w:rFonts w:ascii="Times New Roman" w:eastAsia="Times New Roman" w:hAnsi="Times New Roman" w:cs="Times New Roman"/>
          <w:sz w:val="24"/>
          <w:szCs w:val="24"/>
        </w:rPr>
      </w:pPr>
      <w:r w:rsidRPr="00AE28E1">
        <w:rPr>
          <w:rFonts w:ascii="Times New Roman" w:eastAsia="Times New Roman" w:hAnsi="Times New Roman" w:cs="Times New Roman"/>
          <w:sz w:val="24"/>
          <w:szCs w:val="24"/>
        </w:rPr>
        <w:t xml:space="preserve">VšĮ </w:t>
      </w:r>
      <w:r w:rsidRPr="002A7F16">
        <w:rPr>
          <w:rFonts w:ascii="Times New Roman" w:hAnsi="Times New Roman" w:cs="Times New Roman"/>
          <w:sz w:val="24"/>
          <w:szCs w:val="24"/>
        </w:rPr>
        <w:t xml:space="preserve">„Aukštaitijos siaurasis geležinkelis“ </w:t>
      </w:r>
      <w:r w:rsidRPr="00AE28E1">
        <w:rPr>
          <w:rFonts w:ascii="Times New Roman" w:eastAsia="Times New Roman" w:hAnsi="Times New Roman" w:cs="Times New Roman"/>
          <w:sz w:val="24"/>
          <w:szCs w:val="24"/>
        </w:rPr>
        <w:t xml:space="preserve">(toliau – Įstaiga) </w:t>
      </w:r>
      <w:r w:rsidR="002A7F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įstatuose numatyti </w:t>
      </w:r>
      <w:r w:rsidR="002A7F16">
        <w:rPr>
          <w:rFonts w:ascii="Times New Roman" w:eastAsia="Times New Roman" w:hAnsi="Times New Roman" w:cs="Times New Roman"/>
          <w:sz w:val="24"/>
          <w:szCs w:val="24"/>
        </w:rPr>
        <w:t>veiklos tiksla</w:t>
      </w:r>
      <w:r>
        <w:rPr>
          <w:rFonts w:ascii="Times New Roman" w:eastAsia="Times New Roman" w:hAnsi="Times New Roman" w:cs="Times New Roman"/>
          <w:sz w:val="24"/>
          <w:szCs w:val="24"/>
        </w:rPr>
        <w:t>i</w:t>
      </w:r>
      <w:r w:rsidR="00A83256">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teikti turizmo paslaugas</w:t>
      </w:r>
      <w:r w:rsidR="00A83256">
        <w:rPr>
          <w:rFonts w:ascii="Times New Roman" w:eastAsia="Times New Roman" w:hAnsi="Times New Roman" w:cs="Times New Roman"/>
          <w:sz w:val="24"/>
          <w:szCs w:val="24"/>
        </w:rPr>
        <w:t>, užtikrinti saugų keleivinių traukinių eismą, kokybišką</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infrastruktūros</w:t>
      </w:r>
      <w:r w:rsidR="00A83256">
        <w:rPr>
          <w:rFonts w:ascii="Times New Roman" w:eastAsia="Times New Roman" w:hAnsi="Times New Roman" w:cs="Times New Roman"/>
          <w:sz w:val="24"/>
          <w:szCs w:val="24"/>
        </w:rPr>
        <w:t xml:space="preserve"> renovaciją ir plėtrą, </w:t>
      </w:r>
      <w:r>
        <w:rPr>
          <w:rFonts w:ascii="Times New Roman" w:eastAsia="Times New Roman" w:hAnsi="Times New Roman" w:cs="Times New Roman"/>
          <w:sz w:val="24"/>
          <w:szCs w:val="24"/>
        </w:rPr>
        <w:t xml:space="preserve">kultūros paveldo išsaugojimą, </w:t>
      </w:r>
      <w:r w:rsidR="00A83256">
        <w:rPr>
          <w:rFonts w:ascii="Times New Roman" w:eastAsia="Times New Roman" w:hAnsi="Times New Roman" w:cs="Times New Roman"/>
          <w:sz w:val="24"/>
          <w:szCs w:val="24"/>
        </w:rPr>
        <w:t>integruoti siaurąjį geležinkelį į visuomenės gyvenimą.</w:t>
      </w:r>
      <w:r w:rsidR="007924F3">
        <w:rPr>
          <w:rFonts w:ascii="Times New Roman" w:eastAsia="Times New Roman" w:hAnsi="Times New Roman" w:cs="Times New Roman"/>
          <w:sz w:val="24"/>
          <w:szCs w:val="24"/>
        </w:rPr>
        <w:t xml:space="preserve"> </w:t>
      </w:r>
      <w:r w:rsidR="00153E14" w:rsidRPr="00153E14">
        <w:rPr>
          <w:rFonts w:ascii="Times New Roman" w:eastAsia="Times New Roman" w:hAnsi="Times New Roman" w:cs="Times New Roman"/>
          <w:sz w:val="24"/>
          <w:szCs w:val="24"/>
        </w:rPr>
        <w:t xml:space="preserve">Investicijos skiriamos kultūros paveldo pastatų </w:t>
      </w:r>
      <w:proofErr w:type="spellStart"/>
      <w:r w:rsidR="00153E14" w:rsidRPr="00153E14">
        <w:rPr>
          <w:rFonts w:ascii="Times New Roman" w:eastAsia="Times New Roman" w:hAnsi="Times New Roman" w:cs="Times New Roman"/>
          <w:sz w:val="24"/>
          <w:szCs w:val="24"/>
        </w:rPr>
        <w:t>įveiklinimui</w:t>
      </w:r>
      <w:proofErr w:type="spellEnd"/>
      <w:r w:rsidR="00153E14" w:rsidRPr="00153E14">
        <w:rPr>
          <w:rFonts w:ascii="Times New Roman" w:eastAsia="Times New Roman" w:hAnsi="Times New Roman" w:cs="Times New Roman"/>
          <w:sz w:val="24"/>
          <w:szCs w:val="24"/>
        </w:rPr>
        <w:t>, kuriuose planuojama pasiūlyti aktualias visuomenei paslaugas, t</w:t>
      </w:r>
      <w:r w:rsidR="00153E14">
        <w:rPr>
          <w:rFonts w:ascii="Times New Roman" w:eastAsia="Times New Roman" w:hAnsi="Times New Roman" w:cs="Times New Roman"/>
          <w:sz w:val="24"/>
          <w:szCs w:val="24"/>
        </w:rPr>
        <w:t xml:space="preserve">aip </w:t>
      </w:r>
      <w:r w:rsidR="00153E14" w:rsidRPr="00153E14">
        <w:rPr>
          <w:rFonts w:ascii="Times New Roman" w:eastAsia="Times New Roman" w:hAnsi="Times New Roman" w:cs="Times New Roman"/>
          <w:sz w:val="24"/>
          <w:szCs w:val="24"/>
        </w:rPr>
        <w:t>bus gerinama viešųjų paslaugų kokybė, didinamos viešųjų paslaugų pasirinkimo galimybės ir prieinamumas. Plėtojama infrastruktūra ir užtikrinamos saugios kelionės siauruoju geležinkeliu. Organizuojamos kelionės pritrauks keliautojus ir pramogų mėgėjus iš visos Lietuvos ir užsienio šalių.</w:t>
      </w:r>
    </w:p>
    <w:p w14:paraId="6F460473" w14:textId="77777777" w:rsidR="002A7F16" w:rsidRDefault="002A7F16" w:rsidP="00AF067D">
      <w:pPr>
        <w:shd w:val="clear" w:color="auto" w:fill="FFFFFF"/>
        <w:spacing w:after="0" w:line="276" w:lineRule="auto"/>
        <w:ind w:firstLine="851"/>
        <w:jc w:val="both"/>
        <w:rPr>
          <w:rFonts w:ascii="Times New Roman" w:eastAsia="Times New Roman" w:hAnsi="Times New Roman" w:cs="Times New Roman"/>
          <w:sz w:val="24"/>
          <w:szCs w:val="24"/>
        </w:rPr>
      </w:pPr>
    </w:p>
    <w:p w14:paraId="6C25A064" w14:textId="77777777" w:rsidR="00AE28E1" w:rsidRDefault="00AE28E1" w:rsidP="00AF067D">
      <w:pPr>
        <w:widowControl w:val="0"/>
        <w:suppressAutoHyphens/>
        <w:spacing w:after="0" w:line="276" w:lineRule="auto"/>
        <w:ind w:firstLine="851"/>
        <w:jc w:val="both"/>
        <w:rPr>
          <w:rFonts w:ascii="Times New Roman" w:eastAsia="Lucida Sans Unicode" w:hAnsi="Times New Roman" w:cs="Times New Roman"/>
          <w:i/>
          <w:kern w:val="2"/>
          <w:sz w:val="24"/>
          <w:szCs w:val="24"/>
          <w:lang w:eastAsia="lt-LT"/>
        </w:rPr>
      </w:pPr>
      <w:r w:rsidRPr="00AE28E1">
        <w:rPr>
          <w:rFonts w:ascii="Times New Roman" w:eastAsia="Lucida Sans Unicode" w:hAnsi="Times New Roman" w:cs="Times New Roman"/>
          <w:kern w:val="2"/>
          <w:sz w:val="24"/>
          <w:szCs w:val="24"/>
          <w:lang w:eastAsia="lt-LT"/>
        </w:rPr>
        <w:t xml:space="preserve">2. </w:t>
      </w:r>
      <w:r w:rsidRPr="00AE28E1">
        <w:rPr>
          <w:rFonts w:ascii="Times New Roman" w:eastAsia="Lucida Sans Unicode" w:hAnsi="Times New Roman" w:cs="Times New Roman"/>
          <w:i/>
          <w:kern w:val="2"/>
          <w:sz w:val="24"/>
          <w:szCs w:val="24"/>
          <w:lang w:eastAsia="lt-LT"/>
        </w:rPr>
        <w:t>Valstybės ir (ar) savivaldybių turto investavimu (valstybės ar savivaldybės įnašu) bus sukuriama pridėtinė vertė ir užtikrinamas šią vertę kuriančios veiklos ilgalaikis ekonominis tvarumas.</w:t>
      </w:r>
    </w:p>
    <w:p w14:paraId="7A871CD4" w14:textId="77777777" w:rsidR="00606FDD" w:rsidRPr="00606FDD" w:rsidRDefault="00606FDD" w:rsidP="00AF067D">
      <w:pPr>
        <w:widowControl w:val="0"/>
        <w:suppressAutoHyphens/>
        <w:spacing w:after="0" w:line="276" w:lineRule="auto"/>
        <w:ind w:firstLine="851"/>
        <w:jc w:val="both"/>
        <w:rPr>
          <w:rFonts w:ascii="Times New Roman" w:eastAsia="Lucida Sans Unicode" w:hAnsi="Times New Roman" w:cs="Times New Roman"/>
          <w:kern w:val="2"/>
          <w:sz w:val="24"/>
          <w:szCs w:val="24"/>
          <w:lang w:eastAsia="lt-LT"/>
        </w:rPr>
      </w:pPr>
    </w:p>
    <w:p w14:paraId="57A8457D" w14:textId="5B853B40" w:rsidR="00153E14" w:rsidRDefault="00153E14" w:rsidP="00AF067D">
      <w:pPr>
        <w:widowControl w:val="0"/>
        <w:suppressAutoHyphens/>
        <w:spacing w:after="0" w:line="276" w:lineRule="auto"/>
        <w:ind w:firstLine="851"/>
        <w:jc w:val="both"/>
        <w:rPr>
          <w:rFonts w:ascii="Times New Roman" w:eastAsia="Calibri" w:hAnsi="Times New Roman" w:cs="Times New Roman"/>
          <w:sz w:val="24"/>
          <w:szCs w:val="24"/>
        </w:rPr>
      </w:pPr>
      <w:r w:rsidRPr="00153E14">
        <w:rPr>
          <w:rFonts w:ascii="Times New Roman" w:eastAsia="Calibri" w:hAnsi="Times New Roman" w:cs="Times New Roman"/>
          <w:sz w:val="24"/>
          <w:szCs w:val="24"/>
        </w:rPr>
        <w:t xml:space="preserve">Investicijomis bus kuriama pridėtinė vertė Panevėžio miesto savivaldybėje. </w:t>
      </w:r>
      <w:r>
        <w:rPr>
          <w:rFonts w:ascii="Times New Roman" w:eastAsia="Calibri" w:hAnsi="Times New Roman" w:cs="Times New Roman"/>
          <w:sz w:val="24"/>
          <w:szCs w:val="24"/>
        </w:rPr>
        <w:t>Įstaiga</w:t>
      </w:r>
      <w:r w:rsidRPr="00153E14">
        <w:rPr>
          <w:rFonts w:ascii="Times New Roman" w:eastAsia="Calibri" w:hAnsi="Times New Roman" w:cs="Times New Roman"/>
          <w:sz w:val="24"/>
          <w:szCs w:val="24"/>
        </w:rPr>
        <w:t xml:space="preserve"> prisidės prie visuomenės interesus atitinkančios Lietuvos susisiekimo sistemos kūrimo, užtikrinant aukščiausius kokybės, saugos ir saugumo standartus, kuriant patrauklią aplinką ir gerindama viešųjų paslaugų kokybę bei didindama paslaugų įvairovę. Siekiama, kad </w:t>
      </w:r>
      <w:r>
        <w:rPr>
          <w:rFonts w:ascii="Times New Roman" w:eastAsia="Calibri" w:hAnsi="Times New Roman" w:cs="Times New Roman"/>
          <w:sz w:val="24"/>
          <w:szCs w:val="24"/>
        </w:rPr>
        <w:t xml:space="preserve">įstaiga </w:t>
      </w:r>
      <w:r w:rsidRPr="00153E14">
        <w:rPr>
          <w:rFonts w:ascii="Times New Roman" w:eastAsia="Calibri" w:hAnsi="Times New Roman" w:cs="Times New Roman"/>
          <w:sz w:val="24"/>
          <w:szCs w:val="24"/>
        </w:rPr>
        <w:t>organizuodama renginius, edukacijas taptų Lietuvoje ir Europoje pripažintu turistiniu traukos objektu.</w:t>
      </w:r>
    </w:p>
    <w:p w14:paraId="748EE329" w14:textId="77777777" w:rsidR="00AE28E1" w:rsidRPr="00AE28E1" w:rsidRDefault="00AE28E1" w:rsidP="00AF067D">
      <w:pPr>
        <w:tabs>
          <w:tab w:val="left" w:pos="630"/>
        </w:tabs>
        <w:suppressAutoHyphens/>
        <w:spacing w:after="0" w:line="276" w:lineRule="auto"/>
        <w:jc w:val="both"/>
        <w:rPr>
          <w:rFonts w:ascii="Times New Roman" w:eastAsia="Times New Roman" w:hAnsi="Times New Roman" w:cs="Times New Roman"/>
          <w:sz w:val="24"/>
          <w:szCs w:val="24"/>
        </w:rPr>
      </w:pPr>
    </w:p>
    <w:p w14:paraId="28AD94D5" w14:textId="77777777" w:rsidR="00AE28E1" w:rsidRDefault="00AE28E1" w:rsidP="00AF067D">
      <w:pPr>
        <w:widowControl w:val="0"/>
        <w:suppressAutoHyphens/>
        <w:spacing w:after="0" w:line="276" w:lineRule="auto"/>
        <w:ind w:firstLine="851"/>
        <w:jc w:val="both"/>
        <w:rPr>
          <w:rFonts w:ascii="Times New Roman" w:eastAsia="Lucida Sans Unicode" w:hAnsi="Times New Roman" w:cs="Times New Roman"/>
          <w:i/>
          <w:kern w:val="2"/>
          <w:sz w:val="24"/>
          <w:szCs w:val="24"/>
          <w:lang w:eastAsia="lt-LT"/>
        </w:rPr>
      </w:pPr>
      <w:r w:rsidRPr="00AE28E1">
        <w:rPr>
          <w:rFonts w:ascii="Times New Roman" w:eastAsia="Lucida Sans Unicode" w:hAnsi="Times New Roman" w:cs="Times New Roman"/>
          <w:i/>
          <w:kern w:val="2"/>
          <w:sz w:val="24"/>
          <w:szCs w:val="24"/>
          <w:lang w:eastAsia="lt-LT"/>
        </w:rPr>
        <w:t>3. Iš investavimo objekto bus gauta ne tik pelno (pajamų), bet ir gautas socialinis rezultatas (švietimo, kultūros, mokslo, aplinkos, sveikatos ir socialinės apsaugos, kitų panašių sričių) arba užtikrintas veiksmingesnis Lietuvos Respublikos įstatymuose ir Vyriausybės nutarimuose nustatytų valstybės ir savivaldybės funkcijų atlikimas.</w:t>
      </w:r>
    </w:p>
    <w:p w14:paraId="26336973" w14:textId="77777777" w:rsidR="001A4640" w:rsidRPr="00AE28E1" w:rsidRDefault="001A4640" w:rsidP="00AF067D">
      <w:pPr>
        <w:widowControl w:val="0"/>
        <w:suppressAutoHyphens/>
        <w:spacing w:after="0" w:line="276" w:lineRule="auto"/>
        <w:ind w:firstLine="851"/>
        <w:jc w:val="both"/>
        <w:rPr>
          <w:rFonts w:ascii="Times New Roman" w:eastAsia="Lucida Sans Unicode" w:hAnsi="Times New Roman" w:cs="Times New Roman"/>
          <w:i/>
          <w:kern w:val="2"/>
          <w:sz w:val="24"/>
          <w:szCs w:val="24"/>
          <w:lang w:eastAsia="lt-LT"/>
        </w:rPr>
      </w:pPr>
    </w:p>
    <w:p w14:paraId="1D6131DA" w14:textId="53EFB427" w:rsidR="00096A05" w:rsidRDefault="00AE28E1" w:rsidP="00AF067D">
      <w:pPr>
        <w:widowControl w:val="0"/>
        <w:suppressAutoHyphens/>
        <w:spacing w:after="0" w:line="276" w:lineRule="auto"/>
        <w:ind w:firstLine="851"/>
        <w:jc w:val="both"/>
        <w:rPr>
          <w:rFonts w:ascii="Times New Roman" w:eastAsia="Lucida Sans Unicode" w:hAnsi="Times New Roman" w:cs="Times New Roman"/>
          <w:bCs/>
          <w:kern w:val="2"/>
          <w:sz w:val="24"/>
          <w:szCs w:val="24"/>
          <w:shd w:val="clear" w:color="auto" w:fill="FFFFFF"/>
          <w:lang w:eastAsia="lt-LT"/>
        </w:rPr>
      </w:pPr>
      <w:r w:rsidRPr="00AE28E1">
        <w:rPr>
          <w:rFonts w:ascii="Times New Roman" w:eastAsia="Times New Roman" w:hAnsi="Times New Roman" w:cs="Times New Roman"/>
          <w:sz w:val="24"/>
          <w:szCs w:val="24"/>
          <w:lang w:eastAsia="lt-LT"/>
        </w:rPr>
        <w:t xml:space="preserve">Didinat papildomu įnašu viešosios įstaigos dalininkų kapitalą, yra siekiama užtikrinti </w:t>
      </w:r>
      <w:r w:rsidRPr="00AE28E1">
        <w:rPr>
          <w:rFonts w:ascii="Times New Roman" w:eastAsia="Lucida Sans Unicode" w:hAnsi="Times New Roman" w:cs="Times New Roman"/>
          <w:bCs/>
          <w:kern w:val="2"/>
          <w:sz w:val="24"/>
          <w:szCs w:val="24"/>
          <w:shd w:val="clear" w:color="auto" w:fill="FFFFFF"/>
          <w:lang w:eastAsia="lt-LT"/>
        </w:rPr>
        <w:t xml:space="preserve">veiksmingesnį Lietuvos Respublikos įstatymuose nustatytą savivaldybės savarankiškos funkcijos </w:t>
      </w:r>
      <w:r w:rsidRPr="00AE28E1">
        <w:rPr>
          <w:rFonts w:ascii="Times New Roman" w:eastAsia="Times New Roman" w:hAnsi="Times New Roman" w:cs="Times New Roman"/>
          <w:sz w:val="24"/>
          <w:szCs w:val="24"/>
          <w:lang w:eastAsia="lt-LT"/>
        </w:rPr>
        <w:t>„</w:t>
      </w:r>
      <w:r w:rsidR="00096A05" w:rsidRPr="00096A05">
        <w:rPr>
          <w:rFonts w:ascii="Times New Roman" w:hAnsi="Times New Roman"/>
          <w:i/>
          <w:sz w:val="24"/>
          <w:szCs w:val="24"/>
        </w:rPr>
        <w:t>turizmo ir gyventojų poilsio organizavimas</w:t>
      </w:r>
      <w:r w:rsidRPr="00AE28E1">
        <w:rPr>
          <w:rFonts w:ascii="Times New Roman" w:eastAsia="Times New Roman" w:hAnsi="Times New Roman" w:cs="Times New Roman"/>
          <w:sz w:val="24"/>
          <w:szCs w:val="24"/>
          <w:lang w:eastAsia="lt-LT"/>
        </w:rPr>
        <w:t xml:space="preserve">“ </w:t>
      </w:r>
      <w:r w:rsidRPr="00AE28E1">
        <w:rPr>
          <w:rFonts w:ascii="Times New Roman" w:eastAsia="Lucida Sans Unicode" w:hAnsi="Times New Roman" w:cs="Times New Roman"/>
          <w:bCs/>
          <w:kern w:val="2"/>
          <w:sz w:val="24"/>
          <w:szCs w:val="24"/>
          <w:shd w:val="clear" w:color="auto" w:fill="FFFFFF"/>
          <w:lang w:eastAsia="lt-LT"/>
        </w:rPr>
        <w:t>atlikimą</w:t>
      </w:r>
      <w:r w:rsidR="00096A05">
        <w:rPr>
          <w:rFonts w:ascii="Times New Roman" w:eastAsia="Lucida Sans Unicode" w:hAnsi="Times New Roman" w:cs="Times New Roman"/>
          <w:bCs/>
          <w:kern w:val="2"/>
          <w:sz w:val="24"/>
          <w:szCs w:val="24"/>
          <w:shd w:val="clear" w:color="auto" w:fill="FFFFFF"/>
          <w:lang w:eastAsia="lt-LT"/>
        </w:rPr>
        <w:t xml:space="preserve">. </w:t>
      </w:r>
      <w:r w:rsidRPr="00AE28E1">
        <w:rPr>
          <w:rFonts w:ascii="Times New Roman" w:eastAsia="Times New Roman" w:hAnsi="Times New Roman" w:cs="Times New Roman"/>
          <w:sz w:val="24"/>
          <w:szCs w:val="24"/>
          <w:lang w:eastAsia="lt-LT"/>
        </w:rPr>
        <w:t xml:space="preserve"> </w:t>
      </w:r>
    </w:p>
    <w:p w14:paraId="4B722600" w14:textId="5F4ACEE3" w:rsidR="00153E14" w:rsidRPr="00153E14" w:rsidRDefault="00153E14" w:rsidP="00153E14">
      <w:pPr>
        <w:widowControl w:val="0"/>
        <w:suppressAutoHyphens/>
        <w:spacing w:after="0" w:line="276"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Įstaiga</w:t>
      </w:r>
      <w:r w:rsidRPr="00153E14">
        <w:rPr>
          <w:rFonts w:ascii="Times New Roman" w:eastAsia="Times New Roman" w:hAnsi="Times New Roman" w:cs="Times New Roman"/>
          <w:sz w:val="24"/>
          <w:szCs w:val="24"/>
          <w:lang w:eastAsia="lt-LT"/>
        </w:rPr>
        <w:t xml:space="preserve"> vysto veiklas, susijusias su kultūros paveldo aktualizavimu, mokslo, verslo ir valstybės bendradarbiavimu, vykdo edukacines ir meno veiklas. Planuojamas teigiamas socialinis rezultatas integruojant siaurąjį geležinkelį į kultūrinio turizmo erdvę. </w:t>
      </w:r>
    </w:p>
    <w:p w14:paraId="7528BC11" w14:textId="77777777" w:rsidR="00153E14" w:rsidRPr="00153E14" w:rsidRDefault="00153E14" w:rsidP="00153E14">
      <w:pPr>
        <w:widowControl w:val="0"/>
        <w:suppressAutoHyphens/>
        <w:spacing w:after="0" w:line="276" w:lineRule="auto"/>
        <w:ind w:firstLine="851"/>
        <w:jc w:val="both"/>
        <w:rPr>
          <w:rFonts w:ascii="Times New Roman" w:eastAsia="Times New Roman" w:hAnsi="Times New Roman" w:cs="Times New Roman"/>
          <w:sz w:val="24"/>
          <w:szCs w:val="24"/>
          <w:lang w:eastAsia="lt-LT"/>
        </w:rPr>
      </w:pPr>
      <w:r w:rsidRPr="00153E14">
        <w:rPr>
          <w:rFonts w:ascii="Times New Roman" w:eastAsia="Times New Roman" w:hAnsi="Times New Roman" w:cs="Times New Roman"/>
          <w:sz w:val="24"/>
          <w:szCs w:val="24"/>
          <w:lang w:eastAsia="lt-LT"/>
        </w:rPr>
        <w:t xml:space="preserve">Numatoma renginiams Panevėžyje organizuoti ir vykdyti skirtų lėšų sąmata: </w:t>
      </w:r>
    </w:p>
    <w:p w14:paraId="36C3D1DC" w14:textId="6C857655" w:rsidR="00153E14" w:rsidRPr="00547C51" w:rsidRDefault="00153E14" w:rsidP="00547C51">
      <w:pPr>
        <w:pStyle w:val="Sraopastraipa"/>
        <w:widowControl w:val="0"/>
        <w:numPr>
          <w:ilvl w:val="0"/>
          <w:numId w:val="2"/>
        </w:numPr>
        <w:suppressAutoHyphens/>
        <w:spacing w:line="276" w:lineRule="auto"/>
        <w:ind w:left="0" w:firstLine="851"/>
        <w:jc w:val="both"/>
        <w:rPr>
          <w:rFonts w:ascii="Times New Roman" w:eastAsia="Times New Roman" w:hAnsi="Times New Roman"/>
          <w:szCs w:val="24"/>
          <w:lang w:eastAsia="lt-LT"/>
        </w:rPr>
      </w:pPr>
      <w:proofErr w:type="spellStart"/>
      <w:r w:rsidRPr="00547C51">
        <w:rPr>
          <w:rFonts w:ascii="Times New Roman" w:eastAsia="Times New Roman" w:hAnsi="Times New Roman"/>
          <w:szCs w:val="24"/>
          <w:lang w:eastAsia="lt-LT"/>
        </w:rPr>
        <w:t>Edukacijos</w:t>
      </w:r>
      <w:proofErr w:type="spellEnd"/>
      <w:r w:rsidRPr="00547C51">
        <w:rPr>
          <w:rFonts w:ascii="Times New Roman" w:eastAsia="Times New Roman" w:hAnsi="Times New Roman"/>
          <w:szCs w:val="24"/>
          <w:lang w:eastAsia="lt-LT"/>
        </w:rPr>
        <w:t xml:space="preserve"> „Panevėžio </w:t>
      </w:r>
      <w:proofErr w:type="spellStart"/>
      <w:proofErr w:type="gramStart"/>
      <w:r w:rsidRPr="00547C51">
        <w:rPr>
          <w:rFonts w:ascii="Times New Roman" w:eastAsia="Times New Roman" w:hAnsi="Times New Roman"/>
          <w:szCs w:val="24"/>
          <w:lang w:eastAsia="lt-LT"/>
        </w:rPr>
        <w:t>siaurukas</w:t>
      </w:r>
      <w:proofErr w:type="spellEnd"/>
      <w:r w:rsidRPr="00547C51">
        <w:rPr>
          <w:rFonts w:ascii="Times New Roman" w:eastAsia="Times New Roman" w:hAnsi="Times New Roman"/>
          <w:szCs w:val="24"/>
          <w:lang w:eastAsia="lt-LT"/>
        </w:rPr>
        <w:t xml:space="preserve">“ </w:t>
      </w:r>
      <w:proofErr w:type="spellStart"/>
      <w:r w:rsidRPr="00547C51">
        <w:rPr>
          <w:rFonts w:ascii="Times New Roman" w:eastAsia="Times New Roman" w:hAnsi="Times New Roman"/>
          <w:szCs w:val="24"/>
          <w:lang w:eastAsia="lt-LT"/>
        </w:rPr>
        <w:t>užtikrinimas</w:t>
      </w:r>
      <w:proofErr w:type="spellEnd"/>
      <w:proofErr w:type="gramEnd"/>
      <w:r w:rsidRPr="00547C51">
        <w:rPr>
          <w:rFonts w:ascii="Times New Roman" w:eastAsia="Times New Roman" w:hAnsi="Times New Roman"/>
          <w:szCs w:val="24"/>
          <w:lang w:eastAsia="lt-LT"/>
        </w:rPr>
        <w:t xml:space="preserve"> </w:t>
      </w:r>
      <w:proofErr w:type="spellStart"/>
      <w:r w:rsidRPr="00547C51">
        <w:rPr>
          <w:rFonts w:ascii="Times New Roman" w:eastAsia="Times New Roman" w:hAnsi="Times New Roman"/>
          <w:szCs w:val="24"/>
          <w:lang w:eastAsia="lt-LT"/>
        </w:rPr>
        <w:t>gegužės-rugsėjo</w:t>
      </w:r>
      <w:proofErr w:type="spellEnd"/>
      <w:r w:rsidRPr="00547C51">
        <w:rPr>
          <w:rFonts w:ascii="Times New Roman" w:eastAsia="Times New Roman" w:hAnsi="Times New Roman"/>
          <w:szCs w:val="24"/>
          <w:lang w:eastAsia="lt-LT"/>
        </w:rPr>
        <w:t xml:space="preserve"> </w:t>
      </w:r>
      <w:proofErr w:type="spellStart"/>
      <w:r w:rsidRPr="00547C51">
        <w:rPr>
          <w:rFonts w:ascii="Times New Roman" w:eastAsia="Times New Roman" w:hAnsi="Times New Roman"/>
          <w:szCs w:val="24"/>
          <w:lang w:eastAsia="lt-LT"/>
        </w:rPr>
        <w:t>mėn</w:t>
      </w:r>
      <w:proofErr w:type="spellEnd"/>
      <w:r w:rsidRPr="00547C51">
        <w:rPr>
          <w:rFonts w:ascii="Times New Roman" w:eastAsia="Times New Roman" w:hAnsi="Times New Roman"/>
          <w:szCs w:val="24"/>
          <w:lang w:eastAsia="lt-LT"/>
        </w:rPr>
        <w:t>. (</w:t>
      </w:r>
      <w:r w:rsidR="00547C51" w:rsidRPr="00547C51">
        <w:rPr>
          <w:rFonts w:ascii="Times New Roman" w:eastAsia="Times New Roman" w:hAnsi="Times New Roman"/>
          <w:szCs w:val="24"/>
          <w:lang w:eastAsia="lt-LT"/>
        </w:rPr>
        <w:t>20</w:t>
      </w:r>
      <w:r w:rsidRPr="00547C51">
        <w:rPr>
          <w:rFonts w:ascii="Times New Roman" w:eastAsia="Times New Roman" w:hAnsi="Times New Roman"/>
          <w:szCs w:val="24"/>
          <w:lang w:eastAsia="lt-LT"/>
        </w:rPr>
        <w:t xml:space="preserve"> </w:t>
      </w:r>
      <w:proofErr w:type="spellStart"/>
      <w:r w:rsidRPr="00547C51">
        <w:rPr>
          <w:rFonts w:ascii="Times New Roman" w:eastAsia="Times New Roman" w:hAnsi="Times New Roman"/>
          <w:szCs w:val="24"/>
          <w:lang w:eastAsia="lt-LT"/>
        </w:rPr>
        <w:t>edukacijų</w:t>
      </w:r>
      <w:proofErr w:type="spellEnd"/>
      <w:r w:rsidRPr="00547C51">
        <w:rPr>
          <w:rFonts w:ascii="Times New Roman" w:eastAsia="Times New Roman" w:hAnsi="Times New Roman"/>
          <w:szCs w:val="24"/>
          <w:lang w:eastAsia="lt-LT"/>
        </w:rPr>
        <w:t>) – 1</w:t>
      </w:r>
      <w:r w:rsidR="00547C51" w:rsidRPr="00547C51">
        <w:rPr>
          <w:rFonts w:ascii="Times New Roman" w:eastAsia="Times New Roman" w:hAnsi="Times New Roman"/>
          <w:szCs w:val="24"/>
          <w:lang w:eastAsia="lt-LT"/>
        </w:rPr>
        <w:t>9</w:t>
      </w:r>
      <w:r w:rsidRPr="00547C51">
        <w:rPr>
          <w:rFonts w:ascii="Times New Roman" w:eastAsia="Times New Roman" w:hAnsi="Times New Roman"/>
          <w:szCs w:val="24"/>
          <w:lang w:eastAsia="lt-LT"/>
        </w:rPr>
        <w:t xml:space="preserve">00 Eur. </w:t>
      </w:r>
    </w:p>
    <w:p w14:paraId="41F4EF19" w14:textId="5EA820EF" w:rsidR="00547C51" w:rsidRPr="00547C51" w:rsidRDefault="00547C51" w:rsidP="00547C51">
      <w:pPr>
        <w:pStyle w:val="Sraopastraipa"/>
        <w:widowControl w:val="0"/>
        <w:numPr>
          <w:ilvl w:val="0"/>
          <w:numId w:val="2"/>
        </w:numPr>
        <w:suppressAutoHyphens/>
        <w:spacing w:line="276" w:lineRule="auto"/>
        <w:ind w:left="0" w:firstLine="851"/>
        <w:jc w:val="both"/>
        <w:rPr>
          <w:rFonts w:ascii="Times New Roman" w:eastAsia="Times New Roman" w:hAnsi="Times New Roman"/>
          <w:szCs w:val="24"/>
          <w:lang w:eastAsia="lt-LT"/>
        </w:rPr>
      </w:pPr>
      <w:proofErr w:type="spellStart"/>
      <w:r>
        <w:rPr>
          <w:rFonts w:ascii="Times New Roman" w:eastAsia="Times New Roman" w:hAnsi="Times New Roman"/>
          <w:szCs w:val="24"/>
          <w:lang w:eastAsia="lt-LT"/>
        </w:rPr>
        <w:t>Gastronominių</w:t>
      </w:r>
      <w:proofErr w:type="spellEnd"/>
      <w:r>
        <w:rPr>
          <w:rFonts w:ascii="Times New Roman" w:eastAsia="Times New Roman" w:hAnsi="Times New Roman"/>
          <w:szCs w:val="24"/>
          <w:lang w:eastAsia="lt-LT"/>
        </w:rPr>
        <w:t xml:space="preserve"> </w:t>
      </w:r>
      <w:proofErr w:type="spellStart"/>
      <w:r>
        <w:rPr>
          <w:rFonts w:ascii="Times New Roman" w:eastAsia="Times New Roman" w:hAnsi="Times New Roman"/>
          <w:szCs w:val="24"/>
          <w:lang w:eastAsia="lt-LT"/>
        </w:rPr>
        <w:t>kelionių</w:t>
      </w:r>
      <w:proofErr w:type="spellEnd"/>
      <w:r>
        <w:rPr>
          <w:rFonts w:ascii="Times New Roman" w:eastAsia="Times New Roman" w:hAnsi="Times New Roman"/>
          <w:szCs w:val="24"/>
          <w:lang w:eastAsia="lt-LT"/>
        </w:rPr>
        <w:t xml:space="preserve"> </w:t>
      </w:r>
      <w:proofErr w:type="spellStart"/>
      <w:r>
        <w:rPr>
          <w:rFonts w:ascii="Times New Roman" w:eastAsia="Times New Roman" w:hAnsi="Times New Roman"/>
          <w:szCs w:val="24"/>
          <w:lang w:eastAsia="lt-LT"/>
        </w:rPr>
        <w:t>organizavimas</w:t>
      </w:r>
      <w:proofErr w:type="spellEnd"/>
      <w:r>
        <w:rPr>
          <w:rFonts w:ascii="Times New Roman" w:eastAsia="Times New Roman" w:hAnsi="Times New Roman"/>
          <w:szCs w:val="24"/>
          <w:lang w:eastAsia="lt-LT"/>
        </w:rPr>
        <w:t xml:space="preserve">, </w:t>
      </w:r>
      <w:proofErr w:type="spellStart"/>
      <w:r>
        <w:rPr>
          <w:rFonts w:ascii="Times New Roman" w:eastAsia="Times New Roman" w:hAnsi="Times New Roman"/>
          <w:szCs w:val="24"/>
          <w:lang w:eastAsia="lt-LT"/>
        </w:rPr>
        <w:t>programos</w:t>
      </w:r>
      <w:proofErr w:type="spellEnd"/>
      <w:r>
        <w:rPr>
          <w:rFonts w:ascii="Times New Roman" w:eastAsia="Times New Roman" w:hAnsi="Times New Roman"/>
          <w:szCs w:val="24"/>
          <w:lang w:eastAsia="lt-LT"/>
        </w:rPr>
        <w:t xml:space="preserve"> </w:t>
      </w:r>
      <w:proofErr w:type="spellStart"/>
      <w:r>
        <w:rPr>
          <w:rFonts w:ascii="Times New Roman" w:eastAsia="Times New Roman" w:hAnsi="Times New Roman"/>
          <w:szCs w:val="24"/>
          <w:lang w:eastAsia="lt-LT"/>
        </w:rPr>
        <w:t>parengimas</w:t>
      </w:r>
      <w:proofErr w:type="spellEnd"/>
      <w:r>
        <w:rPr>
          <w:rFonts w:ascii="Times New Roman" w:eastAsia="Times New Roman" w:hAnsi="Times New Roman"/>
          <w:szCs w:val="24"/>
          <w:lang w:eastAsia="lt-LT"/>
        </w:rPr>
        <w:t xml:space="preserve">, </w:t>
      </w:r>
      <w:proofErr w:type="spellStart"/>
      <w:r>
        <w:rPr>
          <w:rFonts w:ascii="Times New Roman" w:eastAsia="Times New Roman" w:hAnsi="Times New Roman"/>
          <w:szCs w:val="24"/>
          <w:lang w:eastAsia="lt-LT"/>
        </w:rPr>
        <w:t>programos</w:t>
      </w:r>
      <w:proofErr w:type="spellEnd"/>
      <w:r>
        <w:rPr>
          <w:rFonts w:ascii="Times New Roman" w:eastAsia="Times New Roman" w:hAnsi="Times New Roman"/>
          <w:szCs w:val="24"/>
          <w:lang w:eastAsia="lt-LT"/>
        </w:rPr>
        <w:t xml:space="preserve"> </w:t>
      </w:r>
      <w:proofErr w:type="spellStart"/>
      <w:r>
        <w:rPr>
          <w:rFonts w:ascii="Times New Roman" w:eastAsia="Times New Roman" w:hAnsi="Times New Roman"/>
          <w:szCs w:val="24"/>
          <w:lang w:eastAsia="lt-LT"/>
        </w:rPr>
        <w:t>vedimas</w:t>
      </w:r>
      <w:proofErr w:type="spellEnd"/>
      <w:r>
        <w:rPr>
          <w:rFonts w:ascii="Times New Roman" w:eastAsia="Times New Roman" w:hAnsi="Times New Roman"/>
          <w:szCs w:val="24"/>
          <w:lang w:eastAsia="lt-LT"/>
        </w:rPr>
        <w:t xml:space="preserve">, </w:t>
      </w:r>
      <w:proofErr w:type="spellStart"/>
      <w:r>
        <w:rPr>
          <w:rFonts w:ascii="Times New Roman" w:eastAsia="Times New Roman" w:hAnsi="Times New Roman"/>
          <w:szCs w:val="24"/>
          <w:lang w:eastAsia="lt-LT"/>
        </w:rPr>
        <w:t>erdvių</w:t>
      </w:r>
      <w:proofErr w:type="spellEnd"/>
      <w:r>
        <w:rPr>
          <w:rFonts w:ascii="Times New Roman" w:eastAsia="Times New Roman" w:hAnsi="Times New Roman"/>
          <w:szCs w:val="24"/>
          <w:lang w:eastAsia="lt-LT"/>
        </w:rPr>
        <w:t xml:space="preserve"> </w:t>
      </w:r>
      <w:proofErr w:type="spellStart"/>
      <w:r>
        <w:rPr>
          <w:rFonts w:ascii="Times New Roman" w:eastAsia="Times New Roman" w:hAnsi="Times New Roman"/>
          <w:szCs w:val="24"/>
          <w:lang w:eastAsia="lt-LT"/>
        </w:rPr>
        <w:t>parengimas</w:t>
      </w:r>
      <w:proofErr w:type="spellEnd"/>
      <w:r>
        <w:rPr>
          <w:rFonts w:ascii="Times New Roman" w:eastAsia="Times New Roman" w:hAnsi="Times New Roman"/>
          <w:szCs w:val="24"/>
          <w:lang w:eastAsia="lt-LT"/>
        </w:rPr>
        <w:t xml:space="preserve"> </w:t>
      </w:r>
      <w:proofErr w:type="spellStart"/>
      <w:r>
        <w:rPr>
          <w:rFonts w:ascii="Times New Roman" w:eastAsia="Times New Roman" w:hAnsi="Times New Roman"/>
          <w:szCs w:val="24"/>
          <w:lang w:eastAsia="lt-LT"/>
        </w:rPr>
        <w:t>ir</w:t>
      </w:r>
      <w:proofErr w:type="spellEnd"/>
      <w:r>
        <w:rPr>
          <w:rFonts w:ascii="Times New Roman" w:eastAsia="Times New Roman" w:hAnsi="Times New Roman"/>
          <w:szCs w:val="24"/>
          <w:lang w:eastAsia="lt-LT"/>
        </w:rPr>
        <w:t xml:space="preserve"> </w:t>
      </w:r>
      <w:proofErr w:type="spellStart"/>
      <w:r>
        <w:rPr>
          <w:rFonts w:ascii="Times New Roman" w:eastAsia="Times New Roman" w:hAnsi="Times New Roman"/>
          <w:szCs w:val="24"/>
          <w:lang w:eastAsia="lt-LT"/>
        </w:rPr>
        <w:t>papuošimas</w:t>
      </w:r>
      <w:proofErr w:type="spellEnd"/>
      <w:r>
        <w:rPr>
          <w:rFonts w:ascii="Times New Roman" w:eastAsia="Times New Roman" w:hAnsi="Times New Roman"/>
          <w:szCs w:val="24"/>
          <w:lang w:eastAsia="lt-LT"/>
        </w:rPr>
        <w:t xml:space="preserve"> – 2000 Eur.</w:t>
      </w:r>
    </w:p>
    <w:p w14:paraId="2E0FFBDB" w14:textId="6704D0FF" w:rsidR="00153E14" w:rsidRPr="00153E14" w:rsidRDefault="00547C51" w:rsidP="00547C51">
      <w:pPr>
        <w:widowControl w:val="0"/>
        <w:suppressAutoHyphens/>
        <w:spacing w:after="0" w:line="276"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CA319E">
        <w:rPr>
          <w:rFonts w:ascii="Times New Roman" w:eastAsia="Times New Roman" w:hAnsi="Times New Roman" w:cs="Times New Roman"/>
          <w:sz w:val="24"/>
          <w:szCs w:val="24"/>
          <w:lang w:eastAsia="lt-LT"/>
        </w:rPr>
        <w:t>.</w:t>
      </w:r>
      <w:r w:rsidR="00153E14" w:rsidRPr="00153E14">
        <w:rPr>
          <w:rFonts w:ascii="Times New Roman" w:eastAsia="Times New Roman" w:hAnsi="Times New Roman" w:cs="Times New Roman"/>
          <w:sz w:val="24"/>
          <w:szCs w:val="24"/>
          <w:lang w:eastAsia="lt-LT"/>
        </w:rPr>
        <w:t xml:space="preserve"> Siaurojo geležinkelio stoties ir erdvės, esančios šalia stoties, papuošimas kalėdinėms gruodžio mėnesio kelionėms - </w:t>
      </w:r>
      <w:r w:rsidR="0081155B">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5</w:t>
      </w:r>
      <w:r w:rsidR="00153E14" w:rsidRPr="00153E14">
        <w:rPr>
          <w:rFonts w:ascii="Times New Roman" w:eastAsia="Times New Roman" w:hAnsi="Times New Roman" w:cs="Times New Roman"/>
          <w:sz w:val="24"/>
          <w:szCs w:val="24"/>
          <w:lang w:eastAsia="lt-LT"/>
        </w:rPr>
        <w:t xml:space="preserve">00 Eur. </w:t>
      </w:r>
    </w:p>
    <w:p w14:paraId="0719AC49" w14:textId="6A478E1A" w:rsidR="00153E14" w:rsidRPr="00153E14" w:rsidRDefault="00547C51" w:rsidP="00153E14">
      <w:pPr>
        <w:widowControl w:val="0"/>
        <w:suppressAutoHyphens/>
        <w:spacing w:after="0" w:line="276"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153E14">
        <w:rPr>
          <w:rFonts w:ascii="Times New Roman" w:eastAsia="Times New Roman" w:hAnsi="Times New Roman" w:cs="Times New Roman"/>
          <w:sz w:val="24"/>
          <w:szCs w:val="24"/>
          <w:lang w:eastAsia="lt-LT"/>
        </w:rPr>
        <w:t>.</w:t>
      </w:r>
      <w:r w:rsidR="00153E14" w:rsidRPr="00153E14">
        <w:rPr>
          <w:rFonts w:ascii="Times New Roman" w:eastAsia="Times New Roman" w:hAnsi="Times New Roman" w:cs="Times New Roman"/>
          <w:sz w:val="24"/>
          <w:szCs w:val="24"/>
          <w:lang w:eastAsia="lt-LT"/>
        </w:rPr>
        <w:t xml:space="preserve"> Renginių ir edukacijų viešinimui– 1</w:t>
      </w:r>
      <w:r>
        <w:rPr>
          <w:rFonts w:ascii="Times New Roman" w:eastAsia="Times New Roman" w:hAnsi="Times New Roman" w:cs="Times New Roman"/>
          <w:sz w:val="24"/>
          <w:szCs w:val="24"/>
          <w:lang w:eastAsia="lt-LT"/>
        </w:rPr>
        <w:t>8</w:t>
      </w:r>
      <w:r w:rsidR="00153E14" w:rsidRPr="00153E14">
        <w:rPr>
          <w:rFonts w:ascii="Times New Roman" w:eastAsia="Times New Roman" w:hAnsi="Times New Roman" w:cs="Times New Roman"/>
          <w:sz w:val="24"/>
          <w:szCs w:val="24"/>
          <w:lang w:eastAsia="lt-LT"/>
        </w:rPr>
        <w:t xml:space="preserve">00 Eur. </w:t>
      </w:r>
    </w:p>
    <w:p w14:paraId="7EF31833" w14:textId="282379CF" w:rsidR="00153E14" w:rsidRPr="00153E14" w:rsidRDefault="00547C51" w:rsidP="00153E14">
      <w:pPr>
        <w:widowControl w:val="0"/>
        <w:suppressAutoHyphens/>
        <w:spacing w:after="0" w:line="276"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153E14">
        <w:rPr>
          <w:rFonts w:ascii="Times New Roman" w:eastAsia="Times New Roman" w:hAnsi="Times New Roman" w:cs="Times New Roman"/>
          <w:sz w:val="24"/>
          <w:szCs w:val="24"/>
          <w:lang w:eastAsia="lt-LT"/>
        </w:rPr>
        <w:t>.</w:t>
      </w:r>
      <w:r w:rsidR="00153E14" w:rsidRPr="00153E14">
        <w:rPr>
          <w:rFonts w:ascii="Times New Roman" w:eastAsia="Times New Roman" w:hAnsi="Times New Roman" w:cs="Times New Roman"/>
          <w:sz w:val="24"/>
          <w:szCs w:val="24"/>
          <w:lang w:eastAsia="lt-LT"/>
        </w:rPr>
        <w:t xml:space="preserve"> 2 šilumvežių ir 4 vagonų paruošimas, techninis tvarkymas, remontas ir papuošimas gastronominei kelionei ir kalėdinėms kelionėms pagal sutartis - </w:t>
      </w:r>
      <w:r>
        <w:rPr>
          <w:rFonts w:ascii="Times New Roman" w:eastAsia="Times New Roman" w:hAnsi="Times New Roman" w:cs="Times New Roman"/>
          <w:sz w:val="24"/>
          <w:szCs w:val="24"/>
          <w:lang w:eastAsia="lt-LT"/>
        </w:rPr>
        <w:t>2500</w:t>
      </w:r>
      <w:r w:rsidR="00153E14" w:rsidRPr="00153E14">
        <w:rPr>
          <w:rFonts w:ascii="Times New Roman" w:eastAsia="Times New Roman" w:hAnsi="Times New Roman" w:cs="Times New Roman"/>
          <w:sz w:val="24"/>
          <w:szCs w:val="24"/>
          <w:lang w:eastAsia="lt-LT"/>
        </w:rPr>
        <w:t xml:space="preserve"> Eur. </w:t>
      </w:r>
    </w:p>
    <w:p w14:paraId="4EF458C2" w14:textId="44130BF5" w:rsidR="00153E14" w:rsidRPr="00153E14" w:rsidRDefault="00547C51" w:rsidP="00153E14">
      <w:pPr>
        <w:widowControl w:val="0"/>
        <w:suppressAutoHyphens/>
        <w:spacing w:after="0" w:line="276"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153E14">
        <w:rPr>
          <w:rFonts w:ascii="Times New Roman" w:eastAsia="Times New Roman" w:hAnsi="Times New Roman" w:cs="Times New Roman"/>
          <w:sz w:val="24"/>
          <w:szCs w:val="24"/>
          <w:lang w:eastAsia="lt-LT"/>
        </w:rPr>
        <w:t>.</w:t>
      </w:r>
      <w:r w:rsidR="00153E14" w:rsidRPr="00153E14">
        <w:rPr>
          <w:rFonts w:ascii="Times New Roman" w:eastAsia="Times New Roman" w:hAnsi="Times New Roman" w:cs="Times New Roman"/>
          <w:sz w:val="24"/>
          <w:szCs w:val="24"/>
          <w:lang w:eastAsia="lt-LT"/>
        </w:rPr>
        <w:t xml:space="preserve"> Panevėžio Depo – garvežinės vidaus ir lauko erdvių, esančių šalia Depo pritaikymas, paruošimas ir papuošimas „Kalėdinis siaurukas“ renginiams - </w:t>
      </w:r>
      <w:r w:rsidR="0081155B">
        <w:rPr>
          <w:rFonts w:ascii="Times New Roman" w:eastAsia="Times New Roman" w:hAnsi="Times New Roman" w:cs="Times New Roman"/>
          <w:sz w:val="24"/>
          <w:szCs w:val="24"/>
          <w:lang w:eastAsia="lt-LT"/>
        </w:rPr>
        <w:t>41</w:t>
      </w:r>
      <w:r w:rsidR="00153E14" w:rsidRPr="00153E14">
        <w:rPr>
          <w:rFonts w:ascii="Times New Roman" w:eastAsia="Times New Roman" w:hAnsi="Times New Roman" w:cs="Times New Roman"/>
          <w:sz w:val="24"/>
          <w:szCs w:val="24"/>
          <w:lang w:eastAsia="lt-LT"/>
        </w:rPr>
        <w:t xml:space="preserve">00 Eur. </w:t>
      </w:r>
    </w:p>
    <w:p w14:paraId="153828F7" w14:textId="5E88A2D4" w:rsidR="00AE28E1" w:rsidRDefault="00547C51" w:rsidP="00E60F95">
      <w:pPr>
        <w:widowControl w:val="0"/>
        <w:suppressAutoHyphens/>
        <w:spacing w:after="0" w:line="276"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153E14">
        <w:rPr>
          <w:rFonts w:ascii="Times New Roman" w:eastAsia="Times New Roman" w:hAnsi="Times New Roman" w:cs="Times New Roman"/>
          <w:sz w:val="24"/>
          <w:szCs w:val="24"/>
          <w:lang w:eastAsia="lt-LT"/>
        </w:rPr>
        <w:t>.</w:t>
      </w:r>
      <w:r w:rsidR="00153E14" w:rsidRPr="00153E14">
        <w:rPr>
          <w:rFonts w:ascii="Times New Roman" w:eastAsia="Times New Roman" w:hAnsi="Times New Roman" w:cs="Times New Roman"/>
          <w:sz w:val="24"/>
          <w:szCs w:val="24"/>
          <w:lang w:eastAsia="lt-LT"/>
        </w:rPr>
        <w:t xml:space="preserve"> Kalėdinės šventės Panevėžio siaurojo geležinkelio depe programos sukūrimas ir apmokėjimas už organizavimą bei vedimą pagal sutartis - </w:t>
      </w:r>
      <w:r w:rsidR="0081155B">
        <w:rPr>
          <w:rFonts w:ascii="Times New Roman" w:eastAsia="Times New Roman" w:hAnsi="Times New Roman" w:cs="Times New Roman"/>
          <w:sz w:val="24"/>
          <w:szCs w:val="24"/>
          <w:lang w:eastAsia="lt-LT"/>
        </w:rPr>
        <w:t>28</w:t>
      </w:r>
      <w:r w:rsidR="00153E14" w:rsidRPr="00153E14">
        <w:rPr>
          <w:rFonts w:ascii="Times New Roman" w:eastAsia="Times New Roman" w:hAnsi="Times New Roman" w:cs="Times New Roman"/>
          <w:sz w:val="24"/>
          <w:szCs w:val="24"/>
          <w:lang w:eastAsia="lt-LT"/>
        </w:rPr>
        <w:t xml:space="preserve">00 Eur. </w:t>
      </w:r>
    </w:p>
    <w:p w14:paraId="3023D470" w14:textId="698644AD" w:rsidR="00CA319E" w:rsidRPr="005576B2" w:rsidRDefault="00547C51" w:rsidP="00CA319E">
      <w:pPr>
        <w:pStyle w:val="Sraopastraipa"/>
        <w:spacing w:line="276" w:lineRule="auto"/>
        <w:ind w:left="0" w:firstLine="851"/>
        <w:jc w:val="both"/>
        <w:rPr>
          <w:color w:val="000000"/>
          <w:szCs w:val="24"/>
          <w:lang w:val="lt-LT" w:eastAsia="lt-LT"/>
        </w:rPr>
      </w:pPr>
      <w:r>
        <w:rPr>
          <w:rFonts w:ascii="Times New Roman" w:eastAsia="Times New Roman" w:hAnsi="Times New Roman"/>
          <w:szCs w:val="24"/>
          <w:lang w:eastAsia="lt-LT"/>
        </w:rPr>
        <w:t>8</w:t>
      </w:r>
      <w:r w:rsidR="00CA319E">
        <w:rPr>
          <w:rFonts w:ascii="Times New Roman" w:eastAsia="Times New Roman" w:hAnsi="Times New Roman"/>
          <w:szCs w:val="24"/>
          <w:lang w:eastAsia="lt-LT"/>
        </w:rPr>
        <w:t>.</w:t>
      </w:r>
      <w:r w:rsidR="00CA319E" w:rsidRPr="00CA319E">
        <w:rPr>
          <w:color w:val="000000"/>
          <w:szCs w:val="24"/>
          <w:lang w:eastAsia="lt-LT"/>
        </w:rPr>
        <w:t xml:space="preserve"> </w:t>
      </w:r>
      <w:r w:rsidR="00CA319E" w:rsidRPr="005576B2">
        <w:rPr>
          <w:color w:val="000000"/>
          <w:szCs w:val="24"/>
          <w:lang w:val="lt-LT" w:eastAsia="lt-LT"/>
        </w:rPr>
        <w:t>Aukštaitijos siaur</w:t>
      </w:r>
      <w:r w:rsidR="00CA319E">
        <w:rPr>
          <w:color w:val="000000"/>
          <w:szCs w:val="24"/>
          <w:lang w:val="lt-LT" w:eastAsia="lt-LT"/>
        </w:rPr>
        <w:t>ojo</w:t>
      </w:r>
      <w:r w:rsidR="00CA319E" w:rsidRPr="005576B2">
        <w:rPr>
          <w:color w:val="000000"/>
          <w:szCs w:val="24"/>
          <w:lang w:val="lt-LT" w:eastAsia="lt-LT"/>
        </w:rPr>
        <w:t xml:space="preserve"> geležinkeli</w:t>
      </w:r>
      <w:r w:rsidR="00CA319E">
        <w:rPr>
          <w:color w:val="000000"/>
          <w:szCs w:val="24"/>
          <w:lang w:val="lt-LT" w:eastAsia="lt-LT"/>
        </w:rPr>
        <w:t>o</w:t>
      </w:r>
      <w:r w:rsidR="00CA319E" w:rsidRPr="005576B2">
        <w:rPr>
          <w:color w:val="000000"/>
          <w:szCs w:val="24"/>
          <w:lang w:val="lt-LT" w:eastAsia="lt-LT"/>
        </w:rPr>
        <w:t xml:space="preserve"> 12</w:t>
      </w:r>
      <w:r>
        <w:rPr>
          <w:color w:val="000000"/>
          <w:szCs w:val="24"/>
          <w:lang w:val="lt-LT" w:eastAsia="lt-LT"/>
        </w:rPr>
        <w:t>6</w:t>
      </w:r>
      <w:r w:rsidR="00CA319E" w:rsidRPr="005576B2">
        <w:rPr>
          <w:color w:val="000000"/>
          <w:szCs w:val="24"/>
          <w:lang w:val="lt-LT" w:eastAsia="lt-LT"/>
        </w:rPr>
        <w:t xml:space="preserve">-ąjį </w:t>
      </w:r>
      <w:r>
        <w:rPr>
          <w:color w:val="000000"/>
          <w:szCs w:val="24"/>
          <w:lang w:val="lt-LT" w:eastAsia="lt-LT"/>
        </w:rPr>
        <w:t>gimtadienio</w:t>
      </w:r>
      <w:r w:rsidR="00CA319E">
        <w:rPr>
          <w:color w:val="000000"/>
          <w:szCs w:val="24"/>
          <w:lang w:val="lt-LT" w:eastAsia="lt-LT"/>
        </w:rPr>
        <w:t xml:space="preserve"> renginiams – </w:t>
      </w:r>
      <w:r>
        <w:rPr>
          <w:color w:val="000000"/>
          <w:szCs w:val="24"/>
          <w:lang w:val="lt-LT" w:eastAsia="lt-LT"/>
        </w:rPr>
        <w:t>14</w:t>
      </w:r>
      <w:r w:rsidR="00CA319E">
        <w:rPr>
          <w:color w:val="000000"/>
          <w:szCs w:val="24"/>
          <w:lang w:val="lt-LT" w:eastAsia="lt-LT"/>
        </w:rPr>
        <w:t>00 Eur.</w:t>
      </w:r>
    </w:p>
    <w:p w14:paraId="6533B063" w14:textId="6999A985" w:rsidR="00CA319E" w:rsidRPr="00AE28E1" w:rsidRDefault="00CA319E" w:rsidP="00E60F95">
      <w:pPr>
        <w:widowControl w:val="0"/>
        <w:suppressAutoHyphens/>
        <w:spacing w:after="0" w:line="276" w:lineRule="auto"/>
        <w:ind w:firstLine="851"/>
        <w:jc w:val="both"/>
        <w:rPr>
          <w:rFonts w:ascii="Times New Roman" w:eastAsia="Lucida Sans Unicode" w:hAnsi="Times New Roman" w:cs="Times New Roman"/>
          <w:bCs/>
          <w:kern w:val="2"/>
          <w:sz w:val="24"/>
          <w:szCs w:val="24"/>
          <w:shd w:val="clear" w:color="auto" w:fill="FFFFFF"/>
          <w:lang w:eastAsia="lt-LT"/>
        </w:rPr>
      </w:pPr>
    </w:p>
    <w:p w14:paraId="26884D85" w14:textId="77777777" w:rsidR="00AE28E1" w:rsidRPr="00AE28E1" w:rsidRDefault="00AE28E1" w:rsidP="00AF067D">
      <w:pPr>
        <w:widowControl w:val="0"/>
        <w:suppressAutoHyphens/>
        <w:spacing w:after="0" w:line="276" w:lineRule="auto"/>
        <w:rPr>
          <w:rFonts w:ascii="Times New Roman" w:eastAsia="Lucida Sans Unicode" w:hAnsi="Times New Roman" w:cs="Times New Roman"/>
          <w:bCs/>
          <w:kern w:val="2"/>
          <w:sz w:val="24"/>
          <w:szCs w:val="24"/>
          <w:shd w:val="clear" w:color="auto" w:fill="FFFFFF"/>
          <w:lang w:eastAsia="lt-LT"/>
        </w:rPr>
      </w:pPr>
    </w:p>
    <w:sectPr w:rsidR="00AE28E1" w:rsidRPr="00AE28E1" w:rsidSect="006D107B">
      <w:headerReference w:type="default" r:id="rId7"/>
      <w:footerReference w:type="default" r:id="rId8"/>
      <w:footerReference w:type="first" r:id="rId9"/>
      <w:pgSz w:w="11907" w:h="16840" w:code="9"/>
      <w:pgMar w:top="1134" w:right="794" w:bottom="1134" w:left="1644"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ECD71" w14:textId="77777777" w:rsidR="00576679" w:rsidRDefault="00576679" w:rsidP="00AE28E1">
      <w:pPr>
        <w:spacing w:after="0" w:line="240" w:lineRule="auto"/>
      </w:pPr>
      <w:r>
        <w:separator/>
      </w:r>
    </w:p>
  </w:endnote>
  <w:endnote w:type="continuationSeparator" w:id="0">
    <w:p w14:paraId="44A9839B" w14:textId="77777777" w:rsidR="00576679" w:rsidRDefault="00576679" w:rsidP="00AE2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HelveticaLT">
    <w:altName w:val="Arial"/>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7E6C7" w14:textId="77777777" w:rsidR="00A10C23" w:rsidRDefault="008248ED" w:rsidP="00937F2C">
    <w:pPr>
      <w:tabs>
        <w:tab w:val="left" w:pos="8445"/>
      </w:tabs>
      <w:ind w:left="7200"/>
      <w:jc w:val="right"/>
    </w:pPr>
    <w:r>
      <w:tab/>
      <w:t xml:space="preserve">  </w:t>
    </w:r>
  </w:p>
  <w:p w14:paraId="080D20A9" w14:textId="77777777" w:rsidR="00A10C23" w:rsidRDefault="00A10C23">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BA8BD" w14:textId="77777777" w:rsidR="00A10C23" w:rsidRDefault="00A10C23" w:rsidP="000811E1">
    <w:pPr>
      <w:pStyle w:val="Porat"/>
      <w:tabs>
        <w:tab w:val="clear" w:pos="9638"/>
        <w:tab w:val="right" w:pos="9639"/>
      </w:tabs>
      <w:ind w:right="680"/>
    </w:pPr>
  </w:p>
  <w:p w14:paraId="74856965" w14:textId="77777777" w:rsidR="00A10C23" w:rsidRPr="00937F2C" w:rsidRDefault="00A10C23" w:rsidP="00937F2C">
    <w:pPr>
      <w:pStyle w:val="Porat"/>
      <w:jc w:val="right"/>
      <w:rPr>
        <w:szCs w:val="24"/>
      </w:rPr>
    </w:pPr>
  </w:p>
  <w:p w14:paraId="3D2948F1" w14:textId="77777777" w:rsidR="00A10C23" w:rsidRDefault="00A10C23" w:rsidP="006D107B">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BAA22" w14:textId="77777777" w:rsidR="00576679" w:rsidRDefault="00576679" w:rsidP="00AE28E1">
      <w:pPr>
        <w:spacing w:after="0" w:line="240" w:lineRule="auto"/>
      </w:pPr>
      <w:r>
        <w:separator/>
      </w:r>
    </w:p>
  </w:footnote>
  <w:footnote w:type="continuationSeparator" w:id="0">
    <w:p w14:paraId="7957539B" w14:textId="77777777" w:rsidR="00576679" w:rsidRDefault="00576679" w:rsidP="00AE28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8362446"/>
      <w:docPartObj>
        <w:docPartGallery w:val="Page Numbers (Top of Page)"/>
        <w:docPartUnique/>
      </w:docPartObj>
    </w:sdtPr>
    <w:sdtEndPr/>
    <w:sdtContent>
      <w:p w14:paraId="1131385C" w14:textId="77777777" w:rsidR="00AE28E1" w:rsidRDefault="00AE28E1">
        <w:pPr>
          <w:pStyle w:val="Antrats"/>
          <w:jc w:val="center"/>
        </w:pPr>
      </w:p>
      <w:p w14:paraId="284BEEC0" w14:textId="77777777" w:rsidR="00AE28E1" w:rsidRDefault="00AE28E1">
        <w:pPr>
          <w:pStyle w:val="Antrats"/>
          <w:jc w:val="center"/>
          <w:rPr>
            <w:rFonts w:ascii="Times New Roman" w:hAnsi="Times New Roman" w:cs="Times New Roman"/>
          </w:rPr>
        </w:pPr>
      </w:p>
      <w:p w14:paraId="0413009D" w14:textId="77777777" w:rsidR="00AE28E1" w:rsidRDefault="00AE28E1">
        <w:pPr>
          <w:pStyle w:val="Antrats"/>
          <w:jc w:val="center"/>
        </w:pPr>
        <w:r w:rsidRPr="00AE28E1">
          <w:rPr>
            <w:rFonts w:ascii="Times New Roman" w:hAnsi="Times New Roman" w:cs="Times New Roman"/>
          </w:rPr>
          <w:fldChar w:fldCharType="begin"/>
        </w:r>
        <w:r w:rsidRPr="00AE28E1">
          <w:rPr>
            <w:rFonts w:ascii="Times New Roman" w:hAnsi="Times New Roman" w:cs="Times New Roman"/>
          </w:rPr>
          <w:instrText>PAGE   \* MERGEFORMAT</w:instrText>
        </w:r>
        <w:r w:rsidRPr="00AE28E1">
          <w:rPr>
            <w:rFonts w:ascii="Times New Roman" w:hAnsi="Times New Roman" w:cs="Times New Roman"/>
          </w:rPr>
          <w:fldChar w:fldCharType="separate"/>
        </w:r>
        <w:r w:rsidR="00676EBE">
          <w:rPr>
            <w:rFonts w:ascii="Times New Roman" w:hAnsi="Times New Roman" w:cs="Times New Roman"/>
            <w:noProof/>
          </w:rPr>
          <w:t>2</w:t>
        </w:r>
        <w:r w:rsidRPr="00AE28E1">
          <w:rPr>
            <w:rFonts w:ascii="Times New Roman" w:hAnsi="Times New Roman" w:cs="Times New Roman"/>
          </w:rPr>
          <w:fldChar w:fldCharType="end"/>
        </w:r>
      </w:p>
    </w:sdtContent>
  </w:sdt>
  <w:p w14:paraId="680B37BD" w14:textId="77777777" w:rsidR="00A10C23" w:rsidRDefault="00A10C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097E02"/>
    <w:multiLevelType w:val="hybridMultilevel"/>
    <w:tmpl w:val="8B20E5DE"/>
    <w:lvl w:ilvl="0" w:tplc="1842DEB6">
      <w:start w:val="1"/>
      <w:numFmt w:val="bullet"/>
      <w:lvlText w:val="–"/>
      <w:lvlJc w:val="left"/>
      <w:pPr>
        <w:ind w:left="1069" w:hanging="360"/>
      </w:pPr>
      <w:rPr>
        <w:rFonts w:ascii="TimesLT" w:eastAsia="Calibri" w:hAnsi="TimesLT" w:cs="TimesLT"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7F0E02C8"/>
    <w:multiLevelType w:val="hybridMultilevel"/>
    <w:tmpl w:val="9E7EC424"/>
    <w:lvl w:ilvl="0" w:tplc="17EAD6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80918164">
    <w:abstractNumId w:val="0"/>
  </w:num>
  <w:num w:numId="2" w16cid:durableId="660543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8E1"/>
    <w:rsid w:val="00096A05"/>
    <w:rsid w:val="000E3FB9"/>
    <w:rsid w:val="001360C7"/>
    <w:rsid w:val="00143785"/>
    <w:rsid w:val="00147140"/>
    <w:rsid w:val="00153E14"/>
    <w:rsid w:val="00160966"/>
    <w:rsid w:val="001A1B0A"/>
    <w:rsid w:val="001A4640"/>
    <w:rsid w:val="001D3DB6"/>
    <w:rsid w:val="00213BB9"/>
    <w:rsid w:val="002A2E8A"/>
    <w:rsid w:val="002A7F16"/>
    <w:rsid w:val="003028DE"/>
    <w:rsid w:val="003444F7"/>
    <w:rsid w:val="00547C51"/>
    <w:rsid w:val="00576679"/>
    <w:rsid w:val="00594CAA"/>
    <w:rsid w:val="005E26D3"/>
    <w:rsid w:val="00606FDD"/>
    <w:rsid w:val="00633208"/>
    <w:rsid w:val="0067648B"/>
    <w:rsid w:val="00676EBE"/>
    <w:rsid w:val="00705FFA"/>
    <w:rsid w:val="00726AC0"/>
    <w:rsid w:val="007924F3"/>
    <w:rsid w:val="0081155B"/>
    <w:rsid w:val="008248ED"/>
    <w:rsid w:val="00826133"/>
    <w:rsid w:val="00831B04"/>
    <w:rsid w:val="008360A2"/>
    <w:rsid w:val="008A1B4D"/>
    <w:rsid w:val="008E36C4"/>
    <w:rsid w:val="0093128E"/>
    <w:rsid w:val="00962209"/>
    <w:rsid w:val="00A10C23"/>
    <w:rsid w:val="00A73C25"/>
    <w:rsid w:val="00A83256"/>
    <w:rsid w:val="00A86859"/>
    <w:rsid w:val="00AE28E1"/>
    <w:rsid w:val="00AF067D"/>
    <w:rsid w:val="00AF1D90"/>
    <w:rsid w:val="00BD50BA"/>
    <w:rsid w:val="00C41191"/>
    <w:rsid w:val="00C74C8F"/>
    <w:rsid w:val="00CA319E"/>
    <w:rsid w:val="00CF6C5B"/>
    <w:rsid w:val="00D51B45"/>
    <w:rsid w:val="00D936DF"/>
    <w:rsid w:val="00DA3755"/>
    <w:rsid w:val="00DD6AB4"/>
    <w:rsid w:val="00E60F95"/>
    <w:rsid w:val="00F5546C"/>
    <w:rsid w:val="00F76800"/>
    <w:rsid w:val="00F92C49"/>
    <w:rsid w:val="00FA33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D3B19"/>
  <w15:chartTrackingRefBased/>
  <w15:docId w15:val="{753383A8-C909-4277-BA4A-D7EA11C1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E28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E28E1"/>
  </w:style>
  <w:style w:type="paragraph" w:styleId="Porat">
    <w:name w:val="footer"/>
    <w:basedOn w:val="prastasis"/>
    <w:link w:val="PoratDiagrama"/>
    <w:uiPriority w:val="99"/>
    <w:unhideWhenUsed/>
    <w:rsid w:val="00AE28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E28E1"/>
  </w:style>
  <w:style w:type="table" w:styleId="Lentelstinklelis">
    <w:name w:val="Table Grid"/>
    <w:basedOn w:val="prastojilentel"/>
    <w:rsid w:val="00AE28E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CA319E"/>
    <w:pPr>
      <w:overflowPunct w:val="0"/>
      <w:autoSpaceDE w:val="0"/>
      <w:autoSpaceDN w:val="0"/>
      <w:adjustRightInd w:val="0"/>
      <w:spacing w:after="0" w:line="240" w:lineRule="auto"/>
      <w:ind w:left="720"/>
      <w:contextualSpacing/>
    </w:pPr>
    <w:rPr>
      <w:rFonts w:ascii="TimesLT" w:eastAsia="Calibri" w:hAnsi="TimesLT" w:cs="Times New Roman"/>
      <w:sz w:val="24"/>
      <w:szCs w:val="20"/>
      <w:lang w:val="en-US"/>
    </w:rPr>
  </w:style>
  <w:style w:type="character" w:customStyle="1" w:styleId="SraopastraipaDiagrama">
    <w:name w:val="Sąrašo pastraipa Diagrama"/>
    <w:link w:val="Sraopastraipa"/>
    <w:uiPriority w:val="34"/>
    <w:locked/>
    <w:rsid w:val="00CA319E"/>
    <w:rPr>
      <w:rFonts w:ascii="TimesLT" w:eastAsia="Calibri" w:hAnsi="TimesLT"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3499</Words>
  <Characters>1995</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Reikienė</dc:creator>
  <cp:lastModifiedBy>Diana Brazdžiunienė</cp:lastModifiedBy>
  <cp:revision>2</cp:revision>
  <cp:lastPrinted>2024-08-06T06:14:00Z</cp:lastPrinted>
  <dcterms:created xsi:type="dcterms:W3CDTF">2025-08-06T06:01:00Z</dcterms:created>
  <dcterms:modified xsi:type="dcterms:W3CDTF">2025-08-06T06:01:00Z</dcterms:modified>
</cp:coreProperties>
</file>